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82" w:rsidRDefault="00100782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100782" w:rsidRDefault="00100782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100782" w:rsidRDefault="00100782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10078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100782" w:rsidRDefault="00100782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0782" w:rsidRPr="0040781F" w:rsidRDefault="00100782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participación en la convocatoria de proceso de selección </w:t>
            </w:r>
            <w:r w:rsidR="001D6CC0">
              <w:rPr>
                <w:rFonts w:ascii="Arial" w:hAnsi="Arial" w:cs="Arial"/>
                <w:b/>
                <w:sz w:val="20"/>
                <w:szCs w:val="20"/>
              </w:rPr>
              <w:t xml:space="preserve">para la cobertura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D6CC0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 xml:space="preserve">plaza de personal temporal 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1D6CC0">
              <w:rPr>
                <w:rFonts w:ascii="Calibri" w:hAnsi="Calibri" w:cs="Arial"/>
                <w:b/>
                <w:sz w:val="22"/>
                <w:szCs w:val="22"/>
              </w:rPr>
              <w:t>Técnico Titulado Superior en la Unidad de Biomecánica del Hospital Nacional de Parapléjicos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100782" w:rsidRDefault="00100782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100782" w:rsidRDefault="00100782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100782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100782" w:rsidRPr="002E62E4" w:rsidRDefault="00100782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100782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0" w:name="Texto1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2" w:name="Texto2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3" w:name="Texto3"/>
          <w:p w:rsidR="00100782" w:rsidRPr="004B4AAE" w:rsidRDefault="00100782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00782" w:rsidRPr="002E62E4" w:rsidTr="00D32C4C">
        <w:trPr>
          <w:trHeight w:val="622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bookmarkStart w:id="4" w:name="Texto4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5" w:name="Texto5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6" w:name="Texto6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00782" w:rsidRPr="002E62E4" w:rsidTr="00D32C4C">
        <w:trPr>
          <w:trHeight w:val="560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7" w:name="Texto7"/>
          <w:p w:rsidR="00100782" w:rsidRPr="00F27E7B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8" w:name="Texto8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9" w:name="Texto9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10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00782" w:rsidRPr="002E62E4" w:rsidTr="00D32C4C">
        <w:trPr>
          <w:trHeight w:val="363"/>
        </w:trPr>
        <w:tc>
          <w:tcPr>
            <w:tcW w:w="3826" w:type="dxa"/>
            <w:tcBorders>
              <w:bottom w:val="double" w:sz="4" w:space="0" w:color="auto"/>
            </w:tcBorders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5CF2">
              <w:rPr>
                <w:rFonts w:ascii="Arial" w:hAnsi="Arial" w:cs="Arial"/>
                <w:sz w:val="20"/>
                <w:szCs w:val="20"/>
              </w:rPr>
            </w:r>
            <w:r w:rsidR="001D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5CF2">
              <w:rPr>
                <w:rFonts w:ascii="Arial" w:hAnsi="Arial" w:cs="Arial"/>
                <w:sz w:val="20"/>
                <w:szCs w:val="20"/>
              </w:rPr>
            </w:r>
            <w:r w:rsidR="001D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10078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100782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1D6CC0">
              <w:rPr>
                <w:rFonts w:ascii="Arial" w:hAnsi="Arial" w:cs="Arial"/>
                <w:sz w:val="20"/>
                <w:szCs w:val="20"/>
              </w:rPr>
              <w:t>personal temporal para cubrir una plaza de personal temporal en la categoría de Técnico Titulado Superior en la Unidad de Biomecánica del Hospital Nacional de Parapléjicos.</w:t>
            </w:r>
          </w:p>
          <w:p w:rsidR="00100782" w:rsidRPr="0040781F" w:rsidRDefault="00100782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10078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333BA1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10078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10078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jc w:val="both"/>
            </w:pP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420235" w:rsidRPr="003478A6" w:rsidRDefault="00420235" w:rsidP="00420235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BB2FB1" w:rsidRPr="00BB2FB1" w:rsidRDefault="00BB2FB1" w:rsidP="00BB2FB1">
      <w:pPr>
        <w:rPr>
          <w:vanish/>
        </w:rPr>
      </w:pPr>
    </w:p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10078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00782" w:rsidRPr="00B64A13" w:rsidRDefault="00100782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10078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>Dirección General de Recursos Humanos</w:t>
            </w:r>
            <w:r w:rsidR="002E124B">
              <w:rPr>
                <w:rFonts w:ascii="Arial" w:hAnsi="Arial" w:cs="Arial"/>
                <w:sz w:val="18"/>
                <w:szCs w:val="18"/>
              </w:rPr>
              <w:t xml:space="preserve"> y Transformación</w:t>
            </w:r>
          </w:p>
        </w:tc>
      </w:tr>
      <w:tr w:rsidR="0010078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0078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10078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10078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0078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333BA1">
            <w:pPr>
              <w:rPr>
                <w:rFonts w:ascii="Arial" w:hAnsi="Arial" w:cs="Arial"/>
                <w:sz w:val="18"/>
                <w:szCs w:val="18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333BA1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</w:tc>
      </w:tr>
    </w:tbl>
    <w:p w:rsidR="00CE4AD3" w:rsidRPr="00CE4AD3" w:rsidRDefault="00CE4AD3" w:rsidP="00CE4AD3">
      <w:pPr>
        <w:rPr>
          <w:vanish/>
        </w:rPr>
      </w:pPr>
    </w:p>
    <w:tbl>
      <w:tblPr>
        <w:tblpPr w:leftFromText="141" w:rightFromText="141" w:vertAnchor="page" w:horzAnchor="margin" w:tblpXSpec="center" w:tblpY="2596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2042D6" w:rsidTr="002042D6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2042D6" w:rsidRDefault="002042D6" w:rsidP="002042D6">
            <w:r>
              <w:rPr>
                <w:rFonts w:ascii="Arial" w:hAnsi="Arial" w:cs="Arial"/>
                <w:sz w:val="20"/>
                <w:szCs w:val="20"/>
              </w:rPr>
              <w:t>AUTORIZACIONES</w:t>
            </w:r>
          </w:p>
        </w:tc>
      </w:tr>
      <w:tr w:rsidR="002042D6" w:rsidTr="002042D6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5CF2">
              <w:rPr>
                <w:rFonts w:ascii="Arial" w:hAnsi="Arial" w:cs="Arial"/>
                <w:sz w:val="20"/>
                <w:szCs w:val="20"/>
              </w:rPr>
            </w:r>
            <w:r w:rsidR="001D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5CF2">
              <w:rPr>
                <w:rFonts w:ascii="Arial" w:hAnsi="Arial" w:cs="Arial"/>
                <w:sz w:val="20"/>
                <w:szCs w:val="20"/>
              </w:rPr>
            </w:r>
            <w:r w:rsidR="001D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5CF2">
              <w:rPr>
                <w:rFonts w:ascii="Arial" w:hAnsi="Arial" w:cs="Arial"/>
                <w:sz w:val="20"/>
                <w:szCs w:val="20"/>
              </w:rPr>
            </w:r>
            <w:r w:rsidR="001D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5CF2">
              <w:rPr>
                <w:rFonts w:ascii="Arial" w:hAnsi="Arial" w:cs="Arial"/>
                <w:sz w:val="20"/>
                <w:szCs w:val="20"/>
              </w:rPr>
            </w:r>
            <w:r w:rsidR="001D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p w:rsidR="002042D6" w:rsidRDefault="002042D6" w:rsidP="0040781F"/>
    <w:p w:rsidR="002042D6" w:rsidRDefault="002042D6" w:rsidP="0040781F"/>
    <w:p w:rsidR="002042D6" w:rsidRDefault="002042D6" w:rsidP="0040781F"/>
    <w:p w:rsidR="002042D6" w:rsidRDefault="002042D6" w:rsidP="0040781F"/>
    <w:p w:rsidR="00100782" w:rsidRPr="002853DA" w:rsidRDefault="00100782" w:rsidP="0040781F">
      <w:pPr>
        <w:rPr>
          <w:vanish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bookmarkStart w:id="14" w:name="Texto3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 202</w:t>
      </w:r>
      <w:r w:rsidR="00333BA1">
        <w:rPr>
          <w:rFonts w:ascii="Arial" w:hAnsi="Arial" w:cs="Arial"/>
          <w:sz w:val="18"/>
          <w:szCs w:val="18"/>
        </w:rPr>
        <w:t>4</w:t>
      </w:r>
      <w:proofErr w:type="gramEnd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 </w:t>
      </w:r>
      <w:bookmarkStart w:id="16" w:name="Texto1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6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Pr="00A95628" w:rsidRDefault="00100782" w:rsidP="00A95628">
      <w:pPr>
        <w:ind w:left="142" w:right="124"/>
        <w:rPr>
          <w:rFonts w:ascii="Calibri" w:hAnsi="Calibri" w:cs="Calibri"/>
          <w:sz w:val="20"/>
          <w:szCs w:val="20"/>
        </w:rPr>
      </w:pPr>
      <w:r w:rsidRPr="001E679D">
        <w:rPr>
          <w:rFonts w:ascii="Arial" w:hAnsi="Arial" w:cs="Arial"/>
          <w:b/>
          <w:sz w:val="20"/>
          <w:szCs w:val="20"/>
        </w:rPr>
        <w:t xml:space="preserve">GERENCIA DE ATENCIÓN </w:t>
      </w:r>
      <w:r w:rsidR="001D6CC0">
        <w:rPr>
          <w:rFonts w:ascii="Arial" w:hAnsi="Arial" w:cs="Arial"/>
          <w:b/>
          <w:sz w:val="20"/>
          <w:szCs w:val="20"/>
        </w:rPr>
        <w:t>ESPECIALIZADA HOSPITAL NACIONAL DE PARAPLÉJCIOS</w:t>
      </w:r>
      <w:r w:rsidRPr="001E679D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FINCA DE LA PERALEDA, S/N</w:t>
      </w:r>
      <w:r w:rsidRPr="001E679D">
        <w:rPr>
          <w:rFonts w:ascii="Arial" w:hAnsi="Arial" w:cs="Arial"/>
          <w:color w:val="4D5156"/>
          <w:sz w:val="20"/>
          <w:szCs w:val="20"/>
          <w:shd w:val="clear" w:color="auto" w:fill="FFFFFF"/>
        </w:rPr>
        <w:t>. CP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: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45071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TOLEDO</w:t>
      </w:r>
      <w:r w:rsidR="001D6CC0">
        <w:rPr>
          <w:rFonts w:ascii="Arial" w:hAnsi="Arial" w:cs="Arial"/>
          <w:sz w:val="20"/>
          <w:szCs w:val="20"/>
        </w:rPr>
        <w:t xml:space="preserve"> - CÓDIGO </w:t>
      </w:r>
      <w:r w:rsidRPr="001E679D">
        <w:rPr>
          <w:rFonts w:ascii="Arial" w:hAnsi="Arial" w:cs="Arial"/>
          <w:sz w:val="20"/>
          <w:szCs w:val="20"/>
        </w:rPr>
        <w:t>DIR A080</w:t>
      </w:r>
      <w:r w:rsidR="001D6CC0">
        <w:rPr>
          <w:rFonts w:ascii="Arial" w:hAnsi="Arial" w:cs="Arial"/>
          <w:sz w:val="20"/>
          <w:szCs w:val="20"/>
        </w:rPr>
        <w:t>16955</w:t>
      </w:r>
    </w:p>
    <w:sectPr w:rsidR="00100782" w:rsidRPr="00A95628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D3" w:rsidRDefault="00CE4AD3">
      <w:r>
        <w:separator/>
      </w:r>
    </w:p>
  </w:endnote>
  <w:endnote w:type="continuationSeparator" w:id="0">
    <w:p w:rsidR="00CE4AD3" w:rsidRDefault="00CE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1D5CF2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8pt;margin-top:16.15pt;width:80.6pt;height:26.6pt;z-index:-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100782" w:rsidRDefault="00100782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D3" w:rsidRDefault="00CE4AD3">
      <w:r>
        <w:separator/>
      </w:r>
    </w:p>
  </w:footnote>
  <w:footnote w:type="continuationSeparator" w:id="0">
    <w:p w:rsidR="00CE4AD3" w:rsidRDefault="00CE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1D5CF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4" o:spid="_x0000_i1026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1D5CF2" w:rsidP="008F0EB1">
    <w:pPr>
      <w:pStyle w:val="Encabezado"/>
      <w:ind w:left="-567"/>
    </w:pPr>
    <w:r>
      <w:rPr>
        <w:noProof/>
        <w:lang w:eastAsia="es-ES"/>
      </w:rPr>
      <w:pict>
        <v:group id="Group 3" o:spid="_x0000_s2050" style="position:absolute;left:0;text-align:left;margin-left:184.65pt;margin-top:18.55pt;width:296.05pt;height:104.6pt;z-index:251657216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style="mso-next-textbox:#Text Box 4" inset="0,0,0,0">
              <w:txbxContent>
                <w:p w:rsidR="00100782" w:rsidRPr="00711738" w:rsidRDefault="00100782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2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2053" type="#_x0000_t202" style="position:absolute;left:4046;top:1656;width:930;height:4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 style="mso-next-textbox:#Text Box 6">
              <w:txbxContent>
                <w:p w:rsidR="004E2E4A" w:rsidRPr="004E2E4A" w:rsidRDefault="004E2E4A" w:rsidP="004E2E4A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4E2E4A">
                    <w:rPr>
                      <w:rFonts w:ascii="Arial" w:hAnsi="Arial" w:cs="Arial"/>
                    </w:rPr>
                    <w:t>KM81</w:t>
                  </w:r>
                </w:p>
                <w:p w:rsidR="004E2E4A" w:rsidRDefault="004E2E4A" w:rsidP="004E2E4A"/>
                <w:p w:rsidR="00100782" w:rsidRPr="00CE0C46" w:rsidRDefault="0010078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4" type="#_x0000_t202" style="position:absolute;left:0;text-align:left;margin-left:193.05pt;margin-top:28.1pt;width:63.4pt;height:26.4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100782" w:rsidRPr="004E2E4A" w:rsidRDefault="004E2E4A">
                <w:pPr>
                  <w:rPr>
                    <w:rFonts w:ascii="Arial" w:hAnsi="Arial" w:cs="Arial"/>
                  </w:rPr>
                </w:pPr>
                <w:r w:rsidRPr="004E2E4A">
                  <w:rPr>
                    <w:rFonts w:ascii="Arial" w:hAnsi="Arial" w:cs="Arial"/>
                  </w:rPr>
                  <w:t>116558</w:t>
                </w:r>
              </w:p>
            </w:txbxContent>
          </v:textbox>
          <w10:wrap type="square" side="right"/>
        </v:shape>
      </w:pict>
    </w:r>
    <w:r w:rsidR="00100782">
      <w:t xml:space="preserve">        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2" o:spid="_x0000_i1028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  <w:r>
      <w:rPr>
        <w:noProof/>
        <w:lang w:eastAsia="es-ES"/>
      </w:rPr>
      <w:pict>
        <v:shape id="Text Box 2" o:spid="_x0000_s2055" type="#_x0000_t202" style="position:absolute;left:0;text-align:left;margin-left:172.65pt;margin-top:8.55pt;width:107.2pt;height:14.2pt;z-index:2516561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100782" w:rsidRPr="00711738" w:rsidRDefault="00100782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100782" w:rsidRDefault="00100782"/>
            </w:txbxContent>
          </v:textbox>
        </v:shape>
      </w:pict>
    </w:r>
    <w:r w:rsidR="00100782">
      <w:rPr>
        <w:lang w:eastAsia="es-ES"/>
      </w:rPr>
      <w:t xml:space="preserve">                              </w:t>
    </w:r>
  </w:p>
  <w:p w:rsidR="00100782" w:rsidRDefault="001007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vtdTDP4paEvAkV+jAs2PFAhfaIIJ97Z8NpyDz8B0LDnjCMbOnflTSygqKSKYqgeEaaMe+nt8dkLjU12TWWj8pg==" w:salt="BLvM6mETDFg75AGFSpcBhQ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0D"/>
    <w:rsid w:val="000B0C3B"/>
    <w:rsid w:val="000B43FE"/>
    <w:rsid w:val="000F2926"/>
    <w:rsid w:val="00100782"/>
    <w:rsid w:val="00164A03"/>
    <w:rsid w:val="00167A08"/>
    <w:rsid w:val="001D5CF2"/>
    <w:rsid w:val="001D6CC0"/>
    <w:rsid w:val="001E679D"/>
    <w:rsid w:val="002042D6"/>
    <w:rsid w:val="00280101"/>
    <w:rsid w:val="002853DA"/>
    <w:rsid w:val="002939D7"/>
    <w:rsid w:val="002B6683"/>
    <w:rsid w:val="002E124B"/>
    <w:rsid w:val="002E62E4"/>
    <w:rsid w:val="00333BA1"/>
    <w:rsid w:val="003478A6"/>
    <w:rsid w:val="0038379F"/>
    <w:rsid w:val="00392E35"/>
    <w:rsid w:val="00395B3E"/>
    <w:rsid w:val="003B6632"/>
    <w:rsid w:val="003D42F8"/>
    <w:rsid w:val="003D78EE"/>
    <w:rsid w:val="0040781F"/>
    <w:rsid w:val="00420235"/>
    <w:rsid w:val="00463A01"/>
    <w:rsid w:val="00492113"/>
    <w:rsid w:val="004B4AAE"/>
    <w:rsid w:val="004E2E4A"/>
    <w:rsid w:val="00556AB7"/>
    <w:rsid w:val="00557972"/>
    <w:rsid w:val="00567E94"/>
    <w:rsid w:val="00602B5B"/>
    <w:rsid w:val="00611352"/>
    <w:rsid w:val="00625BC6"/>
    <w:rsid w:val="00631F82"/>
    <w:rsid w:val="006744FC"/>
    <w:rsid w:val="006C7973"/>
    <w:rsid w:val="006D6DCC"/>
    <w:rsid w:val="006F4D2D"/>
    <w:rsid w:val="006F760E"/>
    <w:rsid w:val="00711738"/>
    <w:rsid w:val="0071456C"/>
    <w:rsid w:val="0072185D"/>
    <w:rsid w:val="007468A6"/>
    <w:rsid w:val="00780D51"/>
    <w:rsid w:val="007C7623"/>
    <w:rsid w:val="00815DD9"/>
    <w:rsid w:val="0084548D"/>
    <w:rsid w:val="00863016"/>
    <w:rsid w:val="008B1595"/>
    <w:rsid w:val="008B64CB"/>
    <w:rsid w:val="008C112A"/>
    <w:rsid w:val="008F0EB1"/>
    <w:rsid w:val="009C15D4"/>
    <w:rsid w:val="009D245E"/>
    <w:rsid w:val="009F773F"/>
    <w:rsid w:val="00A1192B"/>
    <w:rsid w:val="00A432D2"/>
    <w:rsid w:val="00A61363"/>
    <w:rsid w:val="00A95628"/>
    <w:rsid w:val="00AB410D"/>
    <w:rsid w:val="00AF17A7"/>
    <w:rsid w:val="00B165C3"/>
    <w:rsid w:val="00B173E4"/>
    <w:rsid w:val="00B2736C"/>
    <w:rsid w:val="00B64A13"/>
    <w:rsid w:val="00BB2FB1"/>
    <w:rsid w:val="00C769DA"/>
    <w:rsid w:val="00CD6B64"/>
    <w:rsid w:val="00CE0C46"/>
    <w:rsid w:val="00CE4AD3"/>
    <w:rsid w:val="00D32C4C"/>
    <w:rsid w:val="00D915ED"/>
    <w:rsid w:val="00D928CF"/>
    <w:rsid w:val="00D93E91"/>
    <w:rsid w:val="00DA2E37"/>
    <w:rsid w:val="00DF3B9E"/>
    <w:rsid w:val="00E0304C"/>
    <w:rsid w:val="00E205C8"/>
    <w:rsid w:val="00E55F6F"/>
    <w:rsid w:val="00E66304"/>
    <w:rsid w:val="00EE7914"/>
    <w:rsid w:val="00EF4C06"/>
    <w:rsid w:val="00F038B7"/>
    <w:rsid w:val="00F26AE1"/>
    <w:rsid w:val="00F27E7B"/>
    <w:rsid w:val="00F744E8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6A57CDC6-D2C2-4E39-A4E0-CB98E5C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780D51"/>
    <w:rPr>
      <w:rFonts w:ascii="Times New Roman" w:hAnsi="Times New Roman"/>
    </w:rPr>
  </w:style>
  <w:style w:type="character" w:customStyle="1" w:styleId="WW8Num1z1">
    <w:name w:val="WW8Num1z1"/>
    <w:uiPriority w:val="99"/>
    <w:rsid w:val="00780D51"/>
    <w:rPr>
      <w:rFonts w:ascii="Courier New" w:hAnsi="Courier New"/>
    </w:rPr>
  </w:style>
  <w:style w:type="character" w:customStyle="1" w:styleId="WW8Num1z2">
    <w:name w:val="WW8Num1z2"/>
    <w:uiPriority w:val="99"/>
    <w:rsid w:val="00780D51"/>
    <w:rPr>
      <w:rFonts w:ascii="Wingdings" w:hAnsi="Wingdings"/>
    </w:rPr>
  </w:style>
  <w:style w:type="character" w:customStyle="1" w:styleId="WW8Num1z3">
    <w:name w:val="WW8Num1z3"/>
    <w:uiPriority w:val="99"/>
    <w:rsid w:val="00780D51"/>
    <w:rPr>
      <w:rFonts w:ascii="Symbol" w:hAnsi="Symbol"/>
    </w:rPr>
  </w:style>
  <w:style w:type="character" w:customStyle="1" w:styleId="WW8Num2z0">
    <w:name w:val="WW8Num2z0"/>
    <w:uiPriority w:val="99"/>
    <w:rsid w:val="00780D51"/>
    <w:rPr>
      <w:rFonts w:ascii="Times New Roman" w:hAnsi="Times New Roman"/>
    </w:rPr>
  </w:style>
  <w:style w:type="character" w:customStyle="1" w:styleId="WW8Num2z1">
    <w:name w:val="WW8Num2z1"/>
    <w:uiPriority w:val="99"/>
    <w:rsid w:val="00780D51"/>
    <w:rPr>
      <w:rFonts w:ascii="Courier New" w:hAnsi="Courier New"/>
    </w:rPr>
  </w:style>
  <w:style w:type="character" w:customStyle="1" w:styleId="WW8Num2z2">
    <w:name w:val="WW8Num2z2"/>
    <w:uiPriority w:val="99"/>
    <w:rsid w:val="00780D51"/>
    <w:rPr>
      <w:rFonts w:ascii="Wingdings" w:hAnsi="Wingdings"/>
    </w:rPr>
  </w:style>
  <w:style w:type="character" w:customStyle="1" w:styleId="WW8Num2z3">
    <w:name w:val="WW8Num2z3"/>
    <w:uiPriority w:val="99"/>
    <w:rsid w:val="00780D51"/>
    <w:rPr>
      <w:rFonts w:ascii="Symbol" w:hAnsi="Symbol"/>
    </w:rPr>
  </w:style>
  <w:style w:type="character" w:customStyle="1" w:styleId="WW8Num3z0">
    <w:name w:val="WW8Num3z0"/>
    <w:uiPriority w:val="99"/>
    <w:rsid w:val="00780D51"/>
  </w:style>
  <w:style w:type="character" w:customStyle="1" w:styleId="WW8Num3z1">
    <w:name w:val="WW8Num3z1"/>
    <w:uiPriority w:val="99"/>
    <w:rsid w:val="00780D51"/>
  </w:style>
  <w:style w:type="character" w:customStyle="1" w:styleId="WW8Num3z2">
    <w:name w:val="WW8Num3z2"/>
    <w:uiPriority w:val="99"/>
    <w:rsid w:val="00780D51"/>
  </w:style>
  <w:style w:type="character" w:customStyle="1" w:styleId="WW8Num3z3">
    <w:name w:val="WW8Num3z3"/>
    <w:uiPriority w:val="99"/>
    <w:rsid w:val="00780D51"/>
  </w:style>
  <w:style w:type="character" w:customStyle="1" w:styleId="WW8Num3z4">
    <w:name w:val="WW8Num3z4"/>
    <w:uiPriority w:val="99"/>
    <w:rsid w:val="00780D51"/>
  </w:style>
  <w:style w:type="character" w:customStyle="1" w:styleId="WW8Num3z5">
    <w:name w:val="WW8Num3z5"/>
    <w:uiPriority w:val="99"/>
    <w:rsid w:val="00780D51"/>
  </w:style>
  <w:style w:type="character" w:customStyle="1" w:styleId="WW8Num3z6">
    <w:name w:val="WW8Num3z6"/>
    <w:uiPriority w:val="99"/>
    <w:rsid w:val="00780D51"/>
  </w:style>
  <w:style w:type="character" w:customStyle="1" w:styleId="WW8Num3z7">
    <w:name w:val="WW8Num3z7"/>
    <w:uiPriority w:val="99"/>
    <w:rsid w:val="00780D51"/>
  </w:style>
  <w:style w:type="character" w:customStyle="1" w:styleId="WW8Num3z8">
    <w:name w:val="WW8Num3z8"/>
    <w:uiPriority w:val="99"/>
    <w:rsid w:val="00780D51"/>
  </w:style>
  <w:style w:type="character" w:customStyle="1" w:styleId="WW8Num4z0">
    <w:name w:val="WW8Num4z0"/>
    <w:uiPriority w:val="99"/>
    <w:rsid w:val="00780D51"/>
    <w:rPr>
      <w:rFonts w:ascii="Arial" w:hAnsi="Arial"/>
    </w:rPr>
  </w:style>
  <w:style w:type="character" w:customStyle="1" w:styleId="WW8Num4z1">
    <w:name w:val="WW8Num4z1"/>
    <w:uiPriority w:val="99"/>
    <w:rsid w:val="00780D51"/>
  </w:style>
  <w:style w:type="character" w:customStyle="1" w:styleId="WW8Num4z2">
    <w:name w:val="WW8Num4z2"/>
    <w:uiPriority w:val="99"/>
    <w:rsid w:val="00780D51"/>
  </w:style>
  <w:style w:type="character" w:customStyle="1" w:styleId="WW8Num4z3">
    <w:name w:val="WW8Num4z3"/>
    <w:uiPriority w:val="99"/>
    <w:rsid w:val="00780D51"/>
  </w:style>
  <w:style w:type="character" w:customStyle="1" w:styleId="WW8Num4z4">
    <w:name w:val="WW8Num4z4"/>
    <w:uiPriority w:val="99"/>
    <w:rsid w:val="00780D51"/>
  </w:style>
  <w:style w:type="character" w:customStyle="1" w:styleId="WW8Num4z5">
    <w:name w:val="WW8Num4z5"/>
    <w:uiPriority w:val="99"/>
    <w:rsid w:val="00780D51"/>
  </w:style>
  <w:style w:type="character" w:customStyle="1" w:styleId="WW8Num4z6">
    <w:name w:val="WW8Num4z6"/>
    <w:uiPriority w:val="99"/>
    <w:rsid w:val="00780D51"/>
  </w:style>
  <w:style w:type="character" w:customStyle="1" w:styleId="WW8Num4z7">
    <w:name w:val="WW8Num4z7"/>
    <w:uiPriority w:val="99"/>
    <w:rsid w:val="00780D51"/>
  </w:style>
  <w:style w:type="character" w:customStyle="1" w:styleId="WW8Num4z8">
    <w:name w:val="WW8Num4z8"/>
    <w:uiPriority w:val="99"/>
    <w:rsid w:val="00780D51"/>
  </w:style>
  <w:style w:type="character" w:customStyle="1" w:styleId="WW8Num5z0">
    <w:name w:val="WW8Num5z0"/>
    <w:uiPriority w:val="99"/>
    <w:rsid w:val="00780D51"/>
  </w:style>
  <w:style w:type="character" w:customStyle="1" w:styleId="WW8Num5z1">
    <w:name w:val="WW8Num5z1"/>
    <w:uiPriority w:val="99"/>
    <w:rsid w:val="00780D51"/>
  </w:style>
  <w:style w:type="character" w:customStyle="1" w:styleId="WW8Num5z2">
    <w:name w:val="WW8Num5z2"/>
    <w:uiPriority w:val="99"/>
    <w:rsid w:val="00780D51"/>
  </w:style>
  <w:style w:type="character" w:customStyle="1" w:styleId="WW8Num5z3">
    <w:name w:val="WW8Num5z3"/>
    <w:uiPriority w:val="99"/>
    <w:rsid w:val="00780D51"/>
  </w:style>
  <w:style w:type="character" w:customStyle="1" w:styleId="WW8Num5z4">
    <w:name w:val="WW8Num5z4"/>
    <w:uiPriority w:val="99"/>
    <w:rsid w:val="00780D51"/>
  </w:style>
  <w:style w:type="character" w:customStyle="1" w:styleId="WW8Num5z5">
    <w:name w:val="WW8Num5z5"/>
    <w:uiPriority w:val="99"/>
    <w:rsid w:val="00780D51"/>
  </w:style>
  <w:style w:type="character" w:customStyle="1" w:styleId="WW8Num5z6">
    <w:name w:val="WW8Num5z6"/>
    <w:uiPriority w:val="99"/>
    <w:rsid w:val="00780D51"/>
  </w:style>
  <w:style w:type="character" w:customStyle="1" w:styleId="WW8Num5z7">
    <w:name w:val="WW8Num5z7"/>
    <w:uiPriority w:val="99"/>
    <w:rsid w:val="00780D51"/>
  </w:style>
  <w:style w:type="character" w:customStyle="1" w:styleId="WW8Num5z8">
    <w:name w:val="WW8Num5z8"/>
    <w:uiPriority w:val="99"/>
    <w:rsid w:val="00780D51"/>
  </w:style>
  <w:style w:type="character" w:customStyle="1" w:styleId="WW8Num6z0">
    <w:name w:val="WW8Num6z0"/>
    <w:uiPriority w:val="99"/>
    <w:rsid w:val="00780D51"/>
    <w:rPr>
      <w:rFonts w:ascii="Times New Roman" w:hAnsi="Times New Roman"/>
    </w:rPr>
  </w:style>
  <w:style w:type="character" w:customStyle="1" w:styleId="WW8Num6z1">
    <w:name w:val="WW8Num6z1"/>
    <w:uiPriority w:val="99"/>
    <w:rsid w:val="00780D51"/>
    <w:rPr>
      <w:rFonts w:ascii="Courier New" w:hAnsi="Courier New"/>
    </w:rPr>
  </w:style>
  <w:style w:type="character" w:customStyle="1" w:styleId="WW8Num6z2">
    <w:name w:val="WW8Num6z2"/>
    <w:uiPriority w:val="99"/>
    <w:rsid w:val="00780D51"/>
    <w:rPr>
      <w:rFonts w:ascii="Wingdings" w:hAnsi="Wingdings"/>
    </w:rPr>
  </w:style>
  <w:style w:type="character" w:customStyle="1" w:styleId="WW8Num6z3">
    <w:name w:val="WW8Num6z3"/>
    <w:uiPriority w:val="99"/>
    <w:rsid w:val="00780D51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780D51"/>
  </w:style>
  <w:style w:type="character" w:styleId="Nmerodepgina">
    <w:name w:val="page number"/>
    <w:uiPriority w:val="99"/>
    <w:rsid w:val="00780D51"/>
    <w:rPr>
      <w:rFonts w:cs="Times New Roman"/>
    </w:rPr>
  </w:style>
  <w:style w:type="character" w:styleId="Hipervnculo">
    <w:name w:val="Hyperlink"/>
    <w:uiPriority w:val="99"/>
    <w:rsid w:val="00780D51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780D51"/>
    <w:rPr>
      <w:rFonts w:cs="Times New Roman"/>
      <w:i/>
    </w:rPr>
  </w:style>
  <w:style w:type="character" w:customStyle="1" w:styleId="CarCar">
    <w:name w:val="Car Car"/>
    <w:uiPriority w:val="99"/>
    <w:rsid w:val="00780D51"/>
    <w:rPr>
      <w:rFonts w:ascii="Tahoma" w:hAnsi="Tahoma"/>
      <w:sz w:val="16"/>
    </w:rPr>
  </w:style>
  <w:style w:type="character" w:customStyle="1" w:styleId="CarCar1">
    <w:name w:val="Car Car1"/>
    <w:uiPriority w:val="99"/>
    <w:rsid w:val="00780D51"/>
    <w:rPr>
      <w:sz w:val="24"/>
    </w:rPr>
  </w:style>
  <w:style w:type="paragraph" w:customStyle="1" w:styleId="Ttulo1">
    <w:name w:val="Título1"/>
    <w:basedOn w:val="Normal"/>
    <w:next w:val="Textoindependiente"/>
    <w:uiPriority w:val="99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80D51"/>
    <w:pPr>
      <w:spacing w:after="140" w:line="276" w:lineRule="auto"/>
    </w:pPr>
  </w:style>
  <w:style w:type="character" w:customStyle="1" w:styleId="TextoindependienteCar">
    <w:name w:val="Texto independiente Car"/>
    <w:link w:val="Textoindependiente"/>
    <w:uiPriority w:val="99"/>
    <w:semiHidden/>
    <w:rsid w:val="00842039"/>
    <w:rPr>
      <w:sz w:val="24"/>
      <w:szCs w:val="24"/>
      <w:lang w:eastAsia="zh-CN"/>
    </w:rPr>
  </w:style>
  <w:style w:type="paragraph" w:styleId="Lista">
    <w:name w:val="List"/>
    <w:basedOn w:val="Textoindependiente"/>
    <w:uiPriority w:val="99"/>
    <w:rsid w:val="00780D51"/>
    <w:rPr>
      <w:rFonts w:cs="Arial"/>
    </w:rPr>
  </w:style>
  <w:style w:type="paragraph" w:styleId="Descripcin">
    <w:name w:val="caption"/>
    <w:basedOn w:val="Normal"/>
    <w:uiPriority w:val="99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780D51"/>
  </w:style>
  <w:style w:type="character" w:customStyle="1" w:styleId="EncabezadoCar">
    <w:name w:val="Encabezado Car"/>
    <w:link w:val="Encabezado"/>
    <w:uiPriority w:val="99"/>
    <w:semiHidden/>
    <w:rsid w:val="00842039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780D51"/>
  </w:style>
  <w:style w:type="character" w:customStyle="1" w:styleId="PiedepginaCar">
    <w:name w:val="Pie de página Car"/>
    <w:link w:val="Piedepgina"/>
    <w:uiPriority w:val="99"/>
    <w:semiHidden/>
    <w:rsid w:val="00842039"/>
    <w:rPr>
      <w:sz w:val="24"/>
      <w:szCs w:val="24"/>
      <w:lang w:eastAsia="zh-CN"/>
    </w:rPr>
  </w:style>
  <w:style w:type="paragraph" w:customStyle="1" w:styleId="CarCarCarCarCarCarCarCar">
    <w:name w:val="Car Car Car Car Car Car Car Car"/>
    <w:basedOn w:val="Normal"/>
    <w:uiPriority w:val="99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rsid w:val="00780D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2039"/>
    <w:rPr>
      <w:sz w:val="0"/>
      <w:szCs w:val="0"/>
      <w:lang w:eastAsia="zh-CN"/>
    </w:rPr>
  </w:style>
  <w:style w:type="paragraph" w:customStyle="1" w:styleId="Contenidodelatabla">
    <w:name w:val="Contenido de la tabla"/>
    <w:basedOn w:val="Normal"/>
    <w:uiPriority w:val="99"/>
    <w:rsid w:val="00780D51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uiPriority w:val="99"/>
    <w:rsid w:val="0078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2023-04-04T07:30:00Z</cp:lastPrinted>
  <dcterms:created xsi:type="dcterms:W3CDTF">2024-03-13T09:41:00Z</dcterms:created>
  <dcterms:modified xsi:type="dcterms:W3CDTF">2024-03-13T09:41:00Z</dcterms:modified>
</cp:coreProperties>
</file>