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EB6" w:rsidRPr="00DB2B85" w:rsidRDefault="005171E3" w:rsidP="00810EB6">
      <w:pPr>
        <w:jc w:val="center"/>
        <w:rPr>
          <w:b/>
          <w:bCs/>
          <w:sz w:val="22"/>
          <w:szCs w:val="20"/>
        </w:rPr>
      </w:pPr>
      <w:r w:rsidRPr="00DB2B85">
        <w:rPr>
          <w:b/>
          <w:bCs/>
          <w:sz w:val="22"/>
          <w:szCs w:val="20"/>
        </w:rPr>
        <w:t>A</w:t>
      </w:r>
      <w:r w:rsidR="009F568E" w:rsidRPr="00DB2B85">
        <w:rPr>
          <w:b/>
          <w:bCs/>
          <w:sz w:val="22"/>
          <w:szCs w:val="20"/>
        </w:rPr>
        <w:t>NEXO I</w:t>
      </w:r>
      <w:r w:rsidR="00D92351" w:rsidRPr="00DB2B85">
        <w:rPr>
          <w:b/>
          <w:bCs/>
          <w:sz w:val="22"/>
          <w:szCs w:val="20"/>
        </w:rPr>
        <w:t>-b</w:t>
      </w:r>
      <w:r w:rsidR="00810EB6" w:rsidRPr="00DB2B85">
        <w:rPr>
          <w:b/>
          <w:bCs/>
          <w:sz w:val="22"/>
          <w:szCs w:val="20"/>
        </w:rPr>
        <w:t>: DECLARACIÓN DE COSECHA POR PARCELAS.</w:t>
      </w:r>
      <w:r w:rsidR="00416DDF" w:rsidRPr="00DB2B85">
        <w:rPr>
          <w:b/>
          <w:bCs/>
          <w:sz w:val="22"/>
          <w:szCs w:val="20"/>
        </w:rPr>
        <w:t xml:space="preserve"> </w:t>
      </w:r>
      <w:r w:rsidR="00810EB6" w:rsidRPr="00DB2B85">
        <w:rPr>
          <w:b/>
          <w:bCs/>
          <w:sz w:val="22"/>
          <w:szCs w:val="20"/>
        </w:rPr>
        <w:t>CAMPAÑA 20</w:t>
      </w:r>
      <w:r w:rsidR="009B4F1D" w:rsidRPr="00DB2B85">
        <w:rPr>
          <w:sz w:val="22"/>
          <w:szCs w:val="20"/>
        </w:rPr>
        <w:fldChar w:fldCharType="begin">
          <w:ffData>
            <w:name w:val="Texto1"/>
            <w:enabled/>
            <w:calcOnExit w:val="0"/>
            <w:textInput/>
          </w:ffData>
        </w:fldChar>
      </w:r>
      <w:r w:rsidR="009B4F1D" w:rsidRPr="00DB2B85">
        <w:rPr>
          <w:sz w:val="22"/>
          <w:szCs w:val="20"/>
        </w:rPr>
        <w:instrText xml:space="preserve"> FORMTEXT </w:instrText>
      </w:r>
      <w:r w:rsidR="009B4F1D" w:rsidRPr="00DB2B85">
        <w:rPr>
          <w:sz w:val="22"/>
          <w:szCs w:val="20"/>
        </w:rPr>
      </w:r>
      <w:r w:rsidR="009B4F1D" w:rsidRPr="00DB2B85">
        <w:rPr>
          <w:sz w:val="22"/>
          <w:szCs w:val="20"/>
        </w:rPr>
        <w:fldChar w:fldCharType="separate"/>
      </w:r>
      <w:bookmarkStart w:id="0" w:name="_GoBack"/>
      <w:bookmarkEnd w:id="0"/>
      <w:r w:rsidR="009B4F1D" w:rsidRPr="00DB2B85">
        <w:rPr>
          <w:noProof/>
          <w:sz w:val="22"/>
          <w:szCs w:val="20"/>
        </w:rPr>
        <w:t> </w:t>
      </w:r>
      <w:r w:rsidR="009B4F1D" w:rsidRPr="00DB2B85">
        <w:rPr>
          <w:noProof/>
          <w:sz w:val="22"/>
          <w:szCs w:val="20"/>
        </w:rPr>
        <w:t> </w:t>
      </w:r>
      <w:r w:rsidR="009B4F1D" w:rsidRPr="00DB2B85">
        <w:rPr>
          <w:noProof/>
          <w:sz w:val="22"/>
          <w:szCs w:val="20"/>
        </w:rPr>
        <w:t> </w:t>
      </w:r>
      <w:r w:rsidR="009B4F1D" w:rsidRPr="00DB2B85">
        <w:rPr>
          <w:noProof/>
          <w:sz w:val="22"/>
          <w:szCs w:val="20"/>
        </w:rPr>
        <w:t> </w:t>
      </w:r>
      <w:r w:rsidR="009B4F1D" w:rsidRPr="00DB2B85">
        <w:rPr>
          <w:noProof/>
          <w:sz w:val="22"/>
          <w:szCs w:val="20"/>
        </w:rPr>
        <w:t> </w:t>
      </w:r>
      <w:r w:rsidR="009B4F1D" w:rsidRPr="00DB2B85">
        <w:rPr>
          <w:sz w:val="22"/>
          <w:szCs w:val="20"/>
        </w:rPr>
        <w:fldChar w:fldCharType="end"/>
      </w:r>
      <w:r w:rsidR="00810EB6" w:rsidRPr="00DB2B85">
        <w:rPr>
          <w:b/>
          <w:bCs/>
          <w:sz w:val="22"/>
          <w:szCs w:val="20"/>
        </w:rPr>
        <w:t>/20</w:t>
      </w:r>
      <w:r w:rsidR="009B4F1D" w:rsidRPr="00DB2B85">
        <w:rPr>
          <w:sz w:val="22"/>
          <w:szCs w:val="20"/>
        </w:rPr>
        <w:fldChar w:fldCharType="begin">
          <w:ffData>
            <w:name w:val="Texto1"/>
            <w:enabled/>
            <w:calcOnExit w:val="0"/>
            <w:textInput/>
          </w:ffData>
        </w:fldChar>
      </w:r>
      <w:r w:rsidR="009B4F1D" w:rsidRPr="00DB2B85">
        <w:rPr>
          <w:sz w:val="22"/>
          <w:szCs w:val="20"/>
        </w:rPr>
        <w:instrText xml:space="preserve"> FORMTEXT </w:instrText>
      </w:r>
      <w:r w:rsidR="009B4F1D" w:rsidRPr="00DB2B85">
        <w:rPr>
          <w:sz w:val="22"/>
          <w:szCs w:val="20"/>
        </w:rPr>
      </w:r>
      <w:r w:rsidR="009B4F1D" w:rsidRPr="00DB2B85">
        <w:rPr>
          <w:sz w:val="22"/>
          <w:szCs w:val="20"/>
        </w:rPr>
        <w:fldChar w:fldCharType="separate"/>
      </w:r>
      <w:r w:rsidR="009B4F1D" w:rsidRPr="00DB2B85">
        <w:rPr>
          <w:noProof/>
          <w:sz w:val="22"/>
          <w:szCs w:val="20"/>
        </w:rPr>
        <w:t> </w:t>
      </w:r>
      <w:r w:rsidR="009B4F1D" w:rsidRPr="00DB2B85">
        <w:rPr>
          <w:noProof/>
          <w:sz w:val="22"/>
          <w:szCs w:val="20"/>
        </w:rPr>
        <w:t> </w:t>
      </w:r>
      <w:r w:rsidR="009B4F1D" w:rsidRPr="00DB2B85">
        <w:rPr>
          <w:noProof/>
          <w:sz w:val="22"/>
          <w:szCs w:val="20"/>
        </w:rPr>
        <w:t> </w:t>
      </w:r>
      <w:r w:rsidR="009B4F1D" w:rsidRPr="00DB2B85">
        <w:rPr>
          <w:noProof/>
          <w:sz w:val="22"/>
          <w:szCs w:val="20"/>
        </w:rPr>
        <w:t> </w:t>
      </w:r>
      <w:r w:rsidR="009B4F1D" w:rsidRPr="00DB2B85">
        <w:rPr>
          <w:noProof/>
          <w:sz w:val="22"/>
          <w:szCs w:val="20"/>
        </w:rPr>
        <w:t> </w:t>
      </w:r>
      <w:r w:rsidR="009B4F1D" w:rsidRPr="00DB2B85">
        <w:rPr>
          <w:sz w:val="22"/>
          <w:szCs w:val="20"/>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6"/>
        <w:gridCol w:w="7676"/>
      </w:tblGrid>
      <w:tr w:rsidR="00810EB6" w:rsidRPr="00DB2B85" w:rsidTr="004B35D8">
        <w:trPr>
          <w:trHeight w:val="319"/>
          <w:jc w:val="center"/>
        </w:trPr>
        <w:tc>
          <w:tcPr>
            <w:tcW w:w="7524" w:type="dxa"/>
            <w:shd w:val="clear" w:color="auto" w:fill="FFFF00"/>
            <w:vAlign w:val="center"/>
          </w:tcPr>
          <w:p w:rsidR="00810EB6" w:rsidRPr="00DB2B85" w:rsidRDefault="00810EB6" w:rsidP="00DA49BA">
            <w:pPr>
              <w:rPr>
                <w:b/>
                <w:sz w:val="20"/>
                <w:szCs w:val="20"/>
              </w:rPr>
            </w:pPr>
            <w:r w:rsidRPr="00DB2B85">
              <w:rPr>
                <w:b/>
                <w:sz w:val="20"/>
                <w:szCs w:val="20"/>
              </w:rPr>
              <w:t>A.- DATOS PERSONALES DEL VITICULTOR</w:t>
            </w:r>
          </w:p>
        </w:tc>
        <w:tc>
          <w:tcPr>
            <w:tcW w:w="7524" w:type="dxa"/>
            <w:shd w:val="clear" w:color="auto" w:fill="FFFF00"/>
            <w:vAlign w:val="center"/>
          </w:tcPr>
          <w:p w:rsidR="00810EB6" w:rsidRPr="00DB2B85" w:rsidRDefault="00810EB6" w:rsidP="00DA49BA">
            <w:pPr>
              <w:rPr>
                <w:b/>
                <w:sz w:val="20"/>
                <w:szCs w:val="20"/>
              </w:rPr>
            </w:pPr>
            <w:r w:rsidRPr="00DB2B85">
              <w:rPr>
                <w:b/>
                <w:sz w:val="20"/>
                <w:szCs w:val="20"/>
              </w:rPr>
              <w:t>B.- DATOS PRODUCTOR Y BODEGA</w:t>
            </w:r>
          </w:p>
        </w:tc>
      </w:tr>
      <w:tr w:rsidR="00810EB6" w:rsidRPr="00DB2B85" w:rsidTr="006543C1">
        <w:trPr>
          <w:jc w:val="center"/>
        </w:trPr>
        <w:tc>
          <w:tcPr>
            <w:tcW w:w="7524" w:type="dxa"/>
          </w:tcPr>
          <w:p w:rsidR="00810EB6" w:rsidRPr="00DB2B85" w:rsidRDefault="00810EB6" w:rsidP="00C41FEC">
            <w:pPr>
              <w:rPr>
                <w:sz w:val="20"/>
                <w:szCs w:val="20"/>
              </w:rPr>
            </w:pPr>
          </w:p>
          <w:p w:rsidR="006543C1" w:rsidRDefault="00810EB6" w:rsidP="00C41FEC">
            <w:pPr>
              <w:rPr>
                <w:sz w:val="20"/>
                <w:szCs w:val="20"/>
              </w:rPr>
            </w:pPr>
            <w:r w:rsidRPr="00DB2B85">
              <w:rPr>
                <w:sz w:val="20"/>
                <w:szCs w:val="20"/>
              </w:rPr>
              <w:t>Apellidos y nombre:</w:t>
            </w:r>
            <w:r w:rsidR="00EF48D4" w:rsidRPr="00DB2B85">
              <w:rPr>
                <w:sz w:val="20"/>
                <w:szCs w:val="20"/>
              </w:rPr>
              <w:t xml:space="preserve">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p>
          <w:p w:rsidR="00810EB6" w:rsidRPr="00DB2B85" w:rsidRDefault="00810EB6" w:rsidP="00C41FEC">
            <w:pPr>
              <w:rPr>
                <w:sz w:val="20"/>
                <w:szCs w:val="20"/>
              </w:rPr>
            </w:pPr>
            <w:r w:rsidRPr="00DB2B85">
              <w:rPr>
                <w:sz w:val="20"/>
                <w:szCs w:val="20"/>
              </w:rPr>
              <w:t>N.I.F. o C.I.F.:</w:t>
            </w:r>
            <w:r w:rsidR="00EF48D4" w:rsidRPr="00DB2B85">
              <w:rPr>
                <w:sz w:val="20"/>
                <w:szCs w:val="20"/>
              </w:rPr>
              <w:t xml:space="preserve">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r w:rsidR="006543C1">
              <w:rPr>
                <w:sz w:val="20"/>
                <w:szCs w:val="20"/>
              </w:rPr>
              <w:t xml:space="preserve">                                                     Sexo: Hombre </w:t>
            </w:r>
            <w:r w:rsidR="006543C1">
              <w:rPr>
                <w:sz w:val="20"/>
                <w:szCs w:val="20"/>
              </w:rPr>
              <w:fldChar w:fldCharType="begin">
                <w:ffData>
                  <w:name w:val="Marcar1"/>
                  <w:enabled/>
                  <w:calcOnExit w:val="0"/>
                  <w:checkBox>
                    <w:sizeAuto/>
                    <w:default w:val="0"/>
                  </w:checkBox>
                </w:ffData>
              </w:fldChar>
            </w:r>
            <w:bookmarkStart w:id="1" w:name="Marcar1"/>
            <w:r w:rsidR="006543C1">
              <w:rPr>
                <w:sz w:val="20"/>
                <w:szCs w:val="20"/>
              </w:rPr>
              <w:instrText xml:space="preserve"> FORMCHECKBOX </w:instrText>
            </w:r>
            <w:r w:rsidR="006543C1">
              <w:rPr>
                <w:sz w:val="20"/>
                <w:szCs w:val="20"/>
              </w:rPr>
            </w:r>
            <w:r w:rsidR="006543C1">
              <w:rPr>
                <w:sz w:val="20"/>
                <w:szCs w:val="20"/>
              </w:rPr>
              <w:fldChar w:fldCharType="end"/>
            </w:r>
            <w:bookmarkEnd w:id="1"/>
            <w:r w:rsidR="006543C1">
              <w:rPr>
                <w:sz w:val="20"/>
                <w:szCs w:val="20"/>
              </w:rPr>
              <w:t xml:space="preserve">    Mujer </w:t>
            </w:r>
            <w:r w:rsidR="006543C1">
              <w:rPr>
                <w:sz w:val="20"/>
                <w:szCs w:val="20"/>
              </w:rPr>
              <w:fldChar w:fldCharType="begin">
                <w:ffData>
                  <w:name w:val="Marcar2"/>
                  <w:enabled/>
                  <w:calcOnExit w:val="0"/>
                  <w:checkBox>
                    <w:sizeAuto/>
                    <w:default w:val="0"/>
                  </w:checkBox>
                </w:ffData>
              </w:fldChar>
            </w:r>
            <w:bookmarkStart w:id="2" w:name="Marcar2"/>
            <w:r w:rsidR="006543C1">
              <w:rPr>
                <w:sz w:val="20"/>
                <w:szCs w:val="20"/>
              </w:rPr>
              <w:instrText xml:space="preserve"> FORMCHECKBOX </w:instrText>
            </w:r>
            <w:r w:rsidR="006543C1">
              <w:rPr>
                <w:sz w:val="20"/>
                <w:szCs w:val="20"/>
              </w:rPr>
            </w:r>
            <w:r w:rsidR="006543C1">
              <w:rPr>
                <w:sz w:val="20"/>
                <w:szCs w:val="20"/>
              </w:rPr>
              <w:fldChar w:fldCharType="end"/>
            </w:r>
            <w:bookmarkEnd w:id="2"/>
          </w:p>
          <w:p w:rsidR="00810EB6" w:rsidRPr="00DB2B85" w:rsidRDefault="00810EB6" w:rsidP="00C41FEC">
            <w:pPr>
              <w:rPr>
                <w:sz w:val="20"/>
                <w:szCs w:val="20"/>
              </w:rPr>
            </w:pPr>
            <w:r w:rsidRPr="00DB2B85">
              <w:rPr>
                <w:sz w:val="20"/>
                <w:szCs w:val="20"/>
              </w:rPr>
              <w:t xml:space="preserve">Domicilio: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r w:rsidRPr="00DB2B85">
              <w:rPr>
                <w:sz w:val="20"/>
                <w:szCs w:val="20"/>
              </w:rPr>
              <w:t xml:space="preserve">                                                           Teléfono:</w:t>
            </w:r>
            <w:r w:rsidR="00EF48D4" w:rsidRPr="00DB2B85">
              <w:rPr>
                <w:sz w:val="20"/>
                <w:szCs w:val="20"/>
              </w:rPr>
              <w:t xml:space="preserve">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p>
          <w:p w:rsidR="00810EB6" w:rsidRPr="00DB2B85" w:rsidRDefault="00810EB6" w:rsidP="00C41FEC">
            <w:pPr>
              <w:rPr>
                <w:sz w:val="20"/>
                <w:szCs w:val="20"/>
              </w:rPr>
            </w:pPr>
            <w:r w:rsidRPr="00DB2B85">
              <w:rPr>
                <w:sz w:val="20"/>
                <w:szCs w:val="20"/>
              </w:rPr>
              <w:t>Población:</w:t>
            </w:r>
            <w:r w:rsidR="00EF48D4" w:rsidRPr="00DB2B85">
              <w:rPr>
                <w:sz w:val="20"/>
                <w:szCs w:val="20"/>
              </w:rPr>
              <w:t xml:space="preserve">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p>
          <w:p w:rsidR="00810EB6" w:rsidRPr="00DB2B85" w:rsidRDefault="00EF48D4" w:rsidP="00C41FEC">
            <w:pPr>
              <w:rPr>
                <w:sz w:val="20"/>
                <w:szCs w:val="20"/>
              </w:rPr>
            </w:pPr>
            <w:r w:rsidRPr="00DB2B85">
              <w:rPr>
                <w:sz w:val="20"/>
                <w:szCs w:val="20"/>
              </w:rPr>
              <w:t xml:space="preserve">Provincia: </w:t>
            </w: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r w:rsidR="00810EB6" w:rsidRPr="00DB2B85">
              <w:rPr>
                <w:sz w:val="20"/>
                <w:szCs w:val="20"/>
              </w:rPr>
              <w:t xml:space="preserve">                                                   </w:t>
            </w:r>
            <w:r w:rsidR="006543C1">
              <w:rPr>
                <w:sz w:val="20"/>
                <w:szCs w:val="20"/>
              </w:rPr>
              <w:t xml:space="preserve">  </w:t>
            </w:r>
            <w:r w:rsidR="00810EB6" w:rsidRPr="00DB2B85">
              <w:rPr>
                <w:sz w:val="20"/>
                <w:szCs w:val="20"/>
              </w:rPr>
              <w:t xml:space="preserve">       C.P.</w:t>
            </w:r>
            <w:r w:rsidRPr="00DB2B85">
              <w:rPr>
                <w:sz w:val="20"/>
                <w:szCs w:val="20"/>
              </w:rPr>
              <w:t xml:space="preserve"> </w:t>
            </w: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p w:rsidR="00810EB6" w:rsidRPr="00DB2B85" w:rsidRDefault="00810EB6" w:rsidP="00C41FEC">
            <w:pPr>
              <w:rPr>
                <w:sz w:val="20"/>
                <w:szCs w:val="20"/>
              </w:rPr>
            </w:pPr>
          </w:p>
        </w:tc>
        <w:tc>
          <w:tcPr>
            <w:tcW w:w="7524" w:type="dxa"/>
            <w:vAlign w:val="center"/>
          </w:tcPr>
          <w:p w:rsidR="00810EB6" w:rsidRPr="00DB2B85" w:rsidRDefault="00810EB6" w:rsidP="006543C1">
            <w:pPr>
              <w:rPr>
                <w:sz w:val="20"/>
                <w:szCs w:val="20"/>
              </w:rPr>
            </w:pPr>
            <w:r w:rsidRPr="00DB2B85">
              <w:rPr>
                <w:sz w:val="20"/>
                <w:szCs w:val="20"/>
              </w:rPr>
              <w:t>Apellidos y nombre del productor:</w:t>
            </w:r>
            <w:r w:rsidR="00EF48D4" w:rsidRPr="00DB2B85">
              <w:rPr>
                <w:sz w:val="20"/>
                <w:szCs w:val="20"/>
              </w:rPr>
              <w:t xml:space="preserve">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p>
          <w:p w:rsidR="00810EB6" w:rsidRPr="00DB2B85" w:rsidRDefault="00810EB6" w:rsidP="006543C1">
            <w:pPr>
              <w:rPr>
                <w:sz w:val="20"/>
                <w:szCs w:val="20"/>
              </w:rPr>
            </w:pPr>
            <w:r w:rsidRPr="00DB2B85">
              <w:rPr>
                <w:sz w:val="20"/>
                <w:szCs w:val="20"/>
              </w:rPr>
              <w:t>N.I.F. o C.I.F.:</w:t>
            </w:r>
            <w:r w:rsidR="00EF48D4" w:rsidRPr="00DB2B85">
              <w:rPr>
                <w:sz w:val="20"/>
                <w:szCs w:val="20"/>
              </w:rPr>
              <w:t xml:space="preserve">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r w:rsidR="006543C1">
              <w:rPr>
                <w:sz w:val="20"/>
                <w:szCs w:val="20"/>
              </w:rPr>
              <w:t xml:space="preserve">                                                     Sexo: Hombre </w:t>
            </w:r>
            <w:r w:rsidR="006543C1">
              <w:rPr>
                <w:sz w:val="20"/>
                <w:szCs w:val="20"/>
              </w:rPr>
              <w:fldChar w:fldCharType="begin">
                <w:ffData>
                  <w:name w:val="Marcar1"/>
                  <w:enabled/>
                  <w:calcOnExit w:val="0"/>
                  <w:checkBox>
                    <w:sizeAuto/>
                    <w:default w:val="0"/>
                  </w:checkBox>
                </w:ffData>
              </w:fldChar>
            </w:r>
            <w:r w:rsidR="006543C1">
              <w:rPr>
                <w:sz w:val="20"/>
                <w:szCs w:val="20"/>
              </w:rPr>
              <w:instrText xml:space="preserve"> FORMCHECKBOX </w:instrText>
            </w:r>
            <w:r w:rsidR="006543C1">
              <w:rPr>
                <w:sz w:val="20"/>
                <w:szCs w:val="20"/>
              </w:rPr>
            </w:r>
            <w:r w:rsidR="006543C1">
              <w:rPr>
                <w:sz w:val="20"/>
                <w:szCs w:val="20"/>
              </w:rPr>
              <w:fldChar w:fldCharType="end"/>
            </w:r>
            <w:r w:rsidR="006543C1">
              <w:rPr>
                <w:sz w:val="20"/>
                <w:szCs w:val="20"/>
              </w:rPr>
              <w:t xml:space="preserve">    Mujer </w:t>
            </w:r>
            <w:r w:rsidR="006543C1">
              <w:rPr>
                <w:sz w:val="20"/>
                <w:szCs w:val="20"/>
              </w:rPr>
              <w:fldChar w:fldCharType="begin">
                <w:ffData>
                  <w:name w:val="Marcar2"/>
                  <w:enabled/>
                  <w:calcOnExit w:val="0"/>
                  <w:checkBox>
                    <w:sizeAuto/>
                    <w:default w:val="0"/>
                  </w:checkBox>
                </w:ffData>
              </w:fldChar>
            </w:r>
            <w:r w:rsidR="006543C1">
              <w:rPr>
                <w:sz w:val="20"/>
                <w:szCs w:val="20"/>
              </w:rPr>
              <w:instrText xml:space="preserve"> FORMCHECKBOX </w:instrText>
            </w:r>
            <w:r w:rsidR="006543C1">
              <w:rPr>
                <w:sz w:val="20"/>
                <w:szCs w:val="20"/>
              </w:rPr>
            </w:r>
            <w:r w:rsidR="006543C1">
              <w:rPr>
                <w:sz w:val="20"/>
                <w:szCs w:val="20"/>
              </w:rPr>
              <w:fldChar w:fldCharType="end"/>
            </w:r>
          </w:p>
          <w:p w:rsidR="00810EB6" w:rsidRPr="00DB2B85" w:rsidRDefault="00810EB6" w:rsidP="006543C1">
            <w:pPr>
              <w:rPr>
                <w:sz w:val="20"/>
                <w:szCs w:val="20"/>
              </w:rPr>
            </w:pPr>
            <w:r w:rsidRPr="00DB2B85">
              <w:rPr>
                <w:sz w:val="20"/>
                <w:szCs w:val="20"/>
              </w:rPr>
              <w:t xml:space="preserve">Domicilio: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r w:rsidRPr="00DB2B85">
              <w:rPr>
                <w:sz w:val="20"/>
                <w:szCs w:val="20"/>
              </w:rPr>
              <w:t xml:space="preserve">                                                           Teléfono:</w:t>
            </w:r>
            <w:r w:rsidR="00EF48D4" w:rsidRPr="00DB2B85">
              <w:rPr>
                <w:sz w:val="20"/>
                <w:szCs w:val="20"/>
              </w:rPr>
              <w:t xml:space="preserve">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p>
          <w:p w:rsidR="00810EB6" w:rsidRPr="00DB2B85" w:rsidRDefault="00810EB6" w:rsidP="006543C1">
            <w:pPr>
              <w:rPr>
                <w:sz w:val="20"/>
                <w:szCs w:val="20"/>
              </w:rPr>
            </w:pPr>
            <w:r w:rsidRPr="00DB2B85">
              <w:rPr>
                <w:sz w:val="20"/>
                <w:szCs w:val="20"/>
              </w:rPr>
              <w:t xml:space="preserve">Población: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r w:rsidRPr="00DB2B85">
              <w:rPr>
                <w:sz w:val="20"/>
                <w:szCs w:val="20"/>
              </w:rPr>
              <w:t xml:space="preserve">                                                            Provincia: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r w:rsidRPr="00DB2B85">
              <w:rPr>
                <w:sz w:val="20"/>
                <w:szCs w:val="20"/>
              </w:rPr>
              <w:t xml:space="preserve">            C.P.</w:t>
            </w:r>
            <w:r w:rsidR="00EF48D4" w:rsidRPr="00DB2B85">
              <w:rPr>
                <w:sz w:val="20"/>
                <w:szCs w:val="20"/>
              </w:rPr>
              <w:t xml:space="preserve">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p>
          <w:p w:rsidR="00810EB6" w:rsidRPr="00DB2B85" w:rsidRDefault="00810EB6" w:rsidP="006543C1">
            <w:pPr>
              <w:rPr>
                <w:sz w:val="20"/>
                <w:szCs w:val="20"/>
              </w:rPr>
            </w:pPr>
            <w:r w:rsidRPr="00DB2B85">
              <w:rPr>
                <w:sz w:val="20"/>
                <w:szCs w:val="20"/>
              </w:rPr>
              <w:t xml:space="preserve">N.I.D.P.B.: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r w:rsidRPr="00DB2B85">
              <w:rPr>
                <w:sz w:val="20"/>
                <w:szCs w:val="20"/>
              </w:rPr>
              <w:t xml:space="preserve">  /</w:t>
            </w:r>
            <w:r w:rsidR="00EF48D4" w:rsidRPr="00DB2B85">
              <w:rPr>
                <w:sz w:val="20"/>
                <w:szCs w:val="20"/>
              </w:rPr>
              <w:t xml:space="preserve">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r w:rsidRPr="00DB2B85">
              <w:rPr>
                <w:sz w:val="20"/>
                <w:szCs w:val="20"/>
              </w:rPr>
              <w:t xml:space="preserve">   /</w:t>
            </w:r>
            <w:r w:rsidR="00EF48D4" w:rsidRPr="00DB2B85">
              <w:rPr>
                <w:sz w:val="20"/>
                <w:szCs w:val="20"/>
              </w:rPr>
              <w:t xml:space="preserve">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p>
          <w:p w:rsidR="00810EB6" w:rsidRPr="00DB2B85" w:rsidRDefault="00810EB6" w:rsidP="006543C1">
            <w:pPr>
              <w:rPr>
                <w:sz w:val="20"/>
                <w:szCs w:val="20"/>
              </w:rPr>
            </w:pPr>
            <w:r w:rsidRPr="00DB2B85">
              <w:rPr>
                <w:sz w:val="20"/>
                <w:szCs w:val="20"/>
              </w:rPr>
              <w:t>Nombre de la industria:</w:t>
            </w:r>
            <w:r w:rsidR="00EF48D4" w:rsidRPr="00DB2B85">
              <w:rPr>
                <w:sz w:val="20"/>
                <w:szCs w:val="20"/>
              </w:rPr>
              <w:t xml:space="preserve"> </w:t>
            </w:r>
            <w:r w:rsidR="00EF48D4" w:rsidRPr="00DB2B85">
              <w:rPr>
                <w:sz w:val="20"/>
                <w:szCs w:val="20"/>
              </w:rPr>
              <w:fldChar w:fldCharType="begin">
                <w:ffData>
                  <w:name w:val="Texto1"/>
                  <w:enabled/>
                  <w:calcOnExit w:val="0"/>
                  <w:textInput/>
                </w:ffData>
              </w:fldChar>
            </w:r>
            <w:r w:rsidR="00EF48D4" w:rsidRPr="00DB2B85">
              <w:rPr>
                <w:sz w:val="20"/>
                <w:szCs w:val="20"/>
              </w:rPr>
              <w:instrText xml:space="preserve"> FORMTEXT </w:instrText>
            </w:r>
            <w:r w:rsidR="00EF48D4" w:rsidRPr="00DB2B85">
              <w:rPr>
                <w:sz w:val="20"/>
                <w:szCs w:val="20"/>
              </w:rPr>
            </w:r>
            <w:r w:rsidR="00EF48D4" w:rsidRPr="00DB2B85">
              <w:rPr>
                <w:sz w:val="20"/>
                <w:szCs w:val="20"/>
              </w:rPr>
              <w:fldChar w:fldCharType="separate"/>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noProof/>
                <w:sz w:val="20"/>
                <w:szCs w:val="20"/>
              </w:rPr>
              <w:t> </w:t>
            </w:r>
            <w:r w:rsidR="00EF48D4" w:rsidRPr="00DB2B85">
              <w:rPr>
                <w:sz w:val="20"/>
                <w:szCs w:val="20"/>
              </w:rPr>
              <w:fldChar w:fldCharType="end"/>
            </w:r>
          </w:p>
        </w:tc>
      </w:tr>
    </w:tbl>
    <w:p w:rsidR="00810EB6" w:rsidRPr="00DB2B85" w:rsidRDefault="00810EB6" w:rsidP="00810EB6">
      <w:pPr>
        <w:rPr>
          <w:sz w:val="16"/>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716"/>
        <w:gridCol w:w="1255"/>
        <w:gridCol w:w="724"/>
        <w:gridCol w:w="890"/>
        <w:gridCol w:w="815"/>
        <w:gridCol w:w="716"/>
        <w:gridCol w:w="955"/>
        <w:gridCol w:w="770"/>
        <w:gridCol w:w="1654"/>
        <w:gridCol w:w="1403"/>
        <w:gridCol w:w="1127"/>
        <w:gridCol w:w="1872"/>
        <w:gridCol w:w="1486"/>
      </w:tblGrid>
      <w:tr w:rsidR="00D61C31" w:rsidRPr="00DB2B85" w:rsidTr="004B35D8">
        <w:trPr>
          <w:trHeight w:val="319"/>
          <w:jc w:val="center"/>
        </w:trPr>
        <w:tc>
          <w:tcPr>
            <w:tcW w:w="15352" w:type="dxa"/>
            <w:gridSpan w:val="14"/>
            <w:tcBorders>
              <w:right w:val="single" w:sz="4" w:space="0" w:color="auto"/>
            </w:tcBorders>
            <w:shd w:val="clear" w:color="auto" w:fill="FFFF00"/>
            <w:vAlign w:val="center"/>
          </w:tcPr>
          <w:p w:rsidR="00D61C31" w:rsidRPr="00DB2B85" w:rsidRDefault="00D61C31" w:rsidP="00DA49BA">
            <w:pPr>
              <w:rPr>
                <w:b/>
                <w:sz w:val="20"/>
                <w:szCs w:val="20"/>
              </w:rPr>
            </w:pPr>
            <w:r w:rsidRPr="00DB2B85">
              <w:rPr>
                <w:b/>
                <w:sz w:val="20"/>
                <w:szCs w:val="20"/>
              </w:rPr>
              <w:t>C.- DATOS VITÍCOLAS</w:t>
            </w:r>
          </w:p>
        </w:tc>
      </w:tr>
      <w:tr w:rsidR="00D61C31" w:rsidRPr="00DB2B85" w:rsidTr="004B35D8">
        <w:trPr>
          <w:jc w:val="center"/>
        </w:trPr>
        <w:tc>
          <w:tcPr>
            <w:tcW w:w="972" w:type="dxa"/>
            <w:tcBorders>
              <w:top w:val="nil"/>
              <w:left w:val="nil"/>
              <w:bottom w:val="nil"/>
            </w:tcBorders>
          </w:tcPr>
          <w:p w:rsidR="00D61C31" w:rsidRPr="00DB2B85" w:rsidRDefault="00D61C31" w:rsidP="00C41FEC">
            <w:pPr>
              <w:rPr>
                <w:sz w:val="20"/>
                <w:szCs w:val="20"/>
              </w:rPr>
            </w:pPr>
          </w:p>
        </w:tc>
        <w:tc>
          <w:tcPr>
            <w:tcW w:w="717" w:type="dxa"/>
            <w:shd w:val="clear" w:color="auto" w:fill="FFFF00"/>
            <w:vAlign w:val="center"/>
          </w:tcPr>
          <w:p w:rsidR="00D61C31" w:rsidRPr="00DB2B85" w:rsidRDefault="00D61C31" w:rsidP="00D61C31">
            <w:pPr>
              <w:jc w:val="center"/>
              <w:rPr>
                <w:sz w:val="20"/>
                <w:szCs w:val="20"/>
                <w:highlight w:val="yellow"/>
              </w:rPr>
            </w:pPr>
            <w:r w:rsidRPr="00DB2B85">
              <w:rPr>
                <w:sz w:val="20"/>
                <w:szCs w:val="20"/>
                <w:highlight w:val="yellow"/>
              </w:rPr>
              <w:t>Prov.</w:t>
            </w:r>
          </w:p>
        </w:tc>
        <w:tc>
          <w:tcPr>
            <w:tcW w:w="1266" w:type="dxa"/>
            <w:shd w:val="clear" w:color="auto" w:fill="FFFF00"/>
            <w:vAlign w:val="center"/>
          </w:tcPr>
          <w:p w:rsidR="00D61C31" w:rsidRPr="00DB2B85" w:rsidRDefault="00D61C31" w:rsidP="00D61C31">
            <w:pPr>
              <w:jc w:val="center"/>
              <w:rPr>
                <w:sz w:val="20"/>
                <w:szCs w:val="20"/>
                <w:highlight w:val="yellow"/>
              </w:rPr>
            </w:pPr>
            <w:r w:rsidRPr="00DB2B85">
              <w:rPr>
                <w:sz w:val="20"/>
                <w:szCs w:val="20"/>
                <w:highlight w:val="yellow"/>
              </w:rPr>
              <w:t>Municipio</w:t>
            </w:r>
          </w:p>
        </w:tc>
        <w:tc>
          <w:tcPr>
            <w:tcW w:w="724" w:type="dxa"/>
            <w:shd w:val="clear" w:color="auto" w:fill="FFFF00"/>
            <w:vAlign w:val="center"/>
          </w:tcPr>
          <w:p w:rsidR="00D61C31" w:rsidRPr="00DB2B85" w:rsidRDefault="00D61C31" w:rsidP="00D61C31">
            <w:pPr>
              <w:jc w:val="center"/>
              <w:rPr>
                <w:sz w:val="20"/>
                <w:szCs w:val="20"/>
                <w:highlight w:val="yellow"/>
              </w:rPr>
            </w:pPr>
            <w:r w:rsidRPr="00DB2B85">
              <w:rPr>
                <w:sz w:val="20"/>
                <w:szCs w:val="20"/>
                <w:highlight w:val="yellow"/>
              </w:rPr>
              <w:t>Polig.</w:t>
            </w:r>
          </w:p>
        </w:tc>
        <w:tc>
          <w:tcPr>
            <w:tcW w:w="895" w:type="dxa"/>
            <w:shd w:val="clear" w:color="auto" w:fill="FFFF00"/>
            <w:vAlign w:val="center"/>
          </w:tcPr>
          <w:p w:rsidR="00D61C31" w:rsidRPr="00DB2B85" w:rsidRDefault="00D61C31" w:rsidP="00D61C31">
            <w:pPr>
              <w:jc w:val="center"/>
              <w:rPr>
                <w:sz w:val="20"/>
                <w:szCs w:val="20"/>
                <w:highlight w:val="yellow"/>
              </w:rPr>
            </w:pPr>
            <w:r w:rsidRPr="00DB2B85">
              <w:rPr>
                <w:sz w:val="20"/>
                <w:szCs w:val="20"/>
                <w:highlight w:val="yellow"/>
              </w:rPr>
              <w:t>Parcela</w:t>
            </w:r>
          </w:p>
        </w:tc>
        <w:tc>
          <w:tcPr>
            <w:tcW w:w="817" w:type="dxa"/>
            <w:shd w:val="clear" w:color="auto" w:fill="FFFF00"/>
            <w:vAlign w:val="center"/>
          </w:tcPr>
          <w:p w:rsidR="00D61C31" w:rsidRPr="00DB2B85" w:rsidRDefault="00D61C31" w:rsidP="00D61C31">
            <w:pPr>
              <w:jc w:val="center"/>
              <w:rPr>
                <w:sz w:val="20"/>
                <w:szCs w:val="20"/>
                <w:highlight w:val="yellow"/>
              </w:rPr>
            </w:pPr>
            <w:r w:rsidRPr="00DB2B85">
              <w:rPr>
                <w:sz w:val="20"/>
                <w:szCs w:val="20"/>
                <w:highlight w:val="yellow"/>
              </w:rPr>
              <w:t>Subp/</w:t>
            </w:r>
          </w:p>
          <w:p w:rsidR="00D61C31" w:rsidRPr="00DB2B85" w:rsidRDefault="00D61C31" w:rsidP="00D61C31">
            <w:pPr>
              <w:jc w:val="center"/>
              <w:rPr>
                <w:sz w:val="20"/>
                <w:szCs w:val="20"/>
                <w:highlight w:val="yellow"/>
              </w:rPr>
            </w:pPr>
            <w:r w:rsidRPr="00DB2B85">
              <w:rPr>
                <w:sz w:val="20"/>
                <w:szCs w:val="20"/>
                <w:highlight w:val="yellow"/>
              </w:rPr>
              <w:t>recinto</w:t>
            </w:r>
          </w:p>
        </w:tc>
        <w:tc>
          <w:tcPr>
            <w:tcW w:w="716" w:type="dxa"/>
            <w:shd w:val="clear" w:color="auto" w:fill="FFFF00"/>
            <w:vAlign w:val="center"/>
          </w:tcPr>
          <w:p w:rsidR="00D61C31" w:rsidRPr="00DB2B85" w:rsidRDefault="00D61C31" w:rsidP="00D61C31">
            <w:pPr>
              <w:jc w:val="center"/>
              <w:rPr>
                <w:sz w:val="20"/>
                <w:szCs w:val="20"/>
                <w:highlight w:val="yellow"/>
              </w:rPr>
            </w:pPr>
            <w:r w:rsidRPr="00DB2B85">
              <w:rPr>
                <w:sz w:val="20"/>
                <w:szCs w:val="20"/>
                <w:highlight w:val="yellow"/>
              </w:rPr>
              <w:t>S/D</w:t>
            </w:r>
          </w:p>
        </w:tc>
        <w:tc>
          <w:tcPr>
            <w:tcW w:w="966" w:type="dxa"/>
            <w:shd w:val="clear" w:color="auto" w:fill="FFFF00"/>
            <w:vAlign w:val="center"/>
          </w:tcPr>
          <w:p w:rsidR="00D61C31" w:rsidRPr="00DB2B85" w:rsidRDefault="00D61C31" w:rsidP="00D61C31">
            <w:pPr>
              <w:jc w:val="center"/>
              <w:rPr>
                <w:sz w:val="20"/>
                <w:szCs w:val="20"/>
                <w:highlight w:val="yellow"/>
              </w:rPr>
            </w:pPr>
            <w:r w:rsidRPr="00DB2B85">
              <w:rPr>
                <w:sz w:val="20"/>
                <w:szCs w:val="20"/>
                <w:highlight w:val="yellow"/>
              </w:rPr>
              <w:t>Superf (m</w:t>
            </w:r>
            <w:r w:rsidRPr="00DB2B85">
              <w:rPr>
                <w:sz w:val="20"/>
                <w:szCs w:val="20"/>
                <w:highlight w:val="yellow"/>
                <w:vertAlign w:val="superscript"/>
              </w:rPr>
              <w:t>2</w:t>
            </w:r>
            <w:r w:rsidRPr="00DB2B85">
              <w:rPr>
                <w:sz w:val="20"/>
                <w:szCs w:val="20"/>
                <w:highlight w:val="yellow"/>
              </w:rPr>
              <w:t>)</w:t>
            </w:r>
          </w:p>
        </w:tc>
        <w:tc>
          <w:tcPr>
            <w:tcW w:w="773" w:type="dxa"/>
            <w:shd w:val="clear" w:color="auto" w:fill="FFFF00"/>
            <w:vAlign w:val="center"/>
          </w:tcPr>
          <w:p w:rsidR="00D61C31" w:rsidRPr="00DB2B85" w:rsidRDefault="00D61C31" w:rsidP="00D61C31">
            <w:pPr>
              <w:jc w:val="center"/>
              <w:rPr>
                <w:sz w:val="20"/>
                <w:szCs w:val="20"/>
                <w:highlight w:val="yellow"/>
              </w:rPr>
            </w:pPr>
            <w:r w:rsidRPr="00DB2B85">
              <w:rPr>
                <w:sz w:val="20"/>
                <w:szCs w:val="20"/>
                <w:highlight w:val="yellow"/>
              </w:rPr>
              <w:t>R.T.</w:t>
            </w:r>
          </w:p>
        </w:tc>
        <w:tc>
          <w:tcPr>
            <w:tcW w:w="1688" w:type="dxa"/>
            <w:shd w:val="clear" w:color="auto" w:fill="FFFF00"/>
            <w:vAlign w:val="center"/>
          </w:tcPr>
          <w:p w:rsidR="00D61C31" w:rsidRPr="00DB2B85" w:rsidRDefault="00D61C31" w:rsidP="00D61C31">
            <w:pPr>
              <w:jc w:val="center"/>
              <w:rPr>
                <w:sz w:val="20"/>
                <w:szCs w:val="20"/>
                <w:highlight w:val="yellow"/>
              </w:rPr>
            </w:pPr>
            <w:r w:rsidRPr="00DB2B85">
              <w:rPr>
                <w:sz w:val="20"/>
                <w:szCs w:val="20"/>
                <w:highlight w:val="yellow"/>
              </w:rPr>
              <w:t>% que explota el declarante</w:t>
            </w:r>
          </w:p>
        </w:tc>
        <w:tc>
          <w:tcPr>
            <w:tcW w:w="1418" w:type="dxa"/>
            <w:shd w:val="clear" w:color="auto" w:fill="FFFF00"/>
            <w:vAlign w:val="center"/>
          </w:tcPr>
          <w:p w:rsidR="00D61C31" w:rsidRPr="00DB2B85" w:rsidRDefault="00D61C31" w:rsidP="00D61C31">
            <w:pPr>
              <w:jc w:val="center"/>
              <w:rPr>
                <w:sz w:val="20"/>
                <w:szCs w:val="20"/>
                <w:highlight w:val="yellow"/>
              </w:rPr>
            </w:pPr>
            <w:r w:rsidRPr="00DB2B85">
              <w:rPr>
                <w:sz w:val="20"/>
                <w:szCs w:val="20"/>
                <w:highlight w:val="yellow"/>
              </w:rPr>
              <w:t>Destino de la producción (2)</w:t>
            </w:r>
          </w:p>
        </w:tc>
        <w:tc>
          <w:tcPr>
            <w:tcW w:w="961" w:type="dxa"/>
            <w:tcBorders>
              <w:top w:val="single" w:sz="4" w:space="0" w:color="auto"/>
              <w:right w:val="single" w:sz="4" w:space="0" w:color="auto"/>
            </w:tcBorders>
            <w:shd w:val="clear" w:color="auto" w:fill="FFFF00"/>
            <w:vAlign w:val="center"/>
          </w:tcPr>
          <w:p w:rsidR="00D61C31" w:rsidRPr="00DB2B85" w:rsidRDefault="00D61C31" w:rsidP="00D61C31">
            <w:pPr>
              <w:jc w:val="center"/>
              <w:rPr>
                <w:sz w:val="20"/>
                <w:szCs w:val="20"/>
              </w:rPr>
            </w:pPr>
            <w:r w:rsidRPr="00DB2B85">
              <w:rPr>
                <w:sz w:val="20"/>
                <w:szCs w:val="20"/>
              </w:rPr>
              <w:t>Producción</w:t>
            </w:r>
          </w:p>
        </w:tc>
        <w:tc>
          <w:tcPr>
            <w:tcW w:w="1914" w:type="dxa"/>
            <w:tcBorders>
              <w:top w:val="nil"/>
              <w:left w:val="single" w:sz="4" w:space="0" w:color="auto"/>
              <w:right w:val="single" w:sz="4" w:space="0" w:color="auto"/>
            </w:tcBorders>
            <w:shd w:val="clear" w:color="auto" w:fill="FFFF00"/>
            <w:vAlign w:val="center"/>
          </w:tcPr>
          <w:p w:rsidR="00D61C31" w:rsidRPr="00DB2B85" w:rsidRDefault="00D61C31" w:rsidP="00D61C31">
            <w:pPr>
              <w:jc w:val="center"/>
              <w:rPr>
                <w:sz w:val="20"/>
                <w:szCs w:val="20"/>
              </w:rPr>
            </w:pPr>
          </w:p>
        </w:tc>
        <w:tc>
          <w:tcPr>
            <w:tcW w:w="1525" w:type="dxa"/>
            <w:tcBorders>
              <w:top w:val="nil"/>
              <w:left w:val="nil"/>
              <w:right w:val="single" w:sz="4" w:space="0" w:color="auto"/>
            </w:tcBorders>
            <w:shd w:val="clear" w:color="auto" w:fill="FFFF00"/>
            <w:vAlign w:val="center"/>
          </w:tcPr>
          <w:p w:rsidR="00D61C31" w:rsidRPr="00DB2B85" w:rsidRDefault="00D61C31" w:rsidP="00D61C31">
            <w:pPr>
              <w:jc w:val="center"/>
              <w:rPr>
                <w:sz w:val="20"/>
                <w:szCs w:val="20"/>
              </w:rPr>
            </w:pPr>
            <w:r w:rsidRPr="00DB2B85">
              <w:rPr>
                <w:sz w:val="20"/>
                <w:szCs w:val="20"/>
              </w:rPr>
              <w:t>Grado</w:t>
            </w:r>
            <w:r w:rsidR="001042E0" w:rsidRPr="00DB2B85">
              <w:rPr>
                <w:sz w:val="20"/>
                <w:szCs w:val="20"/>
              </w:rPr>
              <w:t xml:space="preserve">s </w:t>
            </w:r>
            <w:r w:rsidRPr="00DB2B85">
              <w:rPr>
                <w:sz w:val="20"/>
                <w:szCs w:val="20"/>
              </w:rPr>
              <w:t>baumé</w:t>
            </w:r>
            <w:r w:rsidR="001042E0" w:rsidRPr="00DB2B85">
              <w:rPr>
                <w:sz w:val="20"/>
                <w:szCs w:val="20"/>
              </w:rPr>
              <w:t xml:space="preserve"> (3)</w:t>
            </w:r>
          </w:p>
        </w:tc>
      </w:tr>
      <w:tr w:rsidR="001042E0" w:rsidRPr="00DB2B85" w:rsidTr="004B35D8">
        <w:trPr>
          <w:jc w:val="center"/>
        </w:trPr>
        <w:tc>
          <w:tcPr>
            <w:tcW w:w="972" w:type="dxa"/>
            <w:tcBorders>
              <w:top w:val="nil"/>
              <w:left w:val="nil"/>
            </w:tcBorders>
          </w:tcPr>
          <w:p w:rsidR="00D61C31" w:rsidRPr="00DB2B85" w:rsidRDefault="00D61C31" w:rsidP="00C41FEC">
            <w:pPr>
              <w:rPr>
                <w:sz w:val="20"/>
                <w:szCs w:val="20"/>
              </w:rPr>
            </w:pPr>
          </w:p>
        </w:tc>
        <w:tc>
          <w:tcPr>
            <w:tcW w:w="5135" w:type="dxa"/>
            <w:gridSpan w:val="6"/>
          </w:tcPr>
          <w:p w:rsidR="00D61C31" w:rsidRPr="00DB2B85" w:rsidRDefault="00D61C31" w:rsidP="00C41FEC">
            <w:pPr>
              <w:rPr>
                <w:sz w:val="20"/>
                <w:szCs w:val="20"/>
              </w:rPr>
            </w:pPr>
          </w:p>
        </w:tc>
        <w:tc>
          <w:tcPr>
            <w:tcW w:w="1739" w:type="dxa"/>
            <w:gridSpan w:val="2"/>
          </w:tcPr>
          <w:p w:rsidR="00D61C31" w:rsidRPr="00DB2B85" w:rsidRDefault="00D61C31" w:rsidP="00C41FEC">
            <w:pPr>
              <w:rPr>
                <w:sz w:val="20"/>
                <w:szCs w:val="20"/>
              </w:rPr>
            </w:pPr>
            <w:r w:rsidRPr="00DB2B85">
              <w:rPr>
                <w:sz w:val="20"/>
                <w:szCs w:val="20"/>
              </w:rPr>
              <w:t>Variedad</w:t>
            </w:r>
          </w:p>
        </w:tc>
        <w:tc>
          <w:tcPr>
            <w:tcW w:w="1688" w:type="dxa"/>
          </w:tcPr>
          <w:p w:rsidR="00D61C31" w:rsidRPr="00DB2B85" w:rsidRDefault="00D61C31" w:rsidP="00EF48D4">
            <w:pPr>
              <w:jc w:val="center"/>
              <w:rPr>
                <w:sz w:val="20"/>
                <w:szCs w:val="20"/>
              </w:rPr>
            </w:pPr>
            <w:r w:rsidRPr="00DB2B85">
              <w:rPr>
                <w:sz w:val="20"/>
                <w:szCs w:val="20"/>
              </w:rPr>
              <w:t>% Superficie</w:t>
            </w:r>
          </w:p>
        </w:tc>
        <w:tc>
          <w:tcPr>
            <w:tcW w:w="1418" w:type="dxa"/>
          </w:tcPr>
          <w:p w:rsidR="00D61C31" w:rsidRPr="00DB2B85" w:rsidRDefault="00D61C31" w:rsidP="00EF48D4">
            <w:pPr>
              <w:jc w:val="center"/>
              <w:rPr>
                <w:sz w:val="20"/>
                <w:szCs w:val="20"/>
              </w:rPr>
            </w:pPr>
            <w:r w:rsidRPr="00DB2B85">
              <w:rPr>
                <w:sz w:val="20"/>
                <w:szCs w:val="20"/>
              </w:rPr>
              <w:t>Producción (Kg)</w:t>
            </w:r>
          </w:p>
        </w:tc>
        <w:tc>
          <w:tcPr>
            <w:tcW w:w="961" w:type="dxa"/>
          </w:tcPr>
          <w:p w:rsidR="00D61C31" w:rsidRPr="00DB2B85" w:rsidRDefault="00D61C31" w:rsidP="00C41FEC">
            <w:pPr>
              <w:rPr>
                <w:sz w:val="20"/>
                <w:szCs w:val="20"/>
              </w:rPr>
            </w:pPr>
            <w:r w:rsidRPr="00DB2B85">
              <w:rPr>
                <w:sz w:val="20"/>
                <w:szCs w:val="20"/>
              </w:rPr>
              <w:t>Rendim.</w:t>
            </w:r>
          </w:p>
          <w:p w:rsidR="00D61C31" w:rsidRPr="00DB2B85" w:rsidRDefault="00D61C31" w:rsidP="00C41FEC">
            <w:pPr>
              <w:rPr>
                <w:sz w:val="20"/>
                <w:szCs w:val="20"/>
              </w:rPr>
            </w:pPr>
            <w:r w:rsidRPr="00DB2B85">
              <w:rPr>
                <w:sz w:val="20"/>
                <w:szCs w:val="20"/>
              </w:rPr>
              <w:t>(qm/ha)</w:t>
            </w:r>
          </w:p>
        </w:tc>
        <w:tc>
          <w:tcPr>
            <w:tcW w:w="1914" w:type="dxa"/>
          </w:tcPr>
          <w:p w:rsidR="00D61C31" w:rsidRPr="00DB2B85" w:rsidRDefault="00D61C31" w:rsidP="00C41FEC">
            <w:pPr>
              <w:rPr>
                <w:sz w:val="20"/>
                <w:szCs w:val="20"/>
              </w:rPr>
            </w:pPr>
            <w:r w:rsidRPr="00DB2B85">
              <w:rPr>
                <w:sz w:val="20"/>
                <w:szCs w:val="20"/>
              </w:rPr>
              <w:t>Apto para la producción de (1)</w:t>
            </w:r>
          </w:p>
        </w:tc>
        <w:tc>
          <w:tcPr>
            <w:tcW w:w="1525" w:type="dxa"/>
            <w:vAlign w:val="center"/>
          </w:tcPr>
          <w:p w:rsidR="00D61C31" w:rsidRPr="00DB2B85" w:rsidRDefault="00CD7123" w:rsidP="00D61C31">
            <w:pPr>
              <w:jc w:val="center"/>
              <w:rPr>
                <w:sz w:val="20"/>
                <w:szCs w:val="20"/>
              </w:rPr>
            </w:pPr>
            <w:r w:rsidRPr="00DB2B85">
              <w:rPr>
                <w:sz w:val="20"/>
                <w:szCs w:val="20"/>
              </w:rPr>
              <w:t xml:space="preserve">Menor </w:t>
            </w:r>
            <w:r w:rsidR="00D61C31" w:rsidRPr="00DB2B85">
              <w:rPr>
                <w:sz w:val="20"/>
                <w:szCs w:val="20"/>
              </w:rPr>
              <w:t>a 9º</w:t>
            </w:r>
          </w:p>
        </w:tc>
      </w:tr>
      <w:tr w:rsidR="001042E0" w:rsidRPr="00DB2B85" w:rsidTr="004B35D8">
        <w:trPr>
          <w:jc w:val="center"/>
        </w:trPr>
        <w:tc>
          <w:tcPr>
            <w:tcW w:w="972" w:type="dxa"/>
            <w:shd w:val="clear" w:color="auto" w:fill="FFFF00"/>
          </w:tcPr>
          <w:p w:rsidR="00D61C31" w:rsidRPr="00DB2B85" w:rsidRDefault="00D61C31" w:rsidP="00C41FEC">
            <w:pPr>
              <w:rPr>
                <w:sz w:val="20"/>
                <w:szCs w:val="20"/>
              </w:rPr>
            </w:pPr>
            <w:r w:rsidRPr="00DB2B85">
              <w:rPr>
                <w:sz w:val="20"/>
                <w:szCs w:val="20"/>
              </w:rPr>
              <w:t>Vitícola</w:t>
            </w:r>
          </w:p>
        </w:tc>
        <w:tc>
          <w:tcPr>
            <w:tcW w:w="717"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266"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24"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895"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817"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16"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966"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73"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68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41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961"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914"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525" w:type="dxa"/>
          </w:tcPr>
          <w:p w:rsidR="00D61C31" w:rsidRPr="00DB2B85" w:rsidRDefault="006543C1">
            <w:pPr>
              <w:rPr>
                <w:sz w:val="20"/>
                <w:szCs w:val="20"/>
              </w:rPr>
            </w:pPr>
            <w:r>
              <w:rPr>
                <w:sz w:val="20"/>
                <w:szCs w:val="20"/>
              </w:rPr>
              <w:fldChar w:fldCharType="begin">
                <w:ffData>
                  <w:name w:val="Texto99"/>
                  <w:enabled/>
                  <w:calcOnExit w:val="0"/>
                  <w:textInput/>
                </w:ffData>
              </w:fldChar>
            </w:r>
            <w:bookmarkStart w:id="3" w:name="Texto9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1042E0" w:rsidRPr="00DB2B85" w:rsidTr="004B35D8">
        <w:trPr>
          <w:jc w:val="center"/>
        </w:trPr>
        <w:tc>
          <w:tcPr>
            <w:tcW w:w="972" w:type="dxa"/>
            <w:shd w:val="clear" w:color="auto" w:fill="FFFF00"/>
          </w:tcPr>
          <w:p w:rsidR="00D61C31" w:rsidRPr="00DB2B85" w:rsidRDefault="00D61C31" w:rsidP="00C41FEC">
            <w:pPr>
              <w:rPr>
                <w:sz w:val="20"/>
                <w:szCs w:val="20"/>
              </w:rPr>
            </w:pPr>
            <w:r w:rsidRPr="00DB2B85">
              <w:rPr>
                <w:sz w:val="20"/>
                <w:szCs w:val="20"/>
              </w:rPr>
              <w:t>SIGPAC</w:t>
            </w:r>
          </w:p>
        </w:tc>
        <w:tc>
          <w:tcPr>
            <w:tcW w:w="717"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266"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24"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895"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817"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16"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966"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73"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68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41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961"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914"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525" w:type="dxa"/>
          </w:tcPr>
          <w:p w:rsidR="00D61C31" w:rsidRPr="00DB2B85" w:rsidRDefault="006543C1">
            <w:pPr>
              <w:rPr>
                <w:sz w:val="20"/>
                <w:szCs w:val="20"/>
              </w:rPr>
            </w:pPr>
            <w:r>
              <w:rPr>
                <w:sz w:val="20"/>
                <w:szCs w:val="20"/>
              </w:rPr>
              <w:fldChar w:fldCharType="begin">
                <w:ffData>
                  <w:name w:val="Texto100"/>
                  <w:enabled/>
                  <w:calcOnExit w:val="0"/>
                  <w:textInput/>
                </w:ffData>
              </w:fldChar>
            </w:r>
            <w:bookmarkStart w:id="4" w:name="Texto1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1042E0" w:rsidRPr="00DB2B85" w:rsidTr="004B35D8">
        <w:trPr>
          <w:jc w:val="center"/>
        </w:trPr>
        <w:tc>
          <w:tcPr>
            <w:tcW w:w="972" w:type="dxa"/>
            <w:tcBorders>
              <w:left w:val="nil"/>
            </w:tcBorders>
            <w:shd w:val="clear" w:color="auto" w:fill="auto"/>
          </w:tcPr>
          <w:p w:rsidR="00D61C31" w:rsidRPr="00DB2B85" w:rsidRDefault="00D61C31" w:rsidP="00C41FEC">
            <w:pPr>
              <w:rPr>
                <w:sz w:val="20"/>
                <w:szCs w:val="20"/>
              </w:rPr>
            </w:pPr>
          </w:p>
        </w:tc>
        <w:tc>
          <w:tcPr>
            <w:tcW w:w="5135" w:type="dxa"/>
            <w:gridSpan w:val="6"/>
          </w:tcPr>
          <w:p w:rsidR="00D61C31" w:rsidRPr="00DB2B85" w:rsidRDefault="00D61C31" w:rsidP="00C41FEC">
            <w:pPr>
              <w:rPr>
                <w:sz w:val="20"/>
                <w:szCs w:val="20"/>
              </w:rPr>
            </w:pPr>
          </w:p>
        </w:tc>
        <w:tc>
          <w:tcPr>
            <w:tcW w:w="1739" w:type="dxa"/>
            <w:gridSpan w:val="2"/>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68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41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961"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914"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525" w:type="dxa"/>
          </w:tcPr>
          <w:p w:rsidR="00D61C31" w:rsidRPr="00DB2B85" w:rsidRDefault="006543C1">
            <w:pPr>
              <w:rPr>
                <w:sz w:val="20"/>
                <w:szCs w:val="20"/>
              </w:rPr>
            </w:pPr>
            <w:r>
              <w:rPr>
                <w:sz w:val="20"/>
                <w:szCs w:val="20"/>
              </w:rPr>
              <w:fldChar w:fldCharType="begin">
                <w:ffData>
                  <w:name w:val="Texto101"/>
                  <w:enabled/>
                  <w:calcOnExit w:val="0"/>
                  <w:textInput/>
                </w:ffData>
              </w:fldChar>
            </w:r>
            <w:bookmarkStart w:id="5" w:name="Texto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1042E0" w:rsidRPr="00DB2B85" w:rsidTr="004B35D8">
        <w:trPr>
          <w:jc w:val="center"/>
        </w:trPr>
        <w:tc>
          <w:tcPr>
            <w:tcW w:w="972" w:type="dxa"/>
            <w:shd w:val="clear" w:color="auto" w:fill="FFFF00"/>
          </w:tcPr>
          <w:p w:rsidR="00D61C31" w:rsidRPr="00DB2B85" w:rsidRDefault="00D61C31" w:rsidP="00C41FEC">
            <w:pPr>
              <w:rPr>
                <w:sz w:val="20"/>
                <w:szCs w:val="20"/>
              </w:rPr>
            </w:pPr>
            <w:r w:rsidRPr="00DB2B85">
              <w:rPr>
                <w:sz w:val="20"/>
                <w:szCs w:val="20"/>
              </w:rPr>
              <w:t>Vitícola</w:t>
            </w:r>
          </w:p>
        </w:tc>
        <w:tc>
          <w:tcPr>
            <w:tcW w:w="717"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266"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24"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895"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817"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16"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966"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73" w:type="dxa"/>
          </w:tcPr>
          <w:p w:rsidR="00D61C31" w:rsidRPr="00DB2B85" w:rsidRDefault="00D61C31" w:rsidP="00C41FEC">
            <w:pPr>
              <w:rPr>
                <w:sz w:val="20"/>
                <w:szCs w:val="20"/>
              </w:rPr>
            </w:pPr>
            <w:r w:rsidRPr="00DB2B85">
              <w:rPr>
                <w:sz w:val="20"/>
                <w:szCs w:val="20"/>
              </w:rPr>
              <w:fldChar w:fldCharType="begin">
                <w:ffData>
                  <w:name w:val="Texto2"/>
                  <w:enabled/>
                  <w:calcOnExit w:val="0"/>
                  <w:textInput/>
                </w:ffData>
              </w:fldChar>
            </w:r>
            <w:bookmarkStart w:id="6" w:name="Texto2"/>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bookmarkEnd w:id="6"/>
          </w:p>
        </w:tc>
        <w:tc>
          <w:tcPr>
            <w:tcW w:w="168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41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961"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914"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525" w:type="dxa"/>
          </w:tcPr>
          <w:p w:rsidR="00D61C31" w:rsidRPr="00DB2B85" w:rsidRDefault="006543C1">
            <w:pPr>
              <w:rPr>
                <w:sz w:val="20"/>
                <w:szCs w:val="20"/>
              </w:rPr>
            </w:pPr>
            <w:r>
              <w:rPr>
                <w:sz w:val="20"/>
                <w:szCs w:val="20"/>
              </w:rPr>
              <w:fldChar w:fldCharType="begin">
                <w:ffData>
                  <w:name w:val="Texto102"/>
                  <w:enabled/>
                  <w:calcOnExit w:val="0"/>
                  <w:textInput/>
                </w:ffData>
              </w:fldChar>
            </w:r>
            <w:bookmarkStart w:id="7" w:name="Texto10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1042E0" w:rsidRPr="00DB2B85" w:rsidTr="00DB2B85">
        <w:trPr>
          <w:jc w:val="center"/>
        </w:trPr>
        <w:tc>
          <w:tcPr>
            <w:tcW w:w="972" w:type="dxa"/>
            <w:tcBorders>
              <w:bottom w:val="single" w:sz="4" w:space="0" w:color="auto"/>
            </w:tcBorders>
            <w:shd w:val="clear" w:color="auto" w:fill="FFFF00"/>
          </w:tcPr>
          <w:p w:rsidR="00D61C31" w:rsidRPr="00DB2B85" w:rsidRDefault="00D61C31" w:rsidP="00C41FEC">
            <w:pPr>
              <w:rPr>
                <w:sz w:val="20"/>
                <w:szCs w:val="20"/>
              </w:rPr>
            </w:pPr>
            <w:r w:rsidRPr="00DB2B85">
              <w:rPr>
                <w:sz w:val="20"/>
                <w:szCs w:val="20"/>
              </w:rPr>
              <w:t>SIGPAC</w:t>
            </w:r>
          </w:p>
        </w:tc>
        <w:tc>
          <w:tcPr>
            <w:tcW w:w="717" w:type="dxa"/>
            <w:tcBorders>
              <w:bottom w:val="single" w:sz="4" w:space="0" w:color="auto"/>
            </w:tcBorders>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266" w:type="dxa"/>
            <w:tcBorders>
              <w:bottom w:val="single" w:sz="4" w:space="0" w:color="auto"/>
            </w:tcBorders>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24" w:type="dxa"/>
            <w:tcBorders>
              <w:bottom w:val="single" w:sz="4" w:space="0" w:color="auto"/>
            </w:tcBorders>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895" w:type="dxa"/>
            <w:tcBorders>
              <w:bottom w:val="single" w:sz="4" w:space="0" w:color="auto"/>
            </w:tcBorders>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817" w:type="dxa"/>
            <w:tcBorders>
              <w:bottom w:val="single" w:sz="4" w:space="0" w:color="auto"/>
            </w:tcBorders>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16" w:type="dxa"/>
            <w:tcBorders>
              <w:bottom w:val="single" w:sz="4" w:space="0" w:color="auto"/>
            </w:tcBorders>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966"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773" w:type="dxa"/>
          </w:tcPr>
          <w:p w:rsidR="00D61C31" w:rsidRPr="00DB2B85" w:rsidRDefault="00D61C31" w:rsidP="00C41FEC">
            <w:pPr>
              <w:rPr>
                <w:sz w:val="20"/>
                <w:szCs w:val="20"/>
              </w:rPr>
            </w:pPr>
            <w:r w:rsidRPr="00DB2B85">
              <w:rPr>
                <w:sz w:val="20"/>
                <w:szCs w:val="20"/>
              </w:rPr>
              <w:fldChar w:fldCharType="begin">
                <w:ffData>
                  <w:name w:val="Texto3"/>
                  <w:enabled/>
                  <w:calcOnExit w:val="0"/>
                  <w:textInput/>
                </w:ffData>
              </w:fldChar>
            </w:r>
            <w:bookmarkStart w:id="8" w:name="Texto3"/>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bookmarkEnd w:id="8"/>
          </w:p>
        </w:tc>
        <w:tc>
          <w:tcPr>
            <w:tcW w:w="168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41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961"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914"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525" w:type="dxa"/>
          </w:tcPr>
          <w:p w:rsidR="00D61C31" w:rsidRPr="00DB2B85" w:rsidRDefault="006543C1">
            <w:pPr>
              <w:rPr>
                <w:sz w:val="20"/>
                <w:szCs w:val="20"/>
              </w:rPr>
            </w:pPr>
            <w:r>
              <w:rPr>
                <w:sz w:val="20"/>
                <w:szCs w:val="20"/>
              </w:rPr>
              <w:fldChar w:fldCharType="begin">
                <w:ffData>
                  <w:name w:val="Texto103"/>
                  <w:enabled/>
                  <w:calcOnExit w:val="0"/>
                  <w:textInput/>
                </w:ffData>
              </w:fldChar>
            </w:r>
            <w:bookmarkStart w:id="9" w:name="Texto10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1042E0" w:rsidRPr="00DB2B85" w:rsidTr="00DB2B85">
        <w:trPr>
          <w:jc w:val="center"/>
        </w:trPr>
        <w:tc>
          <w:tcPr>
            <w:tcW w:w="972" w:type="dxa"/>
            <w:tcBorders>
              <w:left w:val="nil"/>
              <w:bottom w:val="nil"/>
              <w:right w:val="nil"/>
            </w:tcBorders>
          </w:tcPr>
          <w:p w:rsidR="00D61C31" w:rsidRPr="00DB2B85" w:rsidRDefault="00D61C31" w:rsidP="00C41FEC">
            <w:pPr>
              <w:rPr>
                <w:sz w:val="20"/>
                <w:szCs w:val="20"/>
              </w:rPr>
            </w:pPr>
          </w:p>
        </w:tc>
        <w:tc>
          <w:tcPr>
            <w:tcW w:w="5135" w:type="dxa"/>
            <w:gridSpan w:val="6"/>
            <w:tcBorders>
              <w:left w:val="nil"/>
              <w:bottom w:val="nil"/>
            </w:tcBorders>
          </w:tcPr>
          <w:p w:rsidR="00D61C31" w:rsidRPr="00DB2B85" w:rsidRDefault="00D61C31" w:rsidP="00C41FEC">
            <w:pPr>
              <w:rPr>
                <w:sz w:val="20"/>
                <w:szCs w:val="20"/>
              </w:rPr>
            </w:pPr>
          </w:p>
        </w:tc>
        <w:tc>
          <w:tcPr>
            <w:tcW w:w="1739" w:type="dxa"/>
            <w:gridSpan w:val="2"/>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68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418"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961"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914" w:type="dxa"/>
          </w:tcPr>
          <w:p w:rsidR="00D61C31" w:rsidRPr="00DB2B85" w:rsidRDefault="00D61C31">
            <w:pPr>
              <w:rPr>
                <w:sz w:val="20"/>
                <w:szCs w:val="20"/>
              </w:rPr>
            </w:pPr>
            <w:r w:rsidRPr="00DB2B85">
              <w:rPr>
                <w:sz w:val="20"/>
                <w:szCs w:val="20"/>
              </w:rPr>
              <w:fldChar w:fldCharType="begin">
                <w:ffData>
                  <w:name w:val="Texto1"/>
                  <w:enabled/>
                  <w:calcOnExit w:val="0"/>
                  <w:textInput/>
                </w:ffData>
              </w:fldChar>
            </w:r>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p>
        </w:tc>
        <w:tc>
          <w:tcPr>
            <w:tcW w:w="1525" w:type="dxa"/>
          </w:tcPr>
          <w:p w:rsidR="00D61C31" w:rsidRPr="00DB2B85" w:rsidRDefault="006543C1">
            <w:pPr>
              <w:rPr>
                <w:sz w:val="20"/>
                <w:szCs w:val="20"/>
              </w:rPr>
            </w:pPr>
            <w:r>
              <w:rPr>
                <w:sz w:val="20"/>
                <w:szCs w:val="20"/>
              </w:rPr>
              <w:fldChar w:fldCharType="begin">
                <w:ffData>
                  <w:name w:val="Texto104"/>
                  <w:enabled/>
                  <w:calcOnExit w:val="0"/>
                  <w:textInput/>
                </w:ffData>
              </w:fldChar>
            </w:r>
            <w:bookmarkStart w:id="10" w:name="Texto10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bl>
    <w:p w:rsidR="00810EB6" w:rsidRPr="00DB2B85" w:rsidRDefault="00810EB6" w:rsidP="00810EB6">
      <w:pPr>
        <w:rPr>
          <w:sz w:val="16"/>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3C779F" w:rsidRPr="00DB2B85" w:rsidTr="004B35D8">
        <w:trPr>
          <w:trHeight w:val="236"/>
          <w:jc w:val="center"/>
        </w:trPr>
        <w:tc>
          <w:tcPr>
            <w:tcW w:w="5000" w:type="pct"/>
            <w:tcBorders>
              <w:bottom w:val="single" w:sz="4" w:space="0" w:color="auto"/>
            </w:tcBorders>
            <w:shd w:val="clear" w:color="auto" w:fill="FFFF00"/>
            <w:tcMar>
              <w:top w:w="28" w:type="dxa"/>
              <w:bottom w:w="28" w:type="dxa"/>
            </w:tcMar>
            <w:vAlign w:val="center"/>
          </w:tcPr>
          <w:p w:rsidR="003C779F" w:rsidRPr="00DB2B85" w:rsidRDefault="003C779F" w:rsidP="00055F34">
            <w:pPr>
              <w:suppressAutoHyphens/>
              <w:jc w:val="center"/>
              <w:rPr>
                <w:b/>
                <w:sz w:val="20"/>
                <w:szCs w:val="20"/>
              </w:rPr>
            </w:pPr>
            <w:r w:rsidRPr="00DB2B85">
              <w:rPr>
                <w:b/>
                <w:sz w:val="20"/>
                <w:szCs w:val="20"/>
              </w:rPr>
              <w:t>ACREDITACIÓN DEL CUMPLIMIENTO DE LOS REQUISITOS</w:t>
            </w:r>
          </w:p>
        </w:tc>
      </w:tr>
      <w:tr w:rsidR="003C779F" w:rsidRPr="00DB2B85" w:rsidTr="004B35D8">
        <w:trPr>
          <w:trHeight w:val="789"/>
          <w:jc w:val="center"/>
        </w:trPr>
        <w:tc>
          <w:tcPr>
            <w:tcW w:w="5000" w:type="pct"/>
            <w:tcBorders>
              <w:bottom w:val="single" w:sz="4" w:space="0" w:color="auto"/>
            </w:tcBorders>
            <w:shd w:val="clear" w:color="auto" w:fill="auto"/>
            <w:tcMar>
              <w:top w:w="28" w:type="dxa"/>
              <w:bottom w:w="28" w:type="dxa"/>
            </w:tcMar>
          </w:tcPr>
          <w:p w:rsidR="003C779F" w:rsidRPr="00DB2B85" w:rsidRDefault="003C779F" w:rsidP="00055F34">
            <w:pPr>
              <w:jc w:val="both"/>
              <w:rPr>
                <w:sz w:val="20"/>
                <w:szCs w:val="20"/>
              </w:rPr>
            </w:pPr>
            <w:r w:rsidRPr="00DB2B85">
              <w:rPr>
                <w:b/>
                <w:sz w:val="20"/>
                <w:szCs w:val="20"/>
              </w:rPr>
              <w:t>DECLARO</w:t>
            </w:r>
            <w:r w:rsidRPr="00DB2B85">
              <w:rPr>
                <w:sz w:val="20"/>
                <w:szCs w:val="20"/>
              </w:rPr>
              <w:t xml:space="preserve"> bajo mi responsabilidad que los datos y circunstancias que hago constar en la presente solicitud son ciertos.</w:t>
            </w:r>
          </w:p>
          <w:p w:rsidR="003C779F" w:rsidRPr="00DB2B85" w:rsidRDefault="003C779F" w:rsidP="001042E0">
            <w:pPr>
              <w:tabs>
                <w:tab w:val="left" w:pos="1992"/>
                <w:tab w:val="left" w:pos="2880"/>
                <w:tab w:val="left" w:pos="5076"/>
              </w:tabs>
              <w:suppressAutoHyphens/>
              <w:jc w:val="both"/>
              <w:rPr>
                <w:sz w:val="20"/>
                <w:szCs w:val="20"/>
              </w:rPr>
            </w:pPr>
            <w:r w:rsidRPr="00DB2B85">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946FF3" w:rsidRPr="00DB2B85" w:rsidRDefault="00946FF3" w:rsidP="00DB2B85">
      <w:pPr>
        <w:spacing w:before="40"/>
        <w:ind w:left="-119"/>
        <w:jc w:val="center"/>
        <w:rPr>
          <w:sz w:val="20"/>
          <w:szCs w:val="20"/>
        </w:rPr>
      </w:pPr>
      <w:r w:rsidRPr="00DB2B85">
        <w:rPr>
          <w:sz w:val="20"/>
          <w:szCs w:val="20"/>
        </w:rPr>
        <w:fldChar w:fldCharType="begin">
          <w:ffData>
            <w:name w:val="Texto32"/>
            <w:enabled/>
            <w:calcOnExit w:val="0"/>
            <w:textInput/>
          </w:ffData>
        </w:fldChar>
      </w:r>
      <w:bookmarkStart w:id="11" w:name="Texto32"/>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bookmarkEnd w:id="11"/>
      <w:r w:rsidR="004B35D8" w:rsidRPr="00DB2B85">
        <w:rPr>
          <w:sz w:val="20"/>
          <w:szCs w:val="20"/>
        </w:rPr>
        <w:t xml:space="preserve"> </w:t>
      </w:r>
      <w:r w:rsidRPr="00DB2B85">
        <w:rPr>
          <w:sz w:val="20"/>
          <w:szCs w:val="20"/>
        </w:rPr>
        <w:t xml:space="preserve">a </w:t>
      </w:r>
      <w:r w:rsidRPr="00DB2B85">
        <w:rPr>
          <w:sz w:val="20"/>
          <w:szCs w:val="20"/>
        </w:rPr>
        <w:fldChar w:fldCharType="begin">
          <w:ffData>
            <w:name w:val="Texto33"/>
            <w:enabled/>
            <w:calcOnExit w:val="0"/>
            <w:textInput/>
          </w:ffData>
        </w:fldChar>
      </w:r>
      <w:bookmarkStart w:id="12" w:name="Texto33"/>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bookmarkEnd w:id="12"/>
      <w:r w:rsidRPr="00DB2B85">
        <w:rPr>
          <w:sz w:val="20"/>
          <w:szCs w:val="20"/>
        </w:rPr>
        <w:t xml:space="preserve"> de </w:t>
      </w:r>
      <w:r w:rsidRPr="00DB2B85">
        <w:rPr>
          <w:sz w:val="20"/>
          <w:szCs w:val="20"/>
        </w:rPr>
        <w:fldChar w:fldCharType="begin">
          <w:ffData>
            <w:name w:val="Texto34"/>
            <w:enabled/>
            <w:calcOnExit w:val="0"/>
            <w:textInput/>
          </w:ffData>
        </w:fldChar>
      </w:r>
      <w:bookmarkStart w:id="13" w:name="Texto34"/>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bookmarkEnd w:id="13"/>
      <w:r w:rsidRPr="00DB2B85">
        <w:rPr>
          <w:sz w:val="20"/>
          <w:szCs w:val="20"/>
        </w:rPr>
        <w:t xml:space="preserve"> de </w:t>
      </w:r>
      <w:r w:rsidRPr="00DB2B85">
        <w:rPr>
          <w:sz w:val="20"/>
          <w:szCs w:val="20"/>
        </w:rPr>
        <w:fldChar w:fldCharType="begin">
          <w:ffData>
            <w:name w:val="Texto35"/>
            <w:enabled/>
            <w:calcOnExit w:val="0"/>
            <w:textInput/>
          </w:ffData>
        </w:fldChar>
      </w:r>
      <w:bookmarkStart w:id="14" w:name="Texto35"/>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bookmarkEnd w:id="14"/>
    </w:p>
    <w:p w:rsidR="00946FF3" w:rsidRPr="00DB2B85" w:rsidRDefault="003C779F" w:rsidP="00DB2B85">
      <w:pPr>
        <w:spacing w:after="120"/>
        <w:ind w:left="-119"/>
        <w:jc w:val="center"/>
        <w:rPr>
          <w:sz w:val="20"/>
          <w:szCs w:val="20"/>
        </w:rPr>
      </w:pPr>
      <w:r w:rsidRPr="00DB2B85">
        <w:rPr>
          <w:sz w:val="20"/>
          <w:szCs w:val="20"/>
        </w:rPr>
        <w:t>EL COSECHERO</w:t>
      </w:r>
    </w:p>
    <w:p w:rsidR="00810EB6" w:rsidRPr="00DB2B85" w:rsidRDefault="00946FF3" w:rsidP="00946FF3">
      <w:pPr>
        <w:ind w:left="-120"/>
        <w:jc w:val="center"/>
        <w:rPr>
          <w:sz w:val="20"/>
          <w:szCs w:val="20"/>
        </w:rPr>
      </w:pPr>
      <w:r w:rsidRPr="00DB2B85">
        <w:rPr>
          <w:sz w:val="20"/>
          <w:szCs w:val="20"/>
        </w:rPr>
        <w:t xml:space="preserve">Fdo.: </w:t>
      </w:r>
      <w:r w:rsidRPr="00DB2B85">
        <w:rPr>
          <w:sz w:val="20"/>
          <w:szCs w:val="20"/>
        </w:rPr>
        <w:fldChar w:fldCharType="begin">
          <w:ffData>
            <w:name w:val="Texto98"/>
            <w:enabled/>
            <w:calcOnExit w:val="0"/>
            <w:textInput/>
          </w:ffData>
        </w:fldChar>
      </w:r>
      <w:bookmarkStart w:id="15" w:name="Texto98"/>
      <w:r w:rsidRPr="00DB2B85">
        <w:rPr>
          <w:sz w:val="20"/>
          <w:szCs w:val="20"/>
        </w:rPr>
        <w:instrText xml:space="preserve"> FORMTEXT </w:instrText>
      </w:r>
      <w:r w:rsidRPr="00DB2B85">
        <w:rPr>
          <w:sz w:val="20"/>
          <w:szCs w:val="20"/>
        </w:rPr>
      </w:r>
      <w:r w:rsidRPr="00DB2B85">
        <w:rPr>
          <w:sz w:val="20"/>
          <w:szCs w:val="20"/>
        </w:rPr>
        <w:fldChar w:fldCharType="separate"/>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noProof/>
          <w:sz w:val="20"/>
          <w:szCs w:val="20"/>
        </w:rPr>
        <w:t> </w:t>
      </w:r>
      <w:r w:rsidRPr="00DB2B85">
        <w:rPr>
          <w:sz w:val="20"/>
          <w:szCs w:val="20"/>
        </w:rPr>
        <w:fldChar w:fldCharType="end"/>
      </w:r>
      <w:bookmarkEnd w:id="15"/>
    </w:p>
    <w:p w:rsidR="00DA49BA" w:rsidRPr="00DB2B85" w:rsidRDefault="00DA49BA" w:rsidP="00810EB6">
      <w:pPr>
        <w:rPr>
          <w:sz w:val="20"/>
          <w:szCs w:val="20"/>
        </w:rPr>
        <w:sectPr w:rsidR="00DA49BA" w:rsidRPr="00DB2B85" w:rsidSect="003C779F">
          <w:headerReference w:type="default" r:id="rId7"/>
          <w:headerReference w:type="first" r:id="rId8"/>
          <w:footerReference w:type="first" r:id="rId9"/>
          <w:pgSz w:w="16838" w:h="11906" w:orient="landscape" w:code="9"/>
          <w:pgMar w:top="284" w:right="851" w:bottom="142" w:left="851" w:header="284" w:footer="0" w:gutter="0"/>
          <w:cols w:space="708"/>
          <w:titlePg/>
          <w:docGrid w:linePitch="360"/>
        </w:sectPr>
      </w:pPr>
    </w:p>
    <w:p w:rsidR="00810EB6" w:rsidRPr="00DB2B85" w:rsidRDefault="00416DDF" w:rsidP="00810EB6">
      <w:pPr>
        <w:ind w:left="567" w:right="567"/>
        <w:jc w:val="center"/>
        <w:outlineLvl w:val="0"/>
        <w:rPr>
          <w:b/>
          <w:sz w:val="20"/>
          <w:szCs w:val="20"/>
        </w:rPr>
      </w:pPr>
      <w:r w:rsidRPr="00DB2B85">
        <w:rPr>
          <w:b/>
          <w:sz w:val="20"/>
          <w:szCs w:val="20"/>
        </w:rPr>
        <w:lastRenderedPageBreak/>
        <w:t>D</w:t>
      </w:r>
      <w:r w:rsidR="00BC04C5" w:rsidRPr="00DB2B85">
        <w:rPr>
          <w:b/>
          <w:sz w:val="20"/>
          <w:szCs w:val="20"/>
        </w:rPr>
        <w:t>ORSO DEL ANEXO I</w:t>
      </w:r>
      <w:r w:rsidR="00C4639D" w:rsidRPr="00DB2B85">
        <w:rPr>
          <w:b/>
          <w:sz w:val="20"/>
          <w:szCs w:val="20"/>
        </w:rPr>
        <w:t>-b</w:t>
      </w:r>
    </w:p>
    <w:p w:rsidR="006A7AB4" w:rsidRPr="00DB2B85" w:rsidRDefault="006A7AB4" w:rsidP="001042E0">
      <w:pPr>
        <w:ind w:left="567" w:right="-14"/>
        <w:jc w:val="both"/>
        <w:outlineLvl w:val="0"/>
        <w:rPr>
          <w:b/>
          <w:sz w:val="20"/>
          <w:szCs w:val="20"/>
        </w:rPr>
      </w:pPr>
      <w:r w:rsidRPr="00DB2B85">
        <w:rPr>
          <w:sz w:val="20"/>
          <w:szCs w:val="20"/>
        </w:rPr>
        <w:t xml:space="preserve">Todo cosechero que realice la declaración de cosecha (Anexo I a), presentará el Anexo I b en el que indicará todas las referencias SIGPAC de las parcelas de viñedo y la producción de las mismas según su orientación. </w:t>
      </w:r>
    </w:p>
    <w:p w:rsidR="006A7AB4" w:rsidRPr="00DB2B85" w:rsidRDefault="006A7AB4" w:rsidP="001042E0">
      <w:pPr>
        <w:ind w:left="567" w:right="-14"/>
        <w:jc w:val="both"/>
        <w:outlineLvl w:val="0"/>
        <w:rPr>
          <w:b/>
          <w:sz w:val="20"/>
          <w:szCs w:val="20"/>
        </w:rPr>
      </w:pPr>
      <w:r w:rsidRPr="00DB2B85">
        <w:rPr>
          <w:b/>
          <w:sz w:val="20"/>
          <w:szCs w:val="20"/>
        </w:rPr>
        <w:t xml:space="preserve">UNIDADES </w:t>
      </w:r>
    </w:p>
    <w:p w:rsidR="006A7AB4" w:rsidRPr="00DB2B85" w:rsidRDefault="006A7AB4" w:rsidP="001042E0">
      <w:pPr>
        <w:ind w:left="567" w:right="-14"/>
        <w:jc w:val="both"/>
        <w:outlineLvl w:val="0"/>
        <w:rPr>
          <w:sz w:val="20"/>
          <w:szCs w:val="20"/>
        </w:rPr>
      </w:pPr>
      <w:r w:rsidRPr="00DB2B85">
        <w:rPr>
          <w:sz w:val="20"/>
          <w:szCs w:val="20"/>
        </w:rPr>
        <w:t xml:space="preserve">Los datos se indicarán en las diferentes casillas, de acuerdo con los siguientes criterios: La superficie en hectáreas (ha) (10.000 metros cuadrados), con dos decimales; masa en 100 kilos, con dos decimales. En todos los casos la supresión de decimales se realizará sin redondeo. </w:t>
      </w:r>
    </w:p>
    <w:p w:rsidR="006A7AB4" w:rsidRPr="00DB2B85" w:rsidRDefault="006A7AB4" w:rsidP="001042E0">
      <w:pPr>
        <w:ind w:left="567" w:right="-14"/>
        <w:jc w:val="both"/>
        <w:outlineLvl w:val="0"/>
        <w:rPr>
          <w:b/>
          <w:sz w:val="20"/>
          <w:szCs w:val="20"/>
        </w:rPr>
      </w:pPr>
    </w:p>
    <w:p w:rsidR="006A7AB4" w:rsidRPr="00DB2B85" w:rsidRDefault="006A7AB4" w:rsidP="001042E0">
      <w:pPr>
        <w:ind w:left="567" w:right="-14"/>
        <w:jc w:val="both"/>
        <w:outlineLvl w:val="0"/>
        <w:rPr>
          <w:b/>
          <w:sz w:val="20"/>
          <w:szCs w:val="20"/>
        </w:rPr>
      </w:pPr>
      <w:r w:rsidRPr="00DB2B85">
        <w:rPr>
          <w:b/>
          <w:sz w:val="20"/>
          <w:szCs w:val="20"/>
        </w:rPr>
        <w:t>CUADRO A</w:t>
      </w:r>
    </w:p>
    <w:p w:rsidR="006A7AB4" w:rsidRPr="00DB2B85" w:rsidRDefault="006A7AB4" w:rsidP="001042E0">
      <w:pPr>
        <w:ind w:left="567" w:right="-14"/>
        <w:jc w:val="both"/>
        <w:outlineLvl w:val="0"/>
        <w:rPr>
          <w:sz w:val="20"/>
          <w:szCs w:val="20"/>
        </w:rPr>
      </w:pPr>
      <w:r w:rsidRPr="00DB2B85">
        <w:rPr>
          <w:sz w:val="20"/>
          <w:szCs w:val="20"/>
        </w:rPr>
        <w:t xml:space="preserve">Se cumplimentará con los datos del Cuadro A, que figuran en el anexo I a. </w:t>
      </w:r>
    </w:p>
    <w:p w:rsidR="006A7AB4" w:rsidRPr="00DB2B85" w:rsidRDefault="006A7AB4" w:rsidP="001042E0">
      <w:pPr>
        <w:ind w:left="567" w:right="-14"/>
        <w:jc w:val="center"/>
        <w:outlineLvl w:val="0"/>
        <w:rPr>
          <w:b/>
          <w:sz w:val="20"/>
          <w:szCs w:val="20"/>
        </w:rPr>
      </w:pPr>
    </w:p>
    <w:p w:rsidR="006A7AB4" w:rsidRPr="00DB2B85" w:rsidRDefault="006A7AB4" w:rsidP="001042E0">
      <w:pPr>
        <w:ind w:left="567" w:right="-14"/>
        <w:jc w:val="both"/>
        <w:outlineLvl w:val="0"/>
        <w:rPr>
          <w:b/>
          <w:sz w:val="20"/>
          <w:szCs w:val="20"/>
        </w:rPr>
      </w:pPr>
      <w:r w:rsidRPr="00DB2B85">
        <w:rPr>
          <w:b/>
          <w:sz w:val="20"/>
          <w:szCs w:val="20"/>
        </w:rPr>
        <w:t>CUADRO B</w:t>
      </w:r>
    </w:p>
    <w:p w:rsidR="006A7AB4" w:rsidRPr="00DB2B85" w:rsidRDefault="006A7AB4" w:rsidP="001042E0">
      <w:pPr>
        <w:ind w:left="567" w:right="-14"/>
        <w:jc w:val="both"/>
        <w:outlineLvl w:val="0"/>
        <w:rPr>
          <w:sz w:val="20"/>
          <w:szCs w:val="20"/>
        </w:rPr>
      </w:pPr>
      <w:r w:rsidRPr="00DB2B85">
        <w:rPr>
          <w:sz w:val="20"/>
          <w:szCs w:val="20"/>
        </w:rPr>
        <w:t xml:space="preserve">Se indicará la referencia SIGPAC de las parcelas. Los datos de este cuadro coincidirán con los del cuadro B del Anexo I a. La producción se consignará globalmente para cada tipo de orientación de la producción y para el conjunto de parcelas. </w:t>
      </w:r>
    </w:p>
    <w:p w:rsidR="006A7AB4" w:rsidRPr="00DB2B85" w:rsidRDefault="006A7AB4" w:rsidP="001042E0">
      <w:pPr>
        <w:ind w:left="567" w:right="-14"/>
        <w:jc w:val="both"/>
        <w:outlineLvl w:val="0"/>
        <w:rPr>
          <w:b/>
          <w:sz w:val="20"/>
          <w:szCs w:val="20"/>
        </w:rPr>
      </w:pPr>
    </w:p>
    <w:p w:rsidR="00810EB6" w:rsidRPr="00DB2B85" w:rsidRDefault="00810EB6" w:rsidP="001042E0">
      <w:pPr>
        <w:ind w:right="-14" w:firstLine="567"/>
        <w:jc w:val="both"/>
        <w:rPr>
          <w:b/>
          <w:sz w:val="20"/>
          <w:szCs w:val="20"/>
        </w:rPr>
      </w:pPr>
      <w:r w:rsidRPr="00DB2B85">
        <w:rPr>
          <w:b/>
          <w:sz w:val="20"/>
          <w:szCs w:val="20"/>
        </w:rPr>
        <w:t>Situación y Derechos (S/D):</w:t>
      </w:r>
    </w:p>
    <w:p w:rsidR="00810EB6" w:rsidRPr="00DB2B85" w:rsidRDefault="00810EB6" w:rsidP="001042E0">
      <w:pPr>
        <w:numPr>
          <w:ilvl w:val="0"/>
          <w:numId w:val="1"/>
        </w:numPr>
        <w:ind w:right="-14"/>
        <w:jc w:val="both"/>
        <w:rPr>
          <w:sz w:val="20"/>
          <w:szCs w:val="20"/>
        </w:rPr>
      </w:pPr>
      <w:r w:rsidRPr="00DB2B85">
        <w:rPr>
          <w:sz w:val="20"/>
          <w:szCs w:val="20"/>
        </w:rPr>
        <w:t>8. Derecho de replant. o plant. sust. Ejercido</w:t>
      </w:r>
    </w:p>
    <w:p w:rsidR="001042E0" w:rsidRPr="00DB2B85" w:rsidRDefault="001042E0" w:rsidP="001042E0">
      <w:pPr>
        <w:numPr>
          <w:ilvl w:val="0"/>
          <w:numId w:val="1"/>
        </w:numPr>
        <w:ind w:right="-14"/>
        <w:jc w:val="both"/>
        <w:rPr>
          <w:sz w:val="20"/>
          <w:szCs w:val="20"/>
        </w:rPr>
      </w:pPr>
      <w:r w:rsidRPr="00DB2B85">
        <w:rPr>
          <w:sz w:val="20"/>
          <w:szCs w:val="20"/>
        </w:rPr>
        <w:t>2. Existe declaración de intención de arranque (parcelas comprometidas en replantación anticipada)</w:t>
      </w:r>
    </w:p>
    <w:p w:rsidR="00810EB6" w:rsidRPr="00DB2B85" w:rsidRDefault="00810EB6" w:rsidP="001042E0">
      <w:pPr>
        <w:numPr>
          <w:ilvl w:val="0"/>
          <w:numId w:val="1"/>
        </w:numPr>
        <w:ind w:right="-14"/>
        <w:jc w:val="both"/>
        <w:rPr>
          <w:sz w:val="20"/>
          <w:szCs w:val="20"/>
        </w:rPr>
      </w:pPr>
      <w:r w:rsidRPr="00DB2B85">
        <w:rPr>
          <w:sz w:val="20"/>
          <w:szCs w:val="20"/>
        </w:rPr>
        <w:t>L. Viñedo legalmente establecido.</w:t>
      </w:r>
    </w:p>
    <w:p w:rsidR="00810EB6" w:rsidRPr="00DB2B85" w:rsidRDefault="00810EB6" w:rsidP="001042E0">
      <w:pPr>
        <w:numPr>
          <w:ilvl w:val="0"/>
          <w:numId w:val="1"/>
        </w:numPr>
        <w:ind w:right="-14"/>
        <w:jc w:val="both"/>
        <w:rPr>
          <w:sz w:val="20"/>
          <w:szCs w:val="20"/>
        </w:rPr>
      </w:pPr>
      <w:r w:rsidRPr="00DB2B85">
        <w:rPr>
          <w:sz w:val="20"/>
          <w:szCs w:val="20"/>
        </w:rPr>
        <w:t>R. Viñedo regularizado</w:t>
      </w:r>
    </w:p>
    <w:p w:rsidR="00810EB6" w:rsidRPr="00DB2B85" w:rsidRDefault="00810EB6" w:rsidP="001042E0">
      <w:pPr>
        <w:numPr>
          <w:ilvl w:val="0"/>
          <w:numId w:val="1"/>
        </w:numPr>
        <w:ind w:right="-14"/>
        <w:jc w:val="both"/>
        <w:rPr>
          <w:sz w:val="20"/>
          <w:szCs w:val="20"/>
        </w:rPr>
      </w:pPr>
      <w:r w:rsidRPr="00DB2B85">
        <w:rPr>
          <w:sz w:val="20"/>
          <w:szCs w:val="20"/>
        </w:rPr>
        <w:t>E. Viñedo regularizado R (CE) 479/2008.</w:t>
      </w:r>
    </w:p>
    <w:p w:rsidR="00810EB6" w:rsidRPr="00DB2B85" w:rsidRDefault="00810EB6" w:rsidP="001042E0">
      <w:pPr>
        <w:numPr>
          <w:ilvl w:val="0"/>
          <w:numId w:val="1"/>
        </w:numPr>
        <w:ind w:right="-14"/>
        <w:jc w:val="both"/>
        <w:rPr>
          <w:sz w:val="20"/>
          <w:szCs w:val="20"/>
        </w:rPr>
      </w:pPr>
      <w:r w:rsidRPr="00DB2B85">
        <w:rPr>
          <w:sz w:val="20"/>
          <w:szCs w:val="20"/>
        </w:rPr>
        <w:t>P.  Parcela reestructurada o reconvertida.</w:t>
      </w:r>
    </w:p>
    <w:p w:rsidR="00B21334" w:rsidRPr="00DB2B85" w:rsidRDefault="00B21334" w:rsidP="001042E0">
      <w:pPr>
        <w:numPr>
          <w:ilvl w:val="0"/>
          <w:numId w:val="1"/>
        </w:numPr>
        <w:ind w:right="-14"/>
        <w:jc w:val="both"/>
        <w:rPr>
          <w:sz w:val="20"/>
          <w:szCs w:val="20"/>
        </w:rPr>
      </w:pPr>
      <w:r w:rsidRPr="00DB2B85">
        <w:rPr>
          <w:sz w:val="20"/>
          <w:szCs w:val="20"/>
        </w:rPr>
        <w:t>X. Parcela acogida a reest. OCM 2008.</w:t>
      </w:r>
    </w:p>
    <w:p w:rsidR="00695B0C" w:rsidRPr="00DB2B85" w:rsidRDefault="00695B0C" w:rsidP="001042E0">
      <w:pPr>
        <w:numPr>
          <w:ilvl w:val="0"/>
          <w:numId w:val="1"/>
        </w:numPr>
        <w:ind w:right="-14"/>
        <w:jc w:val="both"/>
        <w:rPr>
          <w:sz w:val="20"/>
          <w:szCs w:val="20"/>
        </w:rPr>
      </w:pPr>
      <w:r w:rsidRPr="00DB2B85">
        <w:rPr>
          <w:sz w:val="20"/>
          <w:szCs w:val="20"/>
        </w:rPr>
        <w:t>Y. Parcela acogida a reest. 2013</w:t>
      </w:r>
    </w:p>
    <w:p w:rsidR="001042E0" w:rsidRPr="00DB2B85" w:rsidRDefault="001042E0" w:rsidP="001042E0">
      <w:pPr>
        <w:numPr>
          <w:ilvl w:val="0"/>
          <w:numId w:val="1"/>
        </w:numPr>
        <w:ind w:right="-14"/>
        <w:jc w:val="both"/>
        <w:rPr>
          <w:sz w:val="20"/>
          <w:szCs w:val="20"/>
        </w:rPr>
      </w:pPr>
      <w:r w:rsidRPr="00DB2B85">
        <w:rPr>
          <w:sz w:val="20"/>
          <w:szCs w:val="20"/>
        </w:rPr>
        <w:t>D. Plantación según OCM 1308/2013</w:t>
      </w:r>
    </w:p>
    <w:p w:rsidR="001042E0" w:rsidRPr="00DB2B85" w:rsidRDefault="001042E0" w:rsidP="001042E0">
      <w:pPr>
        <w:numPr>
          <w:ilvl w:val="0"/>
          <w:numId w:val="1"/>
        </w:numPr>
        <w:ind w:right="-14"/>
        <w:jc w:val="both"/>
        <w:rPr>
          <w:sz w:val="20"/>
          <w:szCs w:val="20"/>
        </w:rPr>
      </w:pPr>
      <w:r w:rsidRPr="00DB2B85">
        <w:rPr>
          <w:sz w:val="20"/>
          <w:szCs w:val="20"/>
        </w:rPr>
        <w:t>Z. Plantación acogida a reestructuración OCM 2013</w:t>
      </w:r>
    </w:p>
    <w:p w:rsidR="00810EB6" w:rsidRPr="00DB2B85" w:rsidRDefault="00810EB6" w:rsidP="001042E0">
      <w:pPr>
        <w:ind w:right="-14"/>
        <w:jc w:val="both"/>
        <w:rPr>
          <w:sz w:val="20"/>
          <w:szCs w:val="20"/>
        </w:rPr>
      </w:pPr>
    </w:p>
    <w:p w:rsidR="00810EB6" w:rsidRPr="00DB2B85" w:rsidRDefault="00810EB6" w:rsidP="001042E0">
      <w:pPr>
        <w:numPr>
          <w:ilvl w:val="0"/>
          <w:numId w:val="2"/>
        </w:numPr>
        <w:tabs>
          <w:tab w:val="clear" w:pos="720"/>
        </w:tabs>
        <w:ind w:left="851" w:right="-14"/>
        <w:jc w:val="both"/>
        <w:rPr>
          <w:b/>
          <w:sz w:val="20"/>
          <w:szCs w:val="20"/>
        </w:rPr>
      </w:pPr>
      <w:r w:rsidRPr="00DB2B85">
        <w:rPr>
          <w:b/>
          <w:sz w:val="20"/>
          <w:szCs w:val="20"/>
        </w:rPr>
        <w:t xml:space="preserve">Apto para la producción de: </w:t>
      </w:r>
    </w:p>
    <w:p w:rsidR="00810EB6" w:rsidRPr="00DB2B85" w:rsidRDefault="00810EB6" w:rsidP="001042E0">
      <w:pPr>
        <w:numPr>
          <w:ilvl w:val="0"/>
          <w:numId w:val="1"/>
        </w:numPr>
        <w:ind w:right="-14"/>
        <w:jc w:val="both"/>
        <w:rPr>
          <w:sz w:val="20"/>
          <w:szCs w:val="20"/>
        </w:rPr>
      </w:pPr>
      <w:r w:rsidRPr="00DB2B85">
        <w:rPr>
          <w:sz w:val="20"/>
          <w:szCs w:val="20"/>
        </w:rPr>
        <w:t>20. Vino con denominación de origen protegida.</w:t>
      </w:r>
    </w:p>
    <w:p w:rsidR="00810EB6" w:rsidRPr="00DB2B85" w:rsidRDefault="00810EB6" w:rsidP="001042E0">
      <w:pPr>
        <w:numPr>
          <w:ilvl w:val="0"/>
          <w:numId w:val="1"/>
        </w:numPr>
        <w:ind w:right="-14"/>
        <w:jc w:val="both"/>
        <w:rPr>
          <w:sz w:val="20"/>
          <w:szCs w:val="20"/>
        </w:rPr>
      </w:pPr>
      <w:r w:rsidRPr="00DB2B85">
        <w:rPr>
          <w:sz w:val="20"/>
          <w:szCs w:val="20"/>
        </w:rPr>
        <w:t xml:space="preserve">21. Vino con indicación geográfica protegida. </w:t>
      </w:r>
    </w:p>
    <w:p w:rsidR="00810EB6" w:rsidRPr="00DB2B85" w:rsidRDefault="00810EB6" w:rsidP="001042E0">
      <w:pPr>
        <w:numPr>
          <w:ilvl w:val="0"/>
          <w:numId w:val="1"/>
        </w:numPr>
        <w:ind w:right="-14"/>
        <w:jc w:val="both"/>
        <w:rPr>
          <w:sz w:val="20"/>
          <w:szCs w:val="20"/>
        </w:rPr>
      </w:pPr>
      <w:r w:rsidRPr="00DB2B85">
        <w:rPr>
          <w:sz w:val="20"/>
          <w:szCs w:val="20"/>
        </w:rPr>
        <w:t>22. Otros vinos.</w:t>
      </w:r>
    </w:p>
    <w:p w:rsidR="00810EB6" w:rsidRPr="00DB2B85" w:rsidRDefault="00810EB6" w:rsidP="001042E0">
      <w:pPr>
        <w:numPr>
          <w:ilvl w:val="0"/>
          <w:numId w:val="1"/>
        </w:numPr>
        <w:ind w:right="-14"/>
        <w:jc w:val="both"/>
        <w:rPr>
          <w:sz w:val="20"/>
          <w:szCs w:val="20"/>
        </w:rPr>
      </w:pPr>
      <w:r w:rsidRPr="00DB2B85">
        <w:rPr>
          <w:sz w:val="20"/>
          <w:szCs w:val="20"/>
        </w:rPr>
        <w:t>23. Vinos sin indicación geográfica.</w:t>
      </w:r>
    </w:p>
    <w:p w:rsidR="00810EB6" w:rsidRPr="00DB2B85" w:rsidRDefault="00810EB6" w:rsidP="001042E0">
      <w:pPr>
        <w:numPr>
          <w:ilvl w:val="0"/>
          <w:numId w:val="1"/>
        </w:numPr>
        <w:ind w:right="-14"/>
        <w:jc w:val="both"/>
        <w:rPr>
          <w:sz w:val="20"/>
          <w:szCs w:val="20"/>
        </w:rPr>
      </w:pPr>
      <w:r w:rsidRPr="00DB2B85">
        <w:rPr>
          <w:sz w:val="20"/>
          <w:szCs w:val="20"/>
        </w:rPr>
        <w:t>24. Vinos varietales sin IGP ni DOP.</w:t>
      </w:r>
    </w:p>
    <w:p w:rsidR="001042E0" w:rsidRPr="00DB2B85" w:rsidRDefault="001042E0" w:rsidP="001042E0">
      <w:pPr>
        <w:numPr>
          <w:ilvl w:val="0"/>
          <w:numId w:val="1"/>
        </w:numPr>
        <w:ind w:right="-14"/>
        <w:jc w:val="both"/>
        <w:rPr>
          <w:sz w:val="20"/>
          <w:szCs w:val="20"/>
        </w:rPr>
      </w:pPr>
      <w:r w:rsidRPr="00DB2B85">
        <w:rPr>
          <w:sz w:val="20"/>
          <w:szCs w:val="20"/>
        </w:rPr>
        <w:t>25. Mostos sin concentrar</w:t>
      </w:r>
    </w:p>
    <w:p w:rsidR="001042E0" w:rsidRPr="00DB2B85" w:rsidRDefault="001042E0" w:rsidP="001042E0">
      <w:pPr>
        <w:numPr>
          <w:ilvl w:val="0"/>
          <w:numId w:val="1"/>
        </w:numPr>
        <w:ind w:right="-14"/>
        <w:jc w:val="both"/>
        <w:rPr>
          <w:sz w:val="20"/>
          <w:szCs w:val="20"/>
        </w:rPr>
      </w:pPr>
      <w:r w:rsidRPr="00DB2B85">
        <w:rPr>
          <w:sz w:val="20"/>
          <w:szCs w:val="20"/>
        </w:rPr>
        <w:t>26. Otros productos</w:t>
      </w:r>
    </w:p>
    <w:p w:rsidR="00810EB6" w:rsidRPr="00DB2B85" w:rsidRDefault="00810EB6" w:rsidP="001042E0">
      <w:pPr>
        <w:ind w:left="705" w:right="-14"/>
        <w:jc w:val="both"/>
        <w:rPr>
          <w:sz w:val="20"/>
          <w:szCs w:val="20"/>
        </w:rPr>
      </w:pPr>
    </w:p>
    <w:p w:rsidR="00810EB6" w:rsidRPr="00DB2B85" w:rsidRDefault="00810EB6" w:rsidP="001042E0">
      <w:pPr>
        <w:numPr>
          <w:ilvl w:val="0"/>
          <w:numId w:val="2"/>
        </w:numPr>
        <w:tabs>
          <w:tab w:val="clear" w:pos="720"/>
        </w:tabs>
        <w:ind w:left="851" w:right="-14"/>
        <w:jc w:val="both"/>
        <w:rPr>
          <w:b/>
          <w:sz w:val="20"/>
          <w:szCs w:val="20"/>
        </w:rPr>
      </w:pPr>
      <w:r w:rsidRPr="00DB2B85">
        <w:rPr>
          <w:b/>
          <w:sz w:val="20"/>
          <w:szCs w:val="20"/>
        </w:rPr>
        <w:t>Destino de la producción:</w:t>
      </w:r>
    </w:p>
    <w:p w:rsidR="00810EB6" w:rsidRPr="00DB2B85" w:rsidRDefault="00810EB6" w:rsidP="001042E0">
      <w:pPr>
        <w:numPr>
          <w:ilvl w:val="0"/>
          <w:numId w:val="1"/>
        </w:numPr>
        <w:ind w:right="-14"/>
        <w:jc w:val="both"/>
        <w:rPr>
          <w:sz w:val="20"/>
          <w:szCs w:val="20"/>
        </w:rPr>
      </w:pPr>
      <w:r w:rsidRPr="00DB2B85">
        <w:rPr>
          <w:sz w:val="20"/>
          <w:szCs w:val="20"/>
        </w:rPr>
        <w:t>01 Vinificación/mosto</w:t>
      </w:r>
    </w:p>
    <w:p w:rsidR="00810EB6" w:rsidRPr="00DB2B85" w:rsidRDefault="00810EB6" w:rsidP="001042E0">
      <w:pPr>
        <w:numPr>
          <w:ilvl w:val="0"/>
          <w:numId w:val="1"/>
        </w:numPr>
        <w:ind w:right="-14"/>
        <w:jc w:val="both"/>
        <w:rPr>
          <w:sz w:val="20"/>
          <w:szCs w:val="20"/>
        </w:rPr>
      </w:pPr>
      <w:r w:rsidRPr="00DB2B85">
        <w:rPr>
          <w:sz w:val="20"/>
          <w:szCs w:val="20"/>
        </w:rPr>
        <w:t>02 Consumo fresco</w:t>
      </w:r>
    </w:p>
    <w:p w:rsidR="00810EB6" w:rsidRPr="00DB2B85" w:rsidRDefault="00810EB6" w:rsidP="001042E0">
      <w:pPr>
        <w:numPr>
          <w:ilvl w:val="0"/>
          <w:numId w:val="1"/>
        </w:numPr>
        <w:ind w:right="-14"/>
        <w:jc w:val="both"/>
        <w:rPr>
          <w:sz w:val="20"/>
          <w:szCs w:val="20"/>
        </w:rPr>
      </w:pPr>
      <w:r w:rsidRPr="00DB2B85">
        <w:rPr>
          <w:sz w:val="20"/>
          <w:szCs w:val="20"/>
        </w:rPr>
        <w:t>03 Pasificado</w:t>
      </w:r>
    </w:p>
    <w:p w:rsidR="00810EB6" w:rsidRPr="00DB2B85" w:rsidRDefault="00810EB6" w:rsidP="001042E0">
      <w:pPr>
        <w:numPr>
          <w:ilvl w:val="0"/>
          <w:numId w:val="1"/>
        </w:numPr>
        <w:ind w:right="-14"/>
        <w:jc w:val="both"/>
        <w:rPr>
          <w:sz w:val="20"/>
          <w:szCs w:val="20"/>
        </w:rPr>
      </w:pPr>
      <w:r w:rsidRPr="00DB2B85">
        <w:rPr>
          <w:sz w:val="20"/>
          <w:szCs w:val="20"/>
        </w:rPr>
        <w:t>04 Zumo</w:t>
      </w:r>
    </w:p>
    <w:p w:rsidR="00810EB6" w:rsidRPr="00DB2B85" w:rsidRDefault="00810EB6" w:rsidP="001042E0">
      <w:pPr>
        <w:numPr>
          <w:ilvl w:val="0"/>
          <w:numId w:val="1"/>
        </w:numPr>
        <w:ind w:right="-14"/>
        <w:jc w:val="both"/>
        <w:rPr>
          <w:sz w:val="20"/>
          <w:szCs w:val="20"/>
        </w:rPr>
      </w:pPr>
      <w:r w:rsidRPr="00DB2B85">
        <w:rPr>
          <w:sz w:val="20"/>
          <w:szCs w:val="20"/>
        </w:rPr>
        <w:t>05 Mosto concentrado</w:t>
      </w:r>
    </w:p>
    <w:p w:rsidR="001042E0" w:rsidRPr="00DB2B85" w:rsidRDefault="001042E0" w:rsidP="001042E0">
      <w:pPr>
        <w:numPr>
          <w:ilvl w:val="0"/>
          <w:numId w:val="1"/>
        </w:numPr>
        <w:ind w:right="-14"/>
        <w:jc w:val="both"/>
        <w:rPr>
          <w:sz w:val="20"/>
          <w:szCs w:val="20"/>
        </w:rPr>
      </w:pPr>
      <w:r w:rsidRPr="00DB2B85">
        <w:rPr>
          <w:sz w:val="20"/>
          <w:szCs w:val="20"/>
        </w:rPr>
        <w:t>06 Cosecha en verde</w:t>
      </w:r>
    </w:p>
    <w:p w:rsidR="001042E0" w:rsidRPr="00DB2B85" w:rsidRDefault="001042E0" w:rsidP="001042E0">
      <w:pPr>
        <w:numPr>
          <w:ilvl w:val="0"/>
          <w:numId w:val="1"/>
        </w:numPr>
        <w:ind w:right="-14"/>
        <w:jc w:val="both"/>
        <w:rPr>
          <w:sz w:val="20"/>
          <w:szCs w:val="20"/>
        </w:rPr>
      </w:pPr>
      <w:r w:rsidRPr="00DB2B85">
        <w:rPr>
          <w:sz w:val="20"/>
          <w:szCs w:val="20"/>
        </w:rPr>
        <w:t>08 Mosto sin concentrar</w:t>
      </w:r>
    </w:p>
    <w:p w:rsidR="001042E0" w:rsidRPr="00DB2B85" w:rsidRDefault="001042E0" w:rsidP="001042E0">
      <w:pPr>
        <w:ind w:left="1065" w:right="-14"/>
        <w:jc w:val="both"/>
        <w:rPr>
          <w:sz w:val="20"/>
          <w:szCs w:val="20"/>
        </w:rPr>
      </w:pPr>
    </w:p>
    <w:p w:rsidR="001042E0" w:rsidRPr="00DB2B85" w:rsidRDefault="001042E0" w:rsidP="001042E0">
      <w:pPr>
        <w:numPr>
          <w:ilvl w:val="0"/>
          <w:numId w:val="2"/>
        </w:numPr>
        <w:tabs>
          <w:tab w:val="clear" w:pos="720"/>
        </w:tabs>
        <w:ind w:left="851" w:right="-14"/>
        <w:jc w:val="both"/>
        <w:rPr>
          <w:b/>
          <w:sz w:val="20"/>
          <w:szCs w:val="20"/>
        </w:rPr>
      </w:pPr>
      <w:r w:rsidRPr="00DB2B85">
        <w:rPr>
          <w:b/>
          <w:sz w:val="20"/>
          <w:szCs w:val="20"/>
        </w:rPr>
        <w:t>Grados baumé:</w:t>
      </w:r>
    </w:p>
    <w:p w:rsidR="001042E0" w:rsidRPr="00DB2B85" w:rsidRDefault="001042E0" w:rsidP="001042E0">
      <w:pPr>
        <w:numPr>
          <w:ilvl w:val="0"/>
          <w:numId w:val="1"/>
        </w:numPr>
        <w:ind w:right="-14"/>
        <w:jc w:val="both"/>
        <w:rPr>
          <w:sz w:val="20"/>
          <w:szCs w:val="20"/>
        </w:rPr>
      </w:pPr>
      <w:r w:rsidRPr="00DB2B85">
        <w:rPr>
          <w:sz w:val="20"/>
          <w:szCs w:val="20"/>
        </w:rPr>
        <w:t>SI, en caso de que el grado medio de la uv</w:t>
      </w:r>
      <w:r w:rsidR="00CD7123" w:rsidRPr="00DB2B85">
        <w:rPr>
          <w:sz w:val="20"/>
          <w:szCs w:val="20"/>
        </w:rPr>
        <w:t>a cosechada sea menor</w:t>
      </w:r>
      <w:r w:rsidRPr="00DB2B85">
        <w:rPr>
          <w:sz w:val="20"/>
          <w:szCs w:val="20"/>
        </w:rPr>
        <w:t xml:space="preserve"> a 9º</w:t>
      </w:r>
    </w:p>
    <w:p w:rsidR="001042E0" w:rsidRPr="00DB2B85" w:rsidRDefault="001042E0" w:rsidP="001042E0">
      <w:pPr>
        <w:numPr>
          <w:ilvl w:val="0"/>
          <w:numId w:val="1"/>
        </w:numPr>
        <w:ind w:right="-14"/>
        <w:jc w:val="both"/>
        <w:rPr>
          <w:sz w:val="20"/>
          <w:szCs w:val="20"/>
        </w:rPr>
      </w:pPr>
      <w:r w:rsidRPr="00DB2B85">
        <w:rPr>
          <w:sz w:val="20"/>
          <w:szCs w:val="20"/>
        </w:rPr>
        <w:t xml:space="preserve">NO, en caso de que el grado medio de la uva cosechada sea </w:t>
      </w:r>
      <w:r w:rsidR="00CD7123" w:rsidRPr="00DB2B85">
        <w:rPr>
          <w:sz w:val="20"/>
          <w:szCs w:val="20"/>
        </w:rPr>
        <w:t>igual o mayor</w:t>
      </w:r>
      <w:r w:rsidRPr="00DB2B85">
        <w:rPr>
          <w:sz w:val="20"/>
          <w:szCs w:val="20"/>
        </w:rPr>
        <w:t xml:space="preserve"> a 9º</w:t>
      </w:r>
    </w:p>
    <w:p w:rsidR="00416DDF" w:rsidRPr="00DB2B85" w:rsidRDefault="00416DDF" w:rsidP="001042E0">
      <w:pPr>
        <w:ind w:right="-14"/>
        <w:jc w:val="both"/>
        <w:rPr>
          <w:sz w:val="20"/>
          <w:szCs w:val="20"/>
        </w:rPr>
      </w:pPr>
    </w:p>
    <w:p w:rsidR="00810EB6" w:rsidRPr="00DB2B85" w:rsidRDefault="00810EB6" w:rsidP="001042E0">
      <w:pPr>
        <w:ind w:left="426" w:right="-14"/>
        <w:jc w:val="both"/>
        <w:rPr>
          <w:b/>
          <w:sz w:val="20"/>
          <w:szCs w:val="20"/>
        </w:rPr>
      </w:pPr>
      <w:r w:rsidRPr="00DB2B85">
        <w:rPr>
          <w:b/>
          <w:sz w:val="20"/>
          <w:szCs w:val="20"/>
        </w:rPr>
        <w:t xml:space="preserve"> R.T.: Régimen de tenencia:</w:t>
      </w:r>
    </w:p>
    <w:p w:rsidR="00810EB6" w:rsidRPr="00DB2B85" w:rsidRDefault="00810EB6" w:rsidP="001042E0">
      <w:pPr>
        <w:ind w:right="-14"/>
        <w:jc w:val="both"/>
        <w:rPr>
          <w:sz w:val="20"/>
          <w:szCs w:val="20"/>
        </w:rPr>
      </w:pPr>
      <w:r w:rsidRPr="00DB2B85">
        <w:rPr>
          <w:sz w:val="20"/>
          <w:szCs w:val="20"/>
        </w:rPr>
        <w:tab/>
        <w:t>- 01 Propiedad</w:t>
      </w:r>
    </w:p>
    <w:p w:rsidR="00810EB6" w:rsidRPr="00DB2B85" w:rsidRDefault="00810EB6" w:rsidP="001042E0">
      <w:pPr>
        <w:ind w:right="-14"/>
        <w:jc w:val="both"/>
        <w:rPr>
          <w:sz w:val="20"/>
          <w:szCs w:val="20"/>
        </w:rPr>
      </w:pPr>
      <w:r w:rsidRPr="00DB2B85">
        <w:rPr>
          <w:sz w:val="20"/>
          <w:szCs w:val="20"/>
        </w:rPr>
        <w:tab/>
        <w:t>- 02 Arrendamiento</w:t>
      </w:r>
    </w:p>
    <w:p w:rsidR="00810EB6" w:rsidRPr="00DB2B85" w:rsidRDefault="00810EB6" w:rsidP="001042E0">
      <w:pPr>
        <w:ind w:right="-14"/>
        <w:jc w:val="both"/>
        <w:rPr>
          <w:sz w:val="20"/>
          <w:szCs w:val="20"/>
        </w:rPr>
      </w:pPr>
      <w:r w:rsidRPr="00DB2B85">
        <w:rPr>
          <w:sz w:val="20"/>
          <w:szCs w:val="20"/>
        </w:rPr>
        <w:tab/>
        <w:t>- 03 Aparcería</w:t>
      </w:r>
    </w:p>
    <w:p w:rsidR="00EF382C" w:rsidRPr="00DB2B85" w:rsidRDefault="00810EB6" w:rsidP="001042E0">
      <w:pPr>
        <w:ind w:right="-14"/>
        <w:jc w:val="both"/>
        <w:rPr>
          <w:sz w:val="20"/>
          <w:szCs w:val="20"/>
        </w:rPr>
      </w:pPr>
      <w:r w:rsidRPr="00DB2B85">
        <w:rPr>
          <w:sz w:val="20"/>
          <w:szCs w:val="20"/>
        </w:rPr>
        <w:tab/>
        <w:t>- 04 Otros regímenes</w:t>
      </w:r>
    </w:p>
    <w:p w:rsidR="001042E0" w:rsidRPr="00DB2B85" w:rsidRDefault="001042E0" w:rsidP="001042E0">
      <w:pPr>
        <w:ind w:right="-14"/>
        <w:jc w:val="both"/>
        <w:rPr>
          <w:sz w:val="20"/>
          <w:szCs w:val="20"/>
        </w:rPr>
      </w:pPr>
      <w:r w:rsidRPr="00DB2B85">
        <w:rPr>
          <w:sz w:val="20"/>
          <w:szCs w:val="20"/>
        </w:rPr>
        <w:tab/>
        <w:t>- 05 Sin determinar</w:t>
      </w:r>
    </w:p>
    <w:sectPr w:rsidR="001042E0" w:rsidRPr="00DB2B85" w:rsidSect="002859F0">
      <w:headerReference w:type="first" r:id="rId10"/>
      <w:footerReference w:type="first" r:id="rId11"/>
      <w:pgSz w:w="11906" w:h="16838" w:code="9"/>
      <w:pgMar w:top="851" w:right="926" w:bottom="851" w:left="646" w:header="71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D4D" w:rsidRDefault="002D0D4D" w:rsidP="001F7F1C">
      <w:r>
        <w:separator/>
      </w:r>
    </w:p>
  </w:endnote>
  <w:endnote w:type="continuationSeparator" w:id="0">
    <w:p w:rsidR="002D0D4D" w:rsidRDefault="002D0D4D" w:rsidP="001F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88"/>
      <w:gridCol w:w="11678"/>
    </w:tblGrid>
    <w:tr w:rsidR="004B35D8" w:rsidRPr="00DB2B85" w:rsidTr="00DB2B85">
      <w:trPr>
        <w:trHeight w:val="113"/>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rsidR="004B35D8" w:rsidRPr="00A255B5" w:rsidRDefault="004B35D8" w:rsidP="004B35D8">
          <w:pPr>
            <w:jc w:val="center"/>
            <w:rPr>
              <w:rFonts w:ascii="Arial" w:hAnsi="Arial" w:cs="Arial"/>
              <w:b/>
              <w:bCs/>
              <w:sz w:val="12"/>
              <w:szCs w:val="12"/>
            </w:rPr>
          </w:pPr>
          <w:r w:rsidRPr="00A255B5">
            <w:rPr>
              <w:rFonts w:ascii="Arial" w:hAnsi="Arial" w:cs="Arial"/>
              <w:b/>
              <w:bCs/>
              <w:sz w:val="12"/>
              <w:szCs w:val="12"/>
            </w:rPr>
            <w:t>INFORMACIÓN BÁSICA DE PROTECCIÓN DE DATOS</w:t>
          </w:r>
        </w:p>
      </w:tc>
    </w:tr>
    <w:tr w:rsidR="004B35D8" w:rsidRPr="00DB2B85" w:rsidTr="00DB2B85">
      <w:trPr>
        <w:trHeight w:val="113"/>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4B35D8" w:rsidRPr="00DB2B85" w:rsidRDefault="004B35D8" w:rsidP="00DB2B85">
          <w:pPr>
            <w:rPr>
              <w:rFonts w:ascii="Arial" w:hAnsi="Arial" w:cs="Arial"/>
              <w:color w:val="000000"/>
              <w:sz w:val="12"/>
              <w:szCs w:val="12"/>
            </w:rPr>
          </w:pPr>
          <w:r w:rsidRPr="00DB2B85">
            <w:rPr>
              <w:rFonts w:ascii="Arial" w:hAnsi="Arial" w:cs="Arial"/>
              <w:b/>
              <w:bCs/>
              <w:color w:val="000000"/>
              <w:sz w:val="12"/>
              <w:szCs w:val="12"/>
            </w:rPr>
            <w:t>Responsable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4B35D8" w:rsidRPr="00DB2B85" w:rsidRDefault="004B35D8" w:rsidP="00DB2B85">
          <w:pPr>
            <w:jc w:val="both"/>
            <w:rPr>
              <w:rFonts w:ascii="Arial" w:hAnsi="Arial" w:cs="Arial"/>
              <w:color w:val="000000"/>
              <w:sz w:val="12"/>
              <w:szCs w:val="12"/>
            </w:rPr>
          </w:pPr>
          <w:r w:rsidRPr="00DB2B85">
            <w:rPr>
              <w:rFonts w:ascii="Arial" w:hAnsi="Arial" w:cs="Arial"/>
              <w:color w:val="000000"/>
              <w:sz w:val="12"/>
              <w:szCs w:val="12"/>
            </w:rPr>
            <w:t>Direccion General Agricultura y Ganaderia</w:t>
          </w:r>
        </w:p>
      </w:tc>
    </w:tr>
    <w:tr w:rsidR="004B35D8" w:rsidRPr="00DB2B85" w:rsidTr="00DB2B85">
      <w:trPr>
        <w:trHeight w:val="113"/>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4B35D8" w:rsidRPr="00DB2B85" w:rsidRDefault="004B35D8" w:rsidP="00DB2B85">
          <w:pPr>
            <w:rPr>
              <w:rFonts w:ascii="Arial" w:hAnsi="Arial" w:cs="Arial"/>
              <w:color w:val="000000"/>
              <w:sz w:val="12"/>
              <w:szCs w:val="12"/>
            </w:rPr>
          </w:pPr>
          <w:r w:rsidRPr="00DB2B85">
            <w:rPr>
              <w:rFonts w:ascii="Arial" w:hAnsi="Arial" w:cs="Arial"/>
              <w:b/>
              <w:bCs/>
              <w:color w:val="000000"/>
              <w:sz w:val="12"/>
              <w:szCs w:val="12"/>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4B35D8" w:rsidRPr="00DB2B85" w:rsidRDefault="004B35D8" w:rsidP="00DB2B85">
          <w:pPr>
            <w:jc w:val="both"/>
            <w:rPr>
              <w:rFonts w:ascii="Arial" w:hAnsi="Arial" w:cs="Arial"/>
              <w:color w:val="000000"/>
              <w:sz w:val="12"/>
              <w:szCs w:val="12"/>
            </w:rPr>
          </w:pPr>
          <w:r w:rsidRPr="00DB2B85">
            <w:rPr>
              <w:rFonts w:ascii="Arial" w:hAnsi="Arial" w:cs="Arial"/>
              <w:color w:val="000000"/>
              <w:sz w:val="12"/>
              <w:szCs w:val="12"/>
            </w:rPr>
            <w:t>Gestión de las autorizaciones registros y licencias de agricultura y ganadería</w:t>
          </w:r>
        </w:p>
      </w:tc>
    </w:tr>
    <w:tr w:rsidR="004B35D8" w:rsidRPr="00DB2B85" w:rsidTr="00DB2B85">
      <w:trPr>
        <w:trHeight w:val="113"/>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4B35D8" w:rsidRPr="00DB2B85" w:rsidRDefault="004B35D8" w:rsidP="00DB2B85">
          <w:pPr>
            <w:rPr>
              <w:rFonts w:ascii="Arial" w:hAnsi="Arial" w:cs="Arial"/>
              <w:color w:val="000000"/>
              <w:sz w:val="12"/>
              <w:szCs w:val="12"/>
            </w:rPr>
          </w:pPr>
          <w:r w:rsidRPr="00DB2B85">
            <w:rPr>
              <w:rFonts w:ascii="Arial" w:hAnsi="Arial" w:cs="Arial"/>
              <w:b/>
              <w:bCs/>
              <w:color w:val="000000"/>
              <w:sz w:val="12"/>
              <w:szCs w:val="12"/>
            </w:rPr>
            <w:t>Legitimación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4B35D8" w:rsidRPr="00DB2B85" w:rsidRDefault="00DB2B85" w:rsidP="00DB2B85">
          <w:pPr>
            <w:jc w:val="both"/>
            <w:rPr>
              <w:rFonts w:ascii="Arial" w:hAnsi="Arial" w:cs="Arial"/>
              <w:color w:val="000000"/>
              <w:sz w:val="12"/>
              <w:szCs w:val="12"/>
            </w:rPr>
          </w:pPr>
          <w:r>
            <w:rPr>
              <w:rFonts w:ascii="Arial" w:hAnsi="Arial" w:cs="Arial"/>
              <w:color w:val="000000"/>
              <w:sz w:val="12"/>
              <w:szCs w:val="12"/>
            </w:rPr>
            <w:t xml:space="preserve">Ejercicio de Poderes Públicos. </w:t>
          </w:r>
          <w:r w:rsidR="004B35D8" w:rsidRPr="00DB2B85">
            <w:rPr>
              <w:rFonts w:ascii="Arial" w:hAnsi="Arial" w:cs="Arial"/>
              <w:color w:val="000000"/>
              <w:sz w:val="12"/>
              <w:szCs w:val="12"/>
            </w:rPr>
            <w:t xml:space="preserve">Reglamento 1308/2013 del Parlamento Europeo y del Consejo, por el que se crea la organización común de mercados de los productos agrarios. </w:t>
          </w:r>
        </w:p>
      </w:tc>
    </w:tr>
    <w:tr w:rsidR="004B35D8" w:rsidRPr="00DB2B85" w:rsidTr="00DB2B85">
      <w:trPr>
        <w:trHeight w:val="113"/>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4B35D8" w:rsidRPr="00DB2B85" w:rsidRDefault="004B35D8" w:rsidP="00DB2B85">
          <w:pPr>
            <w:rPr>
              <w:rFonts w:ascii="Arial" w:hAnsi="Arial" w:cs="Arial"/>
              <w:color w:val="000000"/>
              <w:sz w:val="12"/>
              <w:szCs w:val="12"/>
            </w:rPr>
          </w:pPr>
          <w:r w:rsidRPr="00DB2B85">
            <w:rPr>
              <w:rFonts w:ascii="Arial" w:hAnsi="Arial" w:cs="Arial"/>
              <w:b/>
              <w:bCs/>
              <w:color w:val="000000"/>
              <w:sz w:val="12"/>
              <w:szCs w:val="12"/>
            </w:rPr>
            <w:t>Destinatarios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4B35D8" w:rsidRPr="00DB2B85" w:rsidRDefault="004B35D8" w:rsidP="00DB2B85">
          <w:pPr>
            <w:jc w:val="both"/>
            <w:rPr>
              <w:rFonts w:ascii="Arial" w:hAnsi="Arial" w:cs="Arial"/>
              <w:color w:val="000000"/>
              <w:sz w:val="12"/>
              <w:szCs w:val="12"/>
            </w:rPr>
          </w:pPr>
          <w:r w:rsidRPr="00DB2B85">
            <w:rPr>
              <w:rFonts w:ascii="Arial" w:hAnsi="Arial" w:cs="Arial"/>
              <w:color w:val="000000"/>
              <w:sz w:val="12"/>
              <w:szCs w:val="12"/>
            </w:rPr>
            <w:t>Existe cesión de datos</w:t>
          </w:r>
        </w:p>
      </w:tc>
    </w:tr>
    <w:tr w:rsidR="004B35D8" w:rsidRPr="00DB2B85" w:rsidTr="00DB2B85">
      <w:trPr>
        <w:trHeight w:val="113"/>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4B35D8" w:rsidRPr="00DB2B85" w:rsidRDefault="004B35D8" w:rsidP="00DB2B85">
          <w:pPr>
            <w:rPr>
              <w:rFonts w:ascii="Arial" w:hAnsi="Arial" w:cs="Arial"/>
              <w:color w:val="000000"/>
              <w:sz w:val="12"/>
              <w:szCs w:val="12"/>
            </w:rPr>
          </w:pPr>
          <w:r w:rsidRPr="00DB2B85">
            <w:rPr>
              <w:rFonts w:ascii="Arial" w:hAnsi="Arial" w:cs="Arial"/>
              <w:b/>
              <w:bCs/>
              <w:color w:val="000000"/>
              <w:sz w:val="12"/>
              <w:szCs w:val="12"/>
            </w:rPr>
            <w:t>Derechos</w:t>
          </w:r>
        </w:p>
      </w:tc>
      <w:tc>
        <w:tcPr>
          <w:tcW w:w="0" w:type="auto"/>
          <w:tcBorders>
            <w:top w:val="outset" w:sz="6" w:space="0" w:color="auto"/>
            <w:left w:val="outset" w:sz="6" w:space="0" w:color="auto"/>
            <w:bottom w:val="outset" w:sz="6" w:space="0" w:color="auto"/>
            <w:right w:val="outset" w:sz="6" w:space="0" w:color="auto"/>
          </w:tcBorders>
          <w:vAlign w:val="center"/>
          <w:hideMark/>
        </w:tcPr>
        <w:p w:rsidR="004B35D8" w:rsidRPr="00DB2B85" w:rsidRDefault="004B35D8" w:rsidP="00DB2B85">
          <w:pPr>
            <w:jc w:val="both"/>
            <w:rPr>
              <w:rFonts w:ascii="Arial" w:hAnsi="Arial" w:cs="Arial"/>
              <w:color w:val="000000"/>
              <w:sz w:val="12"/>
              <w:szCs w:val="12"/>
            </w:rPr>
          </w:pPr>
          <w:r w:rsidRPr="00DB2B85">
            <w:rPr>
              <w:rFonts w:ascii="Arial" w:hAnsi="Arial" w:cs="Arial"/>
              <w:color w:val="000000"/>
              <w:sz w:val="12"/>
              <w:szCs w:val="12"/>
            </w:rPr>
            <w:t>Puede ejercer los derechos de acceso, rectificación o supresión de sus datos, así como otros derechos, tal y como se explica en la información adicional.</w:t>
          </w:r>
        </w:p>
      </w:tc>
    </w:tr>
    <w:tr w:rsidR="004B35D8" w:rsidRPr="00DB2B85" w:rsidTr="00DB2B85">
      <w:trPr>
        <w:trHeight w:val="113"/>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4B35D8" w:rsidRPr="00DB2B85" w:rsidRDefault="004B35D8" w:rsidP="00DB2B85">
          <w:pPr>
            <w:rPr>
              <w:rFonts w:ascii="Arial" w:hAnsi="Arial" w:cs="Arial"/>
              <w:color w:val="000000"/>
              <w:sz w:val="12"/>
              <w:szCs w:val="12"/>
            </w:rPr>
          </w:pPr>
          <w:r w:rsidRPr="00DB2B85">
            <w:rPr>
              <w:rFonts w:ascii="Arial" w:hAnsi="Arial" w:cs="Arial"/>
              <w:b/>
              <w:bCs/>
              <w:color w:val="000000"/>
              <w:sz w:val="12"/>
              <w:szCs w:val="12"/>
            </w:rPr>
            <w:t>Información adicional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4B35D8" w:rsidRPr="00DB2B85" w:rsidRDefault="004B35D8" w:rsidP="00DB2B85">
          <w:pPr>
            <w:jc w:val="both"/>
            <w:rPr>
              <w:rFonts w:ascii="Arial" w:hAnsi="Arial" w:cs="Arial"/>
              <w:color w:val="000000"/>
              <w:sz w:val="12"/>
              <w:szCs w:val="12"/>
            </w:rPr>
          </w:pPr>
          <w:r w:rsidRPr="00DB2B85">
            <w:rPr>
              <w:rFonts w:ascii="Arial" w:hAnsi="Arial" w:cs="Arial"/>
              <w:color w:val="000000"/>
              <w:sz w:val="12"/>
              <w:szCs w:val="12"/>
            </w:rPr>
            <w:t xml:space="preserve">Disponible en la dirección electrónica: </w:t>
          </w:r>
          <w:hyperlink r:id="rId1" w:tgtFrame="_blank" w:history="1">
            <w:r w:rsidRPr="00DB2B85">
              <w:rPr>
                <w:rStyle w:val="Hipervnculo"/>
                <w:rFonts w:ascii="Arial" w:hAnsi="Arial" w:cs="Arial"/>
                <w:sz w:val="12"/>
                <w:szCs w:val="12"/>
              </w:rPr>
              <w:t>https://rat.castillalamancha.es/info/0254</w:t>
            </w:r>
          </w:hyperlink>
        </w:p>
      </w:tc>
    </w:tr>
  </w:tbl>
  <w:p w:rsidR="004B35D8" w:rsidRDefault="004B35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888" w:rsidRDefault="002428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D4D" w:rsidRDefault="002D0D4D" w:rsidP="001F7F1C">
      <w:r>
        <w:separator/>
      </w:r>
    </w:p>
  </w:footnote>
  <w:footnote w:type="continuationSeparator" w:id="0">
    <w:p w:rsidR="002D0D4D" w:rsidRDefault="002D0D4D" w:rsidP="001F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9F0" w:rsidRDefault="005318B3" w:rsidP="004B35D8">
    <w:pPr>
      <w:pStyle w:val="Encabezado"/>
      <w:tabs>
        <w:tab w:val="clear" w:pos="4252"/>
        <w:tab w:val="clear" w:pos="8504"/>
        <w:tab w:val="left" w:pos="1875"/>
      </w:tabs>
      <w:rPr>
        <w:noProof/>
      </w:rPr>
    </w:pPr>
    <w:r w:rsidRPr="00723ED6">
      <w:rPr>
        <w:noProof/>
      </w:rPr>
      <w:drawing>
        <wp:inline distT="0" distB="0" distL="0" distR="0">
          <wp:extent cx="990600" cy="708660"/>
          <wp:effectExtent l="0" t="0" r="0" b="0"/>
          <wp:docPr id="5"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p>
  <w:p w:rsidR="004B35D8" w:rsidRDefault="004B35D8" w:rsidP="004B35D8">
    <w:pPr>
      <w:pStyle w:val="Encabezado"/>
      <w:tabs>
        <w:tab w:val="clear" w:pos="4252"/>
        <w:tab w:val="clear" w:pos="8504"/>
        <w:tab w:val="left" w:pos="1875"/>
      </w:tabs>
      <w:rPr>
        <w:b/>
        <w:color w:val="0000FF"/>
        <w:sz w:val="22"/>
        <w:szCs w:val="22"/>
      </w:rPr>
    </w:pPr>
  </w:p>
  <w:p w:rsidR="002859F0" w:rsidRDefault="002859F0" w:rsidP="002859F0">
    <w:pPr>
      <w:pStyle w:val="Encabezado"/>
      <w:tabs>
        <w:tab w:val="clear" w:pos="4252"/>
        <w:tab w:val="clear" w:pos="8504"/>
        <w:tab w:val="left" w:pos="1875"/>
        <w:tab w:val="left" w:pos="4500"/>
      </w:tabs>
      <w:spacing w:after="120"/>
    </w:pPr>
    <w:r w:rsidRPr="001F08B9">
      <w:rPr>
        <w:b/>
        <w:color w:val="0000FF"/>
        <w:sz w:val="22"/>
        <w:szCs w:val="22"/>
      </w:rPr>
      <w:t>Consejería de</w:t>
    </w:r>
    <w:r>
      <w:t xml:space="preserve"> </w:t>
    </w:r>
    <w:r w:rsidRPr="00337433">
      <w:rPr>
        <w:b/>
        <w:color w:val="0000FF"/>
        <w:sz w:val="22"/>
        <w:szCs w:val="22"/>
      </w:rPr>
      <w:t>Agricultura</w:t>
    </w:r>
    <w:r w:rsidR="004B35D8">
      <w:rPr>
        <w:b/>
        <w:color w:val="0000FF"/>
        <w:sz w:val="22"/>
        <w:szCs w:val="22"/>
      </w:rPr>
      <w:t>, Agua y Desarrollo Rural</w:t>
    </w:r>
  </w:p>
  <w:p w:rsidR="002859F0" w:rsidRDefault="002859F0" w:rsidP="002859F0">
    <w:pPr>
      <w:pStyle w:val="Encabezado"/>
      <w:tabs>
        <w:tab w:val="clear" w:pos="4252"/>
        <w:tab w:val="clear" w:pos="8504"/>
        <w:tab w:val="left" w:pos="1875"/>
      </w:tabs>
      <w:rPr>
        <w:b/>
        <w:color w:val="0000FF"/>
        <w:sz w:val="22"/>
        <w:szCs w:val="22"/>
      </w:rPr>
    </w:pPr>
    <w:r>
      <w:rPr>
        <w:b/>
        <w:color w:val="0000FF"/>
        <w:sz w:val="22"/>
        <w:szCs w:val="22"/>
      </w:rPr>
      <w:t>Dirección General de Agricultura</w:t>
    </w:r>
  </w:p>
  <w:p w:rsidR="002859F0" w:rsidRPr="006E600D" w:rsidRDefault="002859F0" w:rsidP="002859F0">
    <w:pPr>
      <w:pStyle w:val="Encabezado"/>
      <w:tabs>
        <w:tab w:val="clear" w:pos="4252"/>
        <w:tab w:val="clear" w:pos="8504"/>
        <w:tab w:val="left" w:pos="1875"/>
      </w:tabs>
      <w:rPr>
        <w:color w:val="0000FF"/>
      </w:rPr>
    </w:pPr>
    <w:r>
      <w:rPr>
        <w:b/>
        <w:color w:val="0000FF"/>
        <w:sz w:val="22"/>
        <w:szCs w:val="22"/>
      </w:rPr>
      <w:t>y Ganadería</w:t>
    </w:r>
  </w:p>
  <w:p w:rsidR="001F7F1C" w:rsidRPr="005171E3" w:rsidRDefault="001F7F1C" w:rsidP="005171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5" w:type="dxa"/>
      <w:tblInd w:w="108" w:type="dxa"/>
      <w:tblLook w:val="01E0" w:firstRow="1" w:lastRow="1" w:firstColumn="1" w:lastColumn="1" w:noHBand="0" w:noVBand="0"/>
    </w:tblPr>
    <w:tblGrid>
      <w:gridCol w:w="3544"/>
      <w:gridCol w:w="2061"/>
      <w:gridCol w:w="5651"/>
      <w:gridCol w:w="3349"/>
    </w:tblGrid>
    <w:tr w:rsidR="00416DDF" w:rsidTr="00DB2B85">
      <w:trPr>
        <w:trHeight w:val="1799"/>
      </w:trPr>
      <w:tc>
        <w:tcPr>
          <w:tcW w:w="3544" w:type="dxa"/>
        </w:tcPr>
        <w:p w:rsidR="002859F0" w:rsidRDefault="005318B3" w:rsidP="004B35D8">
          <w:pPr>
            <w:pStyle w:val="Encabezado"/>
            <w:tabs>
              <w:tab w:val="clear" w:pos="4252"/>
              <w:tab w:val="clear" w:pos="8504"/>
              <w:tab w:val="left" w:pos="1875"/>
            </w:tabs>
            <w:rPr>
              <w:noProof/>
            </w:rPr>
          </w:pPr>
          <w:r w:rsidRPr="00723ED6">
            <w:rPr>
              <w:noProof/>
            </w:rPr>
            <w:drawing>
              <wp:inline distT="0" distB="0" distL="0" distR="0">
                <wp:extent cx="990600" cy="708660"/>
                <wp:effectExtent l="0" t="0" r="0" b="0"/>
                <wp:docPr id="1"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p>
        <w:p w:rsidR="004B35D8" w:rsidRPr="006A7AB4" w:rsidRDefault="004B35D8" w:rsidP="004B35D8">
          <w:pPr>
            <w:pStyle w:val="Encabezado"/>
            <w:tabs>
              <w:tab w:val="clear" w:pos="4252"/>
              <w:tab w:val="clear" w:pos="8504"/>
              <w:tab w:val="left" w:pos="1875"/>
            </w:tabs>
            <w:rPr>
              <w:b/>
              <w:color w:val="0000FF"/>
              <w:sz w:val="18"/>
              <w:szCs w:val="18"/>
            </w:rPr>
          </w:pPr>
        </w:p>
        <w:p w:rsidR="006A7AB4" w:rsidRPr="006A7AB4" w:rsidRDefault="002859F0" w:rsidP="0032066A">
          <w:pPr>
            <w:pStyle w:val="Encabezado"/>
            <w:tabs>
              <w:tab w:val="clear" w:pos="4252"/>
              <w:tab w:val="clear" w:pos="8504"/>
              <w:tab w:val="left" w:pos="1875"/>
              <w:tab w:val="left" w:pos="4500"/>
            </w:tabs>
            <w:rPr>
              <w:sz w:val="18"/>
              <w:szCs w:val="18"/>
            </w:rPr>
          </w:pPr>
          <w:r w:rsidRPr="006A7AB4">
            <w:rPr>
              <w:b/>
              <w:color w:val="0000FF"/>
              <w:sz w:val="18"/>
              <w:szCs w:val="18"/>
            </w:rPr>
            <w:t>Consejería de</w:t>
          </w:r>
          <w:r w:rsidRPr="006A7AB4">
            <w:rPr>
              <w:sz w:val="18"/>
              <w:szCs w:val="18"/>
            </w:rPr>
            <w:t xml:space="preserve"> </w:t>
          </w:r>
          <w:r w:rsidRPr="006A7AB4">
            <w:rPr>
              <w:b/>
              <w:color w:val="0000FF"/>
              <w:sz w:val="18"/>
              <w:szCs w:val="18"/>
            </w:rPr>
            <w:t>Agricultura</w:t>
          </w:r>
          <w:r w:rsidR="006A7AB4" w:rsidRPr="006A7AB4">
            <w:rPr>
              <w:b/>
              <w:color w:val="0000FF"/>
              <w:sz w:val="18"/>
              <w:szCs w:val="18"/>
            </w:rPr>
            <w:t xml:space="preserve">, </w:t>
          </w:r>
          <w:r w:rsidR="00656A6C">
            <w:rPr>
              <w:b/>
              <w:color w:val="0000FF"/>
              <w:sz w:val="18"/>
              <w:szCs w:val="18"/>
            </w:rPr>
            <w:t>Ganadería</w:t>
          </w:r>
          <w:r w:rsidR="0032066A">
            <w:rPr>
              <w:b/>
              <w:color w:val="0000FF"/>
              <w:sz w:val="18"/>
              <w:szCs w:val="18"/>
            </w:rPr>
            <w:t xml:space="preserve"> </w:t>
          </w:r>
          <w:r w:rsidR="006A7AB4" w:rsidRPr="006A7AB4">
            <w:rPr>
              <w:b/>
              <w:color w:val="0000FF"/>
              <w:sz w:val="18"/>
              <w:szCs w:val="18"/>
            </w:rPr>
            <w:t>y Desarrollo Rural</w:t>
          </w:r>
        </w:p>
        <w:p w:rsidR="006A7AB4" w:rsidRDefault="006A7AB4" w:rsidP="001A0652">
          <w:pPr>
            <w:pStyle w:val="Encabezado"/>
            <w:tabs>
              <w:tab w:val="clear" w:pos="4252"/>
              <w:tab w:val="clear" w:pos="8504"/>
              <w:tab w:val="left" w:pos="1875"/>
            </w:tabs>
            <w:rPr>
              <w:b/>
              <w:color w:val="0000FF"/>
              <w:sz w:val="18"/>
              <w:szCs w:val="18"/>
            </w:rPr>
          </w:pPr>
        </w:p>
        <w:p w:rsidR="00416DDF" w:rsidRPr="003C779F" w:rsidRDefault="002859F0" w:rsidP="003C779F">
          <w:pPr>
            <w:pStyle w:val="Encabezado"/>
            <w:tabs>
              <w:tab w:val="clear" w:pos="4252"/>
              <w:tab w:val="clear" w:pos="8504"/>
              <w:tab w:val="left" w:pos="1875"/>
            </w:tabs>
            <w:rPr>
              <w:color w:val="0000FF"/>
              <w:sz w:val="18"/>
              <w:szCs w:val="18"/>
            </w:rPr>
          </w:pPr>
          <w:r w:rsidRPr="006A7AB4">
            <w:rPr>
              <w:b/>
              <w:color w:val="0000FF"/>
              <w:sz w:val="18"/>
              <w:szCs w:val="18"/>
            </w:rPr>
            <w:t>Dirección General de Agricultura y Ganaderí</w:t>
          </w:r>
          <w:r w:rsidR="003C779F">
            <w:rPr>
              <w:b/>
              <w:color w:val="0000FF"/>
              <w:sz w:val="18"/>
              <w:szCs w:val="18"/>
            </w:rPr>
            <w:t>a</w:t>
          </w:r>
        </w:p>
      </w:tc>
      <w:tc>
        <w:tcPr>
          <w:tcW w:w="2061" w:type="dxa"/>
          <w:tcBorders>
            <w:left w:val="nil"/>
          </w:tcBorders>
        </w:tcPr>
        <w:p w:rsidR="00416DDF" w:rsidRPr="00F43982" w:rsidRDefault="005318B3" w:rsidP="001A0652">
          <w:pPr>
            <w:pStyle w:val="Encabezado"/>
            <w:tabs>
              <w:tab w:val="center" w:pos="1948"/>
              <w:tab w:val="right" w:pos="3896"/>
            </w:tabs>
            <w:jc w:val="center"/>
          </w:pPr>
          <w:r w:rsidRPr="00F43982">
            <w:rPr>
              <w:noProof/>
            </w:rPr>
            <w:drawing>
              <wp:inline distT="0" distB="0" distL="0" distR="0">
                <wp:extent cx="1097280" cy="998220"/>
                <wp:effectExtent l="0" t="0" r="0" b="0"/>
                <wp:docPr id="2" name="Imagen 2" descr="imag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998220"/>
                        </a:xfrm>
                        <a:prstGeom prst="rect">
                          <a:avLst/>
                        </a:prstGeom>
                        <a:noFill/>
                        <a:ln>
                          <a:noFill/>
                        </a:ln>
                      </pic:spPr>
                    </pic:pic>
                  </a:graphicData>
                </a:graphic>
              </wp:inline>
            </w:drawing>
          </w:r>
        </w:p>
      </w:tc>
      <w:tc>
        <w:tcPr>
          <w:tcW w:w="5651" w:type="dxa"/>
        </w:tcPr>
        <w:p w:rsidR="00416DDF" w:rsidRDefault="005318B3" w:rsidP="001A0652">
          <w:pPr>
            <w:pStyle w:val="Encabezado"/>
            <w:ind w:right="732"/>
            <w:jc w:val="center"/>
          </w:pPr>
          <w:r w:rsidRPr="001A0652">
            <w:rPr>
              <w:noProof/>
              <w:lang w:val="es-ES_tradnl" w:eastAsia="es-ES_tradnl"/>
            </w:rPr>
            <mc:AlternateContent>
              <mc:Choice Requires="wps">
                <w:drawing>
                  <wp:anchor distT="0" distB="0" distL="114300" distR="114300" simplePos="0" relativeHeight="251657728" behindDoc="0" locked="0" layoutInCell="1" allowOverlap="1">
                    <wp:simplePos x="0" y="0"/>
                    <wp:positionH relativeFrom="column">
                      <wp:posOffset>3519805</wp:posOffset>
                    </wp:positionH>
                    <wp:positionV relativeFrom="paragraph">
                      <wp:posOffset>2540</wp:posOffset>
                    </wp:positionV>
                    <wp:extent cx="2400300" cy="1333500"/>
                    <wp:effectExtent l="5080" t="12065" r="13970" b="698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448E8" id="AutoShape 4" o:spid="_x0000_s1026" style="position:absolute;margin-left:277.15pt;margin-top:.2pt;width:18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ls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IzJzqi&#10;6GofIUdms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"/>
                </w:pict>
              </mc:Fallback>
            </mc:AlternateContent>
          </w:r>
        </w:p>
        <w:p w:rsidR="00416DDF" w:rsidRDefault="00416DDF" w:rsidP="001A0652">
          <w:pPr>
            <w:pStyle w:val="Encabezado"/>
            <w:ind w:right="732"/>
            <w:jc w:val="center"/>
          </w:pPr>
        </w:p>
        <w:p w:rsidR="00416DDF" w:rsidRDefault="00416DDF" w:rsidP="001A0652">
          <w:pPr>
            <w:pStyle w:val="Encabezado"/>
            <w:ind w:right="732"/>
            <w:jc w:val="center"/>
          </w:pPr>
        </w:p>
        <w:p w:rsidR="00416DDF" w:rsidRDefault="00416DDF" w:rsidP="001A0652">
          <w:pPr>
            <w:pStyle w:val="Encabezado"/>
            <w:ind w:right="732"/>
            <w:jc w:val="center"/>
          </w:pPr>
        </w:p>
        <w:tbl>
          <w:tblPr>
            <w:tblW w:w="4488" w:type="dxa"/>
            <w:tblInd w:w="695" w:type="dxa"/>
            <w:tblLook w:val="01E0" w:firstRow="1" w:lastRow="1" w:firstColumn="1" w:lastColumn="1" w:noHBand="0" w:noVBand="0"/>
          </w:tblPr>
          <w:tblGrid>
            <w:gridCol w:w="2298"/>
            <w:gridCol w:w="2190"/>
          </w:tblGrid>
          <w:tr w:rsidR="00416DDF" w:rsidRPr="001A0652" w:rsidTr="001A0652">
            <w:tc>
              <w:tcPr>
                <w:tcW w:w="2298" w:type="dxa"/>
              </w:tcPr>
              <w:p w:rsidR="00416DDF" w:rsidRPr="00DA49BA" w:rsidRDefault="00416DDF" w:rsidP="001A0652">
                <w:pPr>
                  <w:pStyle w:val="Encabezado"/>
                  <w:jc w:val="center"/>
                </w:pPr>
                <w:r w:rsidRPr="00DA49BA">
                  <w:t>Nº Procedimiento</w:t>
                </w:r>
              </w:p>
            </w:tc>
            <w:tc>
              <w:tcPr>
                <w:tcW w:w="2190" w:type="dxa"/>
              </w:tcPr>
              <w:p w:rsidR="00416DDF" w:rsidRPr="00DA49BA" w:rsidRDefault="00416DDF" w:rsidP="001A0652">
                <w:pPr>
                  <w:pStyle w:val="Encabezado"/>
                  <w:ind w:right="79"/>
                  <w:jc w:val="center"/>
                </w:pPr>
                <w:r w:rsidRPr="00DA49BA">
                  <w:t>Código SIACI</w:t>
                </w:r>
              </w:p>
            </w:tc>
          </w:tr>
          <w:tr w:rsidR="00416DDF" w:rsidRPr="001A0652" w:rsidTr="001A0652">
            <w:trPr>
              <w:trHeight w:val="751"/>
            </w:trPr>
            <w:tc>
              <w:tcPr>
                <w:tcW w:w="2298" w:type="dxa"/>
              </w:tcPr>
              <w:p w:rsidR="00416DDF" w:rsidRPr="00B21334" w:rsidRDefault="00D36A03" w:rsidP="001A0652">
                <w:pPr>
                  <w:pStyle w:val="Encabezado"/>
                  <w:ind w:right="732"/>
                  <w:jc w:val="center"/>
                </w:pPr>
                <w:r>
                  <w:t>040167</w:t>
                </w:r>
              </w:p>
            </w:tc>
            <w:tc>
              <w:tcPr>
                <w:tcW w:w="2190" w:type="dxa"/>
              </w:tcPr>
              <w:p w:rsidR="00416DDF" w:rsidRPr="00B21334" w:rsidRDefault="00B21334" w:rsidP="001A0652">
                <w:pPr>
                  <w:pStyle w:val="Encabezado"/>
                  <w:ind w:right="732"/>
                  <w:jc w:val="center"/>
                </w:pPr>
                <w:r w:rsidRPr="00B21334">
                  <w:t>DJIK</w:t>
                </w:r>
              </w:p>
            </w:tc>
          </w:tr>
        </w:tbl>
        <w:p w:rsidR="00416DDF" w:rsidRDefault="00416DDF" w:rsidP="001A0652">
          <w:pPr>
            <w:pStyle w:val="Encabezado"/>
            <w:ind w:right="732"/>
            <w:jc w:val="center"/>
          </w:pPr>
        </w:p>
      </w:tc>
      <w:tc>
        <w:tcPr>
          <w:tcW w:w="3349" w:type="dxa"/>
        </w:tcPr>
        <w:p w:rsidR="00416DDF" w:rsidRDefault="00416DDF" w:rsidP="001A0652">
          <w:pPr>
            <w:pStyle w:val="Encabezado"/>
            <w:ind w:right="732"/>
            <w:jc w:val="right"/>
          </w:pPr>
        </w:p>
      </w:tc>
    </w:tr>
  </w:tbl>
  <w:p w:rsidR="00416DDF" w:rsidRPr="00DB2B85" w:rsidRDefault="00416DDF" w:rsidP="003C779F">
    <w:pPr>
      <w:pStyle w:val="Encabezad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334" w:type="dxa"/>
      <w:tblInd w:w="108" w:type="dxa"/>
      <w:tblLayout w:type="fixed"/>
      <w:tblLook w:val="01E0" w:firstRow="1" w:lastRow="1" w:firstColumn="1" w:lastColumn="1" w:noHBand="0" w:noVBand="0"/>
    </w:tblPr>
    <w:tblGrid>
      <w:gridCol w:w="5245"/>
      <w:gridCol w:w="4767"/>
      <w:gridCol w:w="2322"/>
    </w:tblGrid>
    <w:tr w:rsidR="002859F0" w:rsidTr="00DB2B85">
      <w:trPr>
        <w:trHeight w:val="1429"/>
      </w:trPr>
      <w:tc>
        <w:tcPr>
          <w:tcW w:w="5245" w:type="dxa"/>
        </w:tcPr>
        <w:p w:rsidR="002859F0" w:rsidRDefault="005318B3" w:rsidP="004B35D8">
          <w:pPr>
            <w:pStyle w:val="Encabezado"/>
            <w:tabs>
              <w:tab w:val="clear" w:pos="4252"/>
              <w:tab w:val="clear" w:pos="8504"/>
              <w:tab w:val="left" w:pos="1875"/>
            </w:tabs>
            <w:rPr>
              <w:noProof/>
            </w:rPr>
          </w:pPr>
          <w:r w:rsidRPr="00723ED6">
            <w:rPr>
              <w:noProof/>
            </w:rPr>
            <w:drawing>
              <wp:inline distT="0" distB="0" distL="0" distR="0">
                <wp:extent cx="990600" cy="708660"/>
                <wp:effectExtent l="0" t="0" r="0" b="0"/>
                <wp:docPr id="3"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p>
        <w:p w:rsidR="004B35D8" w:rsidRPr="001A0652" w:rsidRDefault="004B35D8" w:rsidP="004B35D8">
          <w:pPr>
            <w:pStyle w:val="Encabezado"/>
            <w:tabs>
              <w:tab w:val="clear" w:pos="4252"/>
              <w:tab w:val="clear" w:pos="8504"/>
              <w:tab w:val="left" w:pos="1875"/>
            </w:tabs>
            <w:rPr>
              <w:b/>
              <w:color w:val="0000FF"/>
              <w:sz w:val="22"/>
              <w:szCs w:val="22"/>
            </w:rPr>
          </w:pPr>
        </w:p>
        <w:p w:rsidR="002859F0" w:rsidRDefault="002859F0" w:rsidP="001A0652">
          <w:pPr>
            <w:pStyle w:val="Encabezado"/>
            <w:tabs>
              <w:tab w:val="clear" w:pos="4252"/>
              <w:tab w:val="clear" w:pos="8504"/>
              <w:tab w:val="left" w:pos="1875"/>
              <w:tab w:val="left" w:pos="4500"/>
            </w:tabs>
            <w:spacing w:after="120"/>
          </w:pPr>
          <w:r w:rsidRPr="001A0652">
            <w:rPr>
              <w:b/>
              <w:color w:val="0000FF"/>
              <w:sz w:val="22"/>
              <w:szCs w:val="22"/>
            </w:rPr>
            <w:t>Consejería de</w:t>
          </w:r>
          <w:r>
            <w:t xml:space="preserve"> </w:t>
          </w:r>
          <w:r w:rsidRPr="001A0652">
            <w:rPr>
              <w:b/>
              <w:color w:val="0000FF"/>
              <w:sz w:val="22"/>
              <w:szCs w:val="22"/>
            </w:rPr>
            <w:t>Agricultura</w:t>
          </w:r>
          <w:r w:rsidR="004B35D8">
            <w:rPr>
              <w:b/>
              <w:color w:val="0000FF"/>
              <w:sz w:val="22"/>
              <w:szCs w:val="22"/>
            </w:rPr>
            <w:t xml:space="preserve">, </w:t>
          </w:r>
          <w:r w:rsidR="00656A6C">
            <w:rPr>
              <w:b/>
              <w:color w:val="0000FF"/>
              <w:sz w:val="22"/>
              <w:szCs w:val="22"/>
            </w:rPr>
            <w:t>Ganadería</w:t>
          </w:r>
          <w:r w:rsidR="004B35D8">
            <w:rPr>
              <w:b/>
              <w:color w:val="0000FF"/>
              <w:sz w:val="22"/>
              <w:szCs w:val="22"/>
            </w:rPr>
            <w:t xml:space="preserve"> y Desarrollo Rural</w:t>
          </w:r>
        </w:p>
        <w:p w:rsidR="002859F0" w:rsidRPr="00A65B41" w:rsidRDefault="002859F0" w:rsidP="001042E0">
          <w:pPr>
            <w:pStyle w:val="Encabezado"/>
            <w:tabs>
              <w:tab w:val="clear" w:pos="4252"/>
              <w:tab w:val="clear" w:pos="8504"/>
              <w:tab w:val="left" w:pos="1875"/>
            </w:tabs>
          </w:pPr>
          <w:r w:rsidRPr="001A0652">
            <w:rPr>
              <w:b/>
              <w:color w:val="0000FF"/>
              <w:sz w:val="22"/>
              <w:szCs w:val="22"/>
            </w:rPr>
            <w:t>Dirección General de Agricultura y Ganadería</w:t>
          </w:r>
        </w:p>
      </w:tc>
      <w:tc>
        <w:tcPr>
          <w:tcW w:w="4767" w:type="dxa"/>
        </w:tcPr>
        <w:p w:rsidR="002859F0" w:rsidRPr="00F43982" w:rsidRDefault="005318B3" w:rsidP="001A0652">
          <w:pPr>
            <w:pStyle w:val="Encabezado"/>
            <w:jc w:val="center"/>
          </w:pPr>
          <w:r w:rsidRPr="00F43982">
            <w:rPr>
              <w:noProof/>
            </w:rPr>
            <w:drawing>
              <wp:inline distT="0" distB="0" distL="0" distR="0">
                <wp:extent cx="1097280" cy="998220"/>
                <wp:effectExtent l="0" t="0" r="0" b="0"/>
                <wp:docPr id="4" name="Imagen 4" descr="imag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998220"/>
                        </a:xfrm>
                        <a:prstGeom prst="rect">
                          <a:avLst/>
                        </a:prstGeom>
                        <a:noFill/>
                        <a:ln>
                          <a:noFill/>
                        </a:ln>
                      </pic:spPr>
                    </pic:pic>
                  </a:graphicData>
                </a:graphic>
              </wp:inline>
            </w:drawing>
          </w:r>
        </w:p>
      </w:tc>
      <w:tc>
        <w:tcPr>
          <w:tcW w:w="2322" w:type="dxa"/>
        </w:tcPr>
        <w:p w:rsidR="002859F0" w:rsidRDefault="002859F0" w:rsidP="001A0652">
          <w:pPr>
            <w:pStyle w:val="Encabezado"/>
            <w:ind w:right="732"/>
            <w:jc w:val="right"/>
          </w:pPr>
        </w:p>
      </w:tc>
    </w:tr>
  </w:tbl>
  <w:p w:rsidR="00DA49BA" w:rsidRDefault="00DA49BA" w:rsidP="001042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D3BAE"/>
    <w:multiLevelType w:val="hybridMultilevel"/>
    <w:tmpl w:val="F9D4D5FA"/>
    <w:lvl w:ilvl="0" w:tplc="9D02BEE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08519F9"/>
    <w:multiLevelType w:val="hybridMultilevel"/>
    <w:tmpl w:val="F2FA22FA"/>
    <w:lvl w:ilvl="0" w:tplc="C3005A34">
      <w:start w:val="5"/>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7xANysKOg14d7SCQafdj4qFJQzC3LrRBceXJtVLdhfhA8Vyx2nJ+WZQDdHStcpBiZ4+3/4IPvSHqa7EUSDdYg==" w:salt="eYC4sTWgFlWe7tu8X0DFBg=="/>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B6"/>
    <w:rsid w:val="00055F34"/>
    <w:rsid w:val="000668D5"/>
    <w:rsid w:val="000C1F75"/>
    <w:rsid w:val="001042E0"/>
    <w:rsid w:val="00113A9D"/>
    <w:rsid w:val="00173638"/>
    <w:rsid w:val="001767AA"/>
    <w:rsid w:val="001A0652"/>
    <w:rsid w:val="001F7F1C"/>
    <w:rsid w:val="00242888"/>
    <w:rsid w:val="002859F0"/>
    <w:rsid w:val="0028658F"/>
    <w:rsid w:val="002B51A8"/>
    <w:rsid w:val="002D0D4D"/>
    <w:rsid w:val="002F4B28"/>
    <w:rsid w:val="0032066A"/>
    <w:rsid w:val="00365A5C"/>
    <w:rsid w:val="003A08AF"/>
    <w:rsid w:val="003C779F"/>
    <w:rsid w:val="00416DDF"/>
    <w:rsid w:val="004569DB"/>
    <w:rsid w:val="004820C3"/>
    <w:rsid w:val="004B0EB0"/>
    <w:rsid w:val="004B35D8"/>
    <w:rsid w:val="005171E3"/>
    <w:rsid w:val="005318B3"/>
    <w:rsid w:val="005751C4"/>
    <w:rsid w:val="00593923"/>
    <w:rsid w:val="005A2B9E"/>
    <w:rsid w:val="005C7F66"/>
    <w:rsid w:val="006543C1"/>
    <w:rsid w:val="00656A6C"/>
    <w:rsid w:val="00695B0C"/>
    <w:rsid w:val="006A7AB4"/>
    <w:rsid w:val="006D0C21"/>
    <w:rsid w:val="006F018F"/>
    <w:rsid w:val="00745B28"/>
    <w:rsid w:val="00810EB6"/>
    <w:rsid w:val="008A2FA0"/>
    <w:rsid w:val="00904601"/>
    <w:rsid w:val="00946FF3"/>
    <w:rsid w:val="00950521"/>
    <w:rsid w:val="009A3219"/>
    <w:rsid w:val="009B4F1D"/>
    <w:rsid w:val="009F568E"/>
    <w:rsid w:val="00A255B5"/>
    <w:rsid w:val="00A531BF"/>
    <w:rsid w:val="00A57E76"/>
    <w:rsid w:val="00B21334"/>
    <w:rsid w:val="00B221EC"/>
    <w:rsid w:val="00BC04C5"/>
    <w:rsid w:val="00BC6D77"/>
    <w:rsid w:val="00BE1AC8"/>
    <w:rsid w:val="00BF65FB"/>
    <w:rsid w:val="00C41FEC"/>
    <w:rsid w:val="00C4639D"/>
    <w:rsid w:val="00CB1F10"/>
    <w:rsid w:val="00CD7123"/>
    <w:rsid w:val="00D33CCE"/>
    <w:rsid w:val="00D36A03"/>
    <w:rsid w:val="00D61C31"/>
    <w:rsid w:val="00D776FF"/>
    <w:rsid w:val="00D92351"/>
    <w:rsid w:val="00DA1710"/>
    <w:rsid w:val="00DA49BA"/>
    <w:rsid w:val="00DB2B85"/>
    <w:rsid w:val="00E3050E"/>
    <w:rsid w:val="00EF382C"/>
    <w:rsid w:val="00EF48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267C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0EB6"/>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810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810EB6"/>
    <w:pPr>
      <w:tabs>
        <w:tab w:val="center" w:pos="4252"/>
        <w:tab w:val="right" w:pos="8504"/>
      </w:tabs>
    </w:pPr>
  </w:style>
  <w:style w:type="paragraph" w:styleId="Encabezado">
    <w:name w:val="header"/>
    <w:basedOn w:val="Normal"/>
    <w:rsid w:val="00810EB6"/>
    <w:pPr>
      <w:tabs>
        <w:tab w:val="center" w:pos="4252"/>
        <w:tab w:val="right" w:pos="8504"/>
      </w:tabs>
    </w:pPr>
  </w:style>
  <w:style w:type="character" w:styleId="Hipervnculo">
    <w:name w:val="Hyperlink"/>
    <w:rsid w:val="00517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867813">
      <w:bodyDiv w:val="1"/>
      <w:marLeft w:val="0"/>
      <w:marRight w:val="0"/>
      <w:marTop w:val="0"/>
      <w:marBottom w:val="0"/>
      <w:divBdr>
        <w:top w:val="none" w:sz="0" w:space="0" w:color="auto"/>
        <w:left w:val="none" w:sz="0" w:space="0" w:color="auto"/>
        <w:bottom w:val="none" w:sz="0" w:space="0" w:color="auto"/>
        <w:right w:val="none" w:sz="0" w:space="0" w:color="auto"/>
      </w:divBdr>
      <w:divsChild>
        <w:div w:id="1487670550">
          <w:marLeft w:val="0"/>
          <w:marRight w:val="0"/>
          <w:marTop w:val="0"/>
          <w:marBottom w:val="0"/>
          <w:divBdr>
            <w:top w:val="none" w:sz="0" w:space="0" w:color="auto"/>
            <w:left w:val="none" w:sz="0" w:space="0" w:color="auto"/>
            <w:bottom w:val="none" w:sz="0" w:space="0" w:color="auto"/>
            <w:right w:val="none" w:sz="0" w:space="0" w:color="auto"/>
          </w:divBdr>
          <w:divsChild>
            <w:div w:id="2043706636">
              <w:marLeft w:val="0"/>
              <w:marRight w:val="0"/>
              <w:marTop w:val="0"/>
              <w:marBottom w:val="0"/>
              <w:divBdr>
                <w:top w:val="single" w:sz="2" w:space="5" w:color="626E78"/>
                <w:left w:val="single" w:sz="6" w:space="5" w:color="626E78"/>
                <w:bottom w:val="single" w:sz="6" w:space="5" w:color="626E78"/>
                <w:right w:val="single" w:sz="6" w:space="5" w:color="626E78"/>
              </w:divBdr>
              <w:divsChild>
                <w:div w:id="649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rat.castillalamancha.es/info/02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CharactersWithSpaces>
  <SharedDoc>false</SharedDoc>
  <HLinks>
    <vt:vector size="6" baseType="variant">
      <vt:variant>
        <vt:i4>655387</vt:i4>
      </vt:variant>
      <vt:variant>
        <vt:i4>0</vt:i4>
      </vt:variant>
      <vt:variant>
        <vt:i4>0</vt:i4>
      </vt:variant>
      <vt:variant>
        <vt:i4>5</vt:i4>
      </vt:variant>
      <vt:variant>
        <vt:lpwstr>https://rat.castillalamancha.es/info/0254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2024-07-30T10:57:00Z</dcterms:created>
  <dcterms:modified xsi:type="dcterms:W3CDTF">2024-07-30T10:57:00Z</dcterms:modified>
</cp:coreProperties>
</file>