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5F00A3"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841872"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841872" w:rsidRPr="004C13D5">
              <w:rPr>
                <w:rFonts w:ascii="Arial" w:hAnsi="Arial" w:cs="Arial"/>
                <w:b/>
                <w:sz w:val="22"/>
                <w:szCs w:val="22"/>
              </w:rPr>
            </w:r>
            <w:r w:rsidR="00841872"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841872"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841872"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841872" w:rsidRPr="00D9075F">
              <w:rPr>
                <w:rFonts w:ascii="Arial" w:hAnsi="Arial" w:cs="Arial"/>
                <w:b/>
                <w:sz w:val="22"/>
                <w:szCs w:val="22"/>
              </w:rPr>
            </w:r>
            <w:r w:rsidR="00841872"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841872"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68455C">
            <w:pPr>
              <w:ind w:right="-676"/>
              <w:jc w:val="center"/>
              <w:rPr>
                <w:rFonts w:ascii="Arial" w:hAnsi="Arial" w:cs="Arial"/>
                <w:color w:val="FF0000"/>
              </w:rPr>
            </w:pPr>
            <w:r w:rsidRPr="000C4C44">
              <w:rPr>
                <w:rFonts w:ascii="Arial" w:hAnsi="Arial" w:cs="Arial"/>
                <w:b/>
              </w:rPr>
              <w:t>DATOS PERSONALES  DEL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84187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84187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5F00A3">
              <w:rPr>
                <w:rFonts w:ascii="Arial" w:hAnsi="Arial" w:cs="Arial"/>
                <w:sz w:val="22"/>
                <w:szCs w:val="22"/>
              </w:rPr>
            </w:r>
            <w:r w:rsidR="005F00A3">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841872"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84187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84187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841872"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841872" w:rsidRPr="00AE00C0">
              <w:rPr>
                <w:rFonts w:ascii="Arial" w:hAnsi="Arial" w:cs="Arial"/>
                <w:b/>
                <w:sz w:val="22"/>
                <w:szCs w:val="22"/>
              </w:rPr>
            </w:r>
            <w:r w:rsidR="00841872"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841872"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84187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84187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84187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84187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84187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84187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841872"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5F00A3">
              <w:rPr>
                <w:rFonts w:ascii="Arial" w:hAnsi="Arial" w:cs="Arial"/>
                <w:b/>
                <w:sz w:val="22"/>
                <w:szCs w:val="22"/>
              </w:rPr>
            </w:r>
            <w:r w:rsidR="005F00A3">
              <w:rPr>
                <w:rFonts w:ascii="Arial" w:hAnsi="Arial" w:cs="Arial"/>
                <w:b/>
                <w:sz w:val="22"/>
                <w:szCs w:val="22"/>
              </w:rPr>
              <w:fldChar w:fldCharType="separate"/>
            </w:r>
            <w:r w:rsidR="00841872" w:rsidRPr="003E28E7">
              <w:rPr>
                <w:rFonts w:ascii="Arial" w:hAnsi="Arial" w:cs="Arial"/>
                <w:b/>
                <w:sz w:val="22"/>
                <w:szCs w:val="22"/>
              </w:rPr>
              <w:fldChar w:fldCharType="end"/>
            </w:r>
            <w:r w:rsidRPr="003E28E7">
              <w:rPr>
                <w:rFonts w:ascii="Arial" w:hAnsi="Arial" w:cs="Arial"/>
                <w:b/>
                <w:sz w:val="22"/>
                <w:szCs w:val="22"/>
              </w:rPr>
              <w:t xml:space="preserve">    Mujer </w:t>
            </w:r>
            <w:r w:rsidR="00841872"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5F00A3">
              <w:rPr>
                <w:rFonts w:ascii="Arial" w:hAnsi="Arial" w:cs="Arial"/>
                <w:b/>
                <w:sz w:val="22"/>
                <w:szCs w:val="22"/>
              </w:rPr>
            </w:r>
            <w:r w:rsidR="005F00A3">
              <w:rPr>
                <w:rFonts w:ascii="Arial" w:hAnsi="Arial" w:cs="Arial"/>
                <w:b/>
                <w:sz w:val="22"/>
                <w:szCs w:val="22"/>
              </w:rPr>
              <w:fldChar w:fldCharType="separate"/>
            </w:r>
            <w:r w:rsidR="00841872"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84187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841872"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841872"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841872"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841872"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841872"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5F00A3">
              <w:rPr>
                <w:rFonts w:ascii="Arial" w:hAnsi="Arial" w:cs="Arial"/>
                <w:sz w:val="22"/>
                <w:szCs w:val="22"/>
                <w:lang w:eastAsia="es-ES"/>
              </w:rPr>
            </w:r>
            <w:r w:rsidR="005F00A3">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841872"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5F00A3">
              <w:rPr>
                <w:rFonts w:ascii="Arial" w:hAnsi="Arial" w:cs="Arial"/>
                <w:sz w:val="22"/>
                <w:szCs w:val="22"/>
                <w:lang w:eastAsia="es-ES"/>
              </w:rPr>
            </w:r>
            <w:r w:rsidR="005F00A3">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841872"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307222" w:rsidRPr="00B935CE">
              <w:rPr>
                <w:rFonts w:ascii="Arial" w:hAnsi="Arial" w:cs="Arial"/>
                <w:sz w:val="22"/>
                <w:szCs w:val="22"/>
                <w:lang w:eastAsia="es-ES"/>
              </w:rPr>
              <w:instrText xml:space="preserve"> FORMCHECKBOX </w:instrText>
            </w:r>
            <w:r w:rsidR="005F00A3">
              <w:rPr>
                <w:rFonts w:ascii="Arial" w:hAnsi="Arial" w:cs="Arial"/>
                <w:sz w:val="22"/>
                <w:szCs w:val="22"/>
                <w:lang w:eastAsia="es-ES"/>
              </w:rPr>
            </w:r>
            <w:r w:rsidR="005F00A3">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00307222" w:rsidRPr="00B935CE">
              <w:rPr>
                <w:rFonts w:ascii="Arial" w:hAnsi="Arial" w:cs="Arial"/>
                <w:sz w:val="22"/>
                <w:szCs w:val="22"/>
                <w:lang w:eastAsia="es-ES"/>
              </w:rPr>
              <w:t xml:space="preserve"> Me opongo a la consulta </w:t>
            </w:r>
            <w:r w:rsidR="00307222">
              <w:rPr>
                <w:rFonts w:ascii="Arial" w:hAnsi="Arial" w:cs="Arial"/>
                <w:sz w:val="22"/>
                <w:szCs w:val="22"/>
                <w:lang w:eastAsia="es-ES"/>
              </w:rPr>
              <w:t>de</w:t>
            </w:r>
            <w:r w:rsidR="00BD10FD">
              <w:rPr>
                <w:rFonts w:ascii="Arial" w:hAnsi="Arial" w:cs="Arial"/>
                <w:sz w:val="22"/>
                <w:szCs w:val="22"/>
                <w:lang w:eastAsia="es-ES"/>
              </w:rPr>
              <w:t xml:space="preserve">los documentos de </w:t>
            </w:r>
            <w:r w:rsidR="00307222" w:rsidRPr="00B935CE">
              <w:rPr>
                <w:rFonts w:ascii="Arial" w:hAnsi="Arial" w:cs="Arial"/>
                <w:sz w:val="22"/>
                <w:szCs w:val="22"/>
                <w:lang w:eastAsia="es-ES"/>
              </w:rPr>
              <w:t xml:space="preserve">los </w:t>
            </w:r>
            <w:r w:rsidR="00307222">
              <w:rPr>
                <w:rFonts w:ascii="Arial" w:hAnsi="Arial" w:cs="Arial"/>
                <w:sz w:val="22"/>
                <w:szCs w:val="22"/>
                <w:lang w:eastAsia="es-ES"/>
              </w:rPr>
              <w:t xml:space="preserve">méritos </w:t>
            </w:r>
            <w:r w:rsidR="004E10BC">
              <w:rPr>
                <w:rFonts w:ascii="Arial" w:hAnsi="Arial" w:cs="Arial"/>
                <w:sz w:val="22"/>
                <w:szCs w:val="22"/>
                <w:lang w:eastAsia="es-ES"/>
              </w:rPr>
              <w:t>indicados</w:t>
            </w:r>
            <w:r w:rsidR="00307222">
              <w:rPr>
                <w:rFonts w:ascii="Arial" w:hAnsi="Arial" w:cs="Arial"/>
                <w:sz w:val="22"/>
                <w:szCs w:val="22"/>
                <w:lang w:eastAsia="es-ES"/>
              </w:rPr>
              <w:t xml:space="preserve"> en el </w:t>
            </w:r>
            <w:proofErr w:type="spellStart"/>
            <w:r w:rsidR="00307222">
              <w:rPr>
                <w:rFonts w:ascii="Arial" w:hAnsi="Arial" w:cs="Arial"/>
                <w:sz w:val="22"/>
                <w:szCs w:val="22"/>
                <w:lang w:eastAsia="es-ES"/>
              </w:rPr>
              <w:t>curriculum</w:t>
            </w:r>
            <w:proofErr w:type="spellEnd"/>
            <w:r w:rsidR="00307222">
              <w:rPr>
                <w:rFonts w:ascii="Arial" w:hAnsi="Arial" w:cs="Arial"/>
                <w:sz w:val="22"/>
                <w:szCs w:val="22"/>
                <w:lang w:eastAsia="es-ES"/>
              </w:rPr>
              <w:t xml:space="preserve"> profesional</w:t>
            </w:r>
            <w:r w:rsidR="00307222"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841872"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5F00A3">
              <w:rPr>
                <w:rFonts w:ascii="Arial" w:hAnsi="Arial" w:cs="Arial"/>
                <w:sz w:val="22"/>
                <w:szCs w:val="22"/>
                <w:lang w:eastAsia="es-ES"/>
              </w:rPr>
            </w:r>
            <w:r w:rsidR="005F00A3">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841872"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 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4187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4187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4187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4187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4187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4187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841872"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841872" w:rsidRPr="00175869">
              <w:rPr>
                <w:rFonts w:ascii="Arial" w:hAnsi="Arial" w:cs="Arial"/>
                <w:sz w:val="22"/>
                <w:szCs w:val="22"/>
                <w:lang w:eastAsia="es-ES"/>
              </w:rPr>
            </w:r>
            <w:r w:rsidR="00841872"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841872"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r w:rsidR="00DD2F94">
              <w:rPr>
                <w:rFonts w:ascii="Arial" w:hAnsi="Arial" w:cs="Arial"/>
                <w:sz w:val="18"/>
                <w:szCs w:val="18"/>
              </w:rPr>
              <w:t xml:space="preserve"> y Transformación</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 xml:space="preserve"> Ejercicio de poderes públicos. (Ley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35C6A" w:rsidP="00B35C6A">
            <w:pPr>
              <w:rPr>
                <w:rFonts w:ascii="Arial" w:hAnsi="Arial" w:cs="Arial"/>
                <w:sz w:val="18"/>
                <w:szCs w:val="18"/>
              </w:rPr>
            </w:pPr>
            <w:r w:rsidRPr="00EB3E86">
              <w:rPr>
                <w:rFonts w:ascii="Arial" w:hAnsi="Arial" w:cs="Arial"/>
                <w:sz w:val="18"/>
                <w:szCs w:val="18"/>
              </w:rPr>
              <w:t>E</w:t>
            </w:r>
            <w:r w:rsidR="00B77E99"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84187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841872" w:rsidRPr="00DB1409">
        <w:rPr>
          <w:rFonts w:ascii="Arial" w:hAnsi="Arial" w:cs="Arial"/>
          <w:sz w:val="18"/>
          <w:szCs w:val="18"/>
          <w:lang w:eastAsia="es-ES"/>
        </w:rPr>
      </w:r>
      <w:r w:rsidR="0084187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841872"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84187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841872" w:rsidRPr="00DB1409">
        <w:rPr>
          <w:rFonts w:ascii="Arial" w:hAnsi="Arial" w:cs="Arial"/>
          <w:sz w:val="18"/>
          <w:szCs w:val="18"/>
          <w:lang w:eastAsia="es-ES"/>
        </w:rPr>
      </w:r>
      <w:r w:rsidR="0084187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841872"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84187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841872" w:rsidRPr="00DB1409">
        <w:rPr>
          <w:rFonts w:ascii="Arial" w:hAnsi="Arial" w:cs="Arial"/>
          <w:sz w:val="18"/>
          <w:szCs w:val="18"/>
          <w:lang w:eastAsia="es-ES"/>
        </w:rPr>
      </w:r>
      <w:r w:rsidR="0084187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841872" w:rsidRPr="00DB1409">
        <w:rPr>
          <w:rFonts w:ascii="Arial" w:hAnsi="Arial" w:cs="Arial"/>
          <w:sz w:val="18"/>
          <w:szCs w:val="18"/>
          <w:lang w:eastAsia="es-ES"/>
        </w:rPr>
        <w:fldChar w:fldCharType="end"/>
      </w:r>
      <w:bookmarkEnd w:id="30"/>
      <w:proofErr w:type="spellStart"/>
      <w:r w:rsidRPr="00DB1409">
        <w:rPr>
          <w:rFonts w:ascii="Arial" w:hAnsi="Arial" w:cs="Arial"/>
          <w:sz w:val="18"/>
          <w:szCs w:val="18"/>
          <w:lang w:eastAsia="es-ES"/>
        </w:rPr>
        <w:t>de</w:t>
      </w:r>
      <w:proofErr w:type="spellEnd"/>
      <w:r w:rsidR="00841872"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841872" w:rsidRPr="00DB1409">
        <w:rPr>
          <w:rFonts w:ascii="Arial" w:hAnsi="Arial" w:cs="Arial"/>
          <w:sz w:val="18"/>
          <w:szCs w:val="18"/>
          <w:lang w:eastAsia="es-ES"/>
        </w:rPr>
      </w:r>
      <w:r w:rsidR="00841872"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841872"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841872"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5F38FF" w:rsidRPr="005C7BB8" w:rsidRDefault="005F38FF" w:rsidP="005F38FF">
      <w:pPr>
        <w:rPr>
          <w:rFonts w:ascii="Arial" w:hAnsi="Arial" w:cs="Arial"/>
          <w:b/>
          <w:color w:val="FF0000"/>
          <w:sz w:val="22"/>
          <w:szCs w:val="22"/>
        </w:rPr>
      </w:pPr>
      <w:r w:rsidRPr="005C7BB8">
        <w:rPr>
          <w:rFonts w:ascii="Arial" w:hAnsi="Arial" w:cs="Arial"/>
          <w:b/>
          <w:color w:val="000000"/>
          <w:sz w:val="22"/>
          <w:szCs w:val="22"/>
        </w:rPr>
        <w:t>Gerencia de Atención Integrada de Albacete. SESCAM</w:t>
      </w:r>
    </w:p>
    <w:p w:rsidR="005F38FF" w:rsidRPr="005C7BB8" w:rsidRDefault="005F38FF" w:rsidP="005F38FF">
      <w:pPr>
        <w:spacing w:after="120"/>
        <w:jc w:val="both"/>
        <w:rPr>
          <w:rFonts w:ascii="Arial" w:hAnsi="Arial" w:cs="Arial"/>
          <w:sz w:val="22"/>
          <w:szCs w:val="22"/>
          <w:lang w:val="pt-BR"/>
        </w:rPr>
      </w:pPr>
      <w:r w:rsidRPr="005C7BB8">
        <w:rPr>
          <w:rFonts w:ascii="Arial" w:hAnsi="Arial" w:cs="Arial"/>
          <w:sz w:val="22"/>
          <w:szCs w:val="22"/>
          <w:lang w:val="pt-BR"/>
        </w:rPr>
        <w:t xml:space="preserve">C/ Hermanos </w:t>
      </w:r>
      <w:proofErr w:type="spellStart"/>
      <w:r w:rsidRPr="005C7BB8">
        <w:rPr>
          <w:rFonts w:ascii="Arial" w:hAnsi="Arial" w:cs="Arial"/>
          <w:sz w:val="22"/>
          <w:szCs w:val="22"/>
          <w:lang w:val="pt-BR"/>
        </w:rPr>
        <w:t>Falcó</w:t>
      </w:r>
      <w:proofErr w:type="spellEnd"/>
      <w:r w:rsidRPr="005C7BB8">
        <w:rPr>
          <w:rFonts w:ascii="Arial" w:hAnsi="Arial" w:cs="Arial"/>
          <w:sz w:val="22"/>
          <w:szCs w:val="22"/>
          <w:lang w:val="pt-BR"/>
        </w:rPr>
        <w:t>, 37, 02006 – Albacete</w:t>
      </w:r>
    </w:p>
    <w:p w:rsidR="005F38FF" w:rsidRPr="005C7BB8" w:rsidRDefault="005F38FF" w:rsidP="005F38FF">
      <w:pPr>
        <w:spacing w:after="120"/>
        <w:jc w:val="both"/>
        <w:rPr>
          <w:rFonts w:ascii="Arial" w:hAnsi="Arial" w:cs="Arial"/>
          <w:sz w:val="22"/>
          <w:szCs w:val="22"/>
          <w:lang w:val="pt-BR"/>
        </w:rPr>
      </w:pPr>
      <w:r w:rsidRPr="005C7BB8">
        <w:rPr>
          <w:rFonts w:ascii="Arial" w:hAnsi="Arial" w:cs="Arial"/>
          <w:sz w:val="22"/>
          <w:szCs w:val="22"/>
          <w:lang w:val="pt-BR"/>
        </w:rPr>
        <w:t>CODIGO DIR A08016407</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A08" w:rsidRDefault="00B40A08" w:rsidP="003A4745">
      <w:r>
        <w:separator/>
      </w:r>
    </w:p>
  </w:endnote>
  <w:endnote w:type="continuationSeparator" w:id="0">
    <w:p w:rsidR="00B40A08" w:rsidRDefault="00B40A08"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A08" w:rsidRDefault="00B40A08" w:rsidP="003A4745">
      <w:r>
        <w:separator/>
      </w:r>
    </w:p>
  </w:footnote>
  <w:footnote w:type="continuationSeparator" w:id="0">
    <w:p w:rsidR="00B40A08" w:rsidRDefault="00B40A08"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8811E6" w:rsidP="002C6C05">
    <w:pPr>
      <w:pStyle w:val="Encabezado"/>
    </w:pPr>
    <w:r>
      <w:rPr>
        <w:noProof/>
        <w:lang w:eastAsia="es-ES"/>
      </w:rPr>
      <w:drawing>
        <wp:inline distT="0" distB="0" distL="0" distR="0">
          <wp:extent cx="779145" cy="1105535"/>
          <wp:effectExtent l="19050" t="0" r="1905" b="0"/>
          <wp:docPr id="1" name="Imagen 1" descr="Descripción: 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mlgc05\Desktop\SELLO SESCAM COLOR.png"/>
                  <pic:cNvPicPr>
                    <a:picLocks noChangeAspect="1" noChangeArrowheads="1"/>
                  </pic:cNvPicPr>
                </pic:nvPicPr>
                <pic:blipFill>
                  <a:blip r:embed="rId1"/>
                  <a:srcRect/>
                  <a:stretch>
                    <a:fillRect/>
                  </a:stretch>
                </pic:blipFill>
                <pic:spPr bwMode="auto">
                  <a:xfrm>
                    <a:off x="0" y="0"/>
                    <a:ext cx="779145" cy="1105535"/>
                  </a:xfrm>
                  <a:prstGeom prst="rect">
                    <a:avLst/>
                  </a:prstGeom>
                  <a:noFill/>
                  <a:ln w="9525">
                    <a:noFill/>
                    <a:miter lim="800000"/>
                    <a:headEnd/>
                    <a:tailEnd/>
                  </a:ln>
                </pic:spPr>
              </pic:pic>
            </a:graphicData>
          </a:graphic>
        </wp:inline>
      </w:drawing>
    </w:r>
    <w:r>
      <w:rPr>
        <w:noProof/>
        <w:lang w:eastAsia="es-ES"/>
      </w:rPr>
      <w:drawing>
        <wp:inline distT="0" distB="0" distL="0" distR="0">
          <wp:extent cx="1288415" cy="866775"/>
          <wp:effectExtent l="1905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a:stretch>
                    <a:fillRect/>
                  </a:stretch>
                </pic:blipFill>
                <pic:spPr bwMode="auto">
                  <a:xfrm>
                    <a:off x="0" y="0"/>
                    <a:ext cx="1288415" cy="866775"/>
                  </a:xfrm>
                  <a:prstGeom prst="rect">
                    <a:avLst/>
                  </a:prstGeom>
                  <a:noFill/>
                  <a:ln w="9525">
                    <a:noFill/>
                    <a:miter lim="800000"/>
                    <a:headEnd/>
                    <a:tailEnd/>
                  </a:ln>
                </pic:spPr>
              </pic:pic>
            </a:graphicData>
          </a:graphic>
        </wp:inline>
      </w:drawing>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5F00A3"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501778" w:rsidRDefault="00501778" w:rsidP="002C6C05">
                <w:pPr>
                  <w:rPr>
                    <w:rFonts w:ascii="Arial" w:hAnsi="Arial" w:cs="Arial"/>
                    <w:szCs w:val="22"/>
                    <w:lang w:val="es-ES_tradnl"/>
                  </w:rPr>
                </w:pPr>
                <w:r w:rsidRPr="00501778">
                  <w:rPr>
                    <w:rFonts w:ascii="Arial" w:hAnsi="Arial" w:cs="Arial"/>
                    <w:lang w:eastAsia="en-US"/>
                  </w:rPr>
                  <w:t>186768</w:t>
                </w:r>
              </w:p>
            </w:txbxContent>
          </v:textbox>
          <w10:wrap type="square" side="right"/>
        </v:rect>
      </w:pict>
    </w:r>
    <w:r w:rsidR="008811E6">
      <w:rPr>
        <w:noProof/>
        <w:lang w:eastAsia="es-ES"/>
      </w:rPr>
      <w:drawing>
        <wp:inline distT="0" distB="0" distL="0" distR="0">
          <wp:extent cx="779145" cy="1105535"/>
          <wp:effectExtent l="19050" t="0" r="1905" b="0"/>
          <wp:docPr id="3" name="Imagen 3" descr="Descripción: Descripción: C:\Users\mlgc05\Desktop\SELLO SESCAM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Descripción: C:\Users\mlgc05\Desktop\SELLO SESCAM COLOR.png"/>
                  <pic:cNvPicPr>
                    <a:picLocks noChangeAspect="1" noChangeArrowheads="1"/>
                  </pic:cNvPicPr>
                </pic:nvPicPr>
                <pic:blipFill>
                  <a:blip r:embed="rId1"/>
                  <a:srcRect/>
                  <a:stretch>
                    <a:fillRect/>
                  </a:stretch>
                </pic:blipFill>
                <pic:spPr bwMode="auto">
                  <a:xfrm>
                    <a:off x="0" y="0"/>
                    <a:ext cx="779145" cy="1105535"/>
                  </a:xfrm>
                  <a:prstGeom prst="rect">
                    <a:avLst/>
                  </a:prstGeom>
                  <a:noFill/>
                  <a:ln w="9525">
                    <a:noFill/>
                    <a:miter lim="800000"/>
                    <a:headEnd/>
                    <a:tailEnd/>
                  </a:ln>
                </pic:spPr>
              </pic:pic>
            </a:graphicData>
          </a:graphic>
        </wp:inline>
      </w:drawing>
    </w:r>
    <w:r w:rsidR="008811E6">
      <w:rPr>
        <w:noProof/>
        <w:lang w:eastAsia="es-ES"/>
      </w:rPr>
      <w:drawing>
        <wp:inline distT="0" distB="0" distL="0" distR="0">
          <wp:extent cx="1288415" cy="866775"/>
          <wp:effectExtent l="19050" t="0" r="698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
                  <a:srcRect/>
                  <a:stretch>
                    <a:fillRect/>
                  </a:stretch>
                </pic:blipFill>
                <pic:spPr bwMode="auto">
                  <a:xfrm>
                    <a:off x="0" y="0"/>
                    <a:ext cx="1288415" cy="866775"/>
                  </a:xfrm>
                  <a:prstGeom prst="rect">
                    <a:avLst/>
                  </a:prstGeom>
                  <a:noFill/>
                  <a:ln w="9525">
                    <a:noFill/>
                    <a:miter lim="800000"/>
                    <a:headEnd/>
                    <a:tailEnd/>
                  </a:ln>
                </pic:spPr>
              </pic:pic>
            </a:graphicData>
          </a:graphic>
        </wp:inline>
      </w:drawing>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B77E99" w:rsidRPr="00501778" w:rsidRDefault="00501778" w:rsidP="002C6C05">
                  <w:pPr>
                    <w:rPr>
                      <w:rFonts w:ascii="Arial" w:hAnsi="Arial" w:cs="Arial"/>
                      <w:sz w:val="22"/>
                      <w:szCs w:val="22"/>
                    </w:rPr>
                  </w:pPr>
                  <w:r w:rsidRPr="00501778">
                    <w:rPr>
                      <w:rFonts w:ascii="Arial" w:hAnsi="Arial" w:cs="Arial"/>
                      <w:lang w:eastAsia="en-US"/>
                    </w:rPr>
                    <w:t>KMDV</w:t>
                  </w: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proofState w:spelling="clean" w:grammar="clean"/>
  <w:documentProtection w:edit="forms" w:enforcement="1" w:cryptProviderType="rsaAES" w:cryptAlgorithmClass="hash" w:cryptAlgorithmType="typeAny" w:cryptAlgorithmSid="14" w:cryptSpinCount="100000" w:hash="SFi5dae1rbQM2JhXN64vThYuWiJsS89aQn4Qj+Pofg/xQia0CxRil+82CyVJ8uxloRNXlA2TbY+hciepA64ymw==" w:salt="AXkQWs0t2Nm7F7ez39uyUQ=="/>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A4745"/>
    <w:rsid w:val="000535E9"/>
    <w:rsid w:val="00091EC2"/>
    <w:rsid w:val="000B7B0C"/>
    <w:rsid w:val="000C4C44"/>
    <w:rsid w:val="0012474A"/>
    <w:rsid w:val="001379B5"/>
    <w:rsid w:val="00154393"/>
    <w:rsid w:val="00175869"/>
    <w:rsid w:val="0019276D"/>
    <w:rsid w:val="001C0F80"/>
    <w:rsid w:val="001D649A"/>
    <w:rsid w:val="001E0B5E"/>
    <w:rsid w:val="001E42C7"/>
    <w:rsid w:val="001F557A"/>
    <w:rsid w:val="00211C66"/>
    <w:rsid w:val="00212381"/>
    <w:rsid w:val="00225844"/>
    <w:rsid w:val="0024553B"/>
    <w:rsid w:val="00252469"/>
    <w:rsid w:val="00257CA8"/>
    <w:rsid w:val="00264C81"/>
    <w:rsid w:val="0029102D"/>
    <w:rsid w:val="002C6C05"/>
    <w:rsid w:val="002D2259"/>
    <w:rsid w:val="002D76EB"/>
    <w:rsid w:val="002E2EA1"/>
    <w:rsid w:val="002F7183"/>
    <w:rsid w:val="00307222"/>
    <w:rsid w:val="00357767"/>
    <w:rsid w:val="0036189A"/>
    <w:rsid w:val="003A4745"/>
    <w:rsid w:val="003B26C5"/>
    <w:rsid w:val="003E28E7"/>
    <w:rsid w:val="003E6606"/>
    <w:rsid w:val="00442623"/>
    <w:rsid w:val="004432A0"/>
    <w:rsid w:val="004615ED"/>
    <w:rsid w:val="00462166"/>
    <w:rsid w:val="004822BB"/>
    <w:rsid w:val="00492226"/>
    <w:rsid w:val="004A2EA1"/>
    <w:rsid w:val="004A68FD"/>
    <w:rsid w:val="004A74DB"/>
    <w:rsid w:val="004B1912"/>
    <w:rsid w:val="004C13D5"/>
    <w:rsid w:val="004D469D"/>
    <w:rsid w:val="004D6C35"/>
    <w:rsid w:val="004E10BC"/>
    <w:rsid w:val="004F576F"/>
    <w:rsid w:val="00501778"/>
    <w:rsid w:val="00503BAC"/>
    <w:rsid w:val="00512D51"/>
    <w:rsid w:val="00513B0E"/>
    <w:rsid w:val="00526BAC"/>
    <w:rsid w:val="005B3AC9"/>
    <w:rsid w:val="005D0E4D"/>
    <w:rsid w:val="005D1EEB"/>
    <w:rsid w:val="005F00A3"/>
    <w:rsid w:val="005F38FF"/>
    <w:rsid w:val="00606EE4"/>
    <w:rsid w:val="00634A96"/>
    <w:rsid w:val="006614CB"/>
    <w:rsid w:val="00667C62"/>
    <w:rsid w:val="00670523"/>
    <w:rsid w:val="0068455C"/>
    <w:rsid w:val="006F02A1"/>
    <w:rsid w:val="00720CDC"/>
    <w:rsid w:val="007356FC"/>
    <w:rsid w:val="00750ED2"/>
    <w:rsid w:val="007649EE"/>
    <w:rsid w:val="00767853"/>
    <w:rsid w:val="00797762"/>
    <w:rsid w:val="007C1A4E"/>
    <w:rsid w:val="007C631B"/>
    <w:rsid w:val="00817CAE"/>
    <w:rsid w:val="00833779"/>
    <w:rsid w:val="00841872"/>
    <w:rsid w:val="008718EC"/>
    <w:rsid w:val="008811E6"/>
    <w:rsid w:val="00887827"/>
    <w:rsid w:val="00891B72"/>
    <w:rsid w:val="008921CE"/>
    <w:rsid w:val="008A0676"/>
    <w:rsid w:val="008C493C"/>
    <w:rsid w:val="008E4C06"/>
    <w:rsid w:val="008F27D4"/>
    <w:rsid w:val="00905C63"/>
    <w:rsid w:val="00923EA0"/>
    <w:rsid w:val="009360A1"/>
    <w:rsid w:val="00953975"/>
    <w:rsid w:val="00962057"/>
    <w:rsid w:val="00994426"/>
    <w:rsid w:val="009A50F3"/>
    <w:rsid w:val="009B5392"/>
    <w:rsid w:val="009D0380"/>
    <w:rsid w:val="009D7D97"/>
    <w:rsid w:val="00A00E26"/>
    <w:rsid w:val="00AC7FDE"/>
    <w:rsid w:val="00AE00C0"/>
    <w:rsid w:val="00AE2957"/>
    <w:rsid w:val="00B35C6A"/>
    <w:rsid w:val="00B40A08"/>
    <w:rsid w:val="00B77E99"/>
    <w:rsid w:val="00B831AA"/>
    <w:rsid w:val="00B935CE"/>
    <w:rsid w:val="00B97C87"/>
    <w:rsid w:val="00BA7C5C"/>
    <w:rsid w:val="00BB2D94"/>
    <w:rsid w:val="00BB4466"/>
    <w:rsid w:val="00BC7740"/>
    <w:rsid w:val="00BD10FD"/>
    <w:rsid w:val="00BE7F16"/>
    <w:rsid w:val="00BF7780"/>
    <w:rsid w:val="00C12021"/>
    <w:rsid w:val="00C137FB"/>
    <w:rsid w:val="00C17F94"/>
    <w:rsid w:val="00C640E1"/>
    <w:rsid w:val="00C7467D"/>
    <w:rsid w:val="00C95D7D"/>
    <w:rsid w:val="00CA306B"/>
    <w:rsid w:val="00CA7158"/>
    <w:rsid w:val="00CC13DB"/>
    <w:rsid w:val="00CE57F6"/>
    <w:rsid w:val="00CE6532"/>
    <w:rsid w:val="00CF4EC9"/>
    <w:rsid w:val="00CF751F"/>
    <w:rsid w:val="00D24CF1"/>
    <w:rsid w:val="00D252C2"/>
    <w:rsid w:val="00D9075F"/>
    <w:rsid w:val="00D91420"/>
    <w:rsid w:val="00DA3389"/>
    <w:rsid w:val="00DB1409"/>
    <w:rsid w:val="00DD2F94"/>
    <w:rsid w:val="00E0376D"/>
    <w:rsid w:val="00E204BF"/>
    <w:rsid w:val="00E2662E"/>
    <w:rsid w:val="00E36D46"/>
    <w:rsid w:val="00E756A8"/>
    <w:rsid w:val="00E85BAB"/>
    <w:rsid w:val="00E905DD"/>
    <w:rsid w:val="00EB3E86"/>
    <w:rsid w:val="00EE4869"/>
    <w:rsid w:val="00F0135F"/>
    <w:rsid w:val="00F3003D"/>
    <w:rsid w:val="00F3750C"/>
    <w:rsid w:val="00F676E6"/>
    <w:rsid w:val="00F73158"/>
    <w:rsid w:val="00F87EC3"/>
    <w:rsid w:val="00FB3454"/>
    <w:rsid w:val="00FE7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5:docId w15:val="{F493CBF0-F328-4BCF-9284-25FCE4AB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 w:type="character" w:styleId="Hipervnculovisitado">
    <w:name w:val="FollowedHyperlink"/>
    <w:uiPriority w:val="99"/>
    <w:semiHidden/>
    <w:unhideWhenUsed/>
    <w:rsid w:val="008A067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433A2-F43C-4AA3-BBDC-FA7DD67B3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765</Words>
  <Characters>4211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4967</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Mariano Ramos Villardón</dc:creator>
  <cp:lastModifiedBy>Mariano Ramos Villardon</cp:lastModifiedBy>
  <cp:revision>2</cp:revision>
  <cp:lastPrinted>2019-11-05T12:39:00Z</cp:lastPrinted>
  <dcterms:created xsi:type="dcterms:W3CDTF">2025-03-14T09:24:00Z</dcterms:created>
  <dcterms:modified xsi:type="dcterms:W3CDTF">2025-03-14T09:24:00Z</dcterms:modified>
</cp:coreProperties>
</file>