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EB426" w14:textId="178E3FA2" w:rsidR="00BF1FC2" w:rsidRPr="00FF757C" w:rsidRDefault="00BF1FC2" w:rsidP="005F44D0">
      <w:pPr>
        <w:spacing w:after="0" w:line="288" w:lineRule="auto"/>
        <w:jc w:val="center"/>
        <w:rPr>
          <w:rFonts w:asciiTheme="minorHAnsi" w:hAnsiTheme="minorHAnsi" w:cstheme="minorHAnsi"/>
          <w:bCs/>
          <w:sz w:val="28"/>
        </w:rPr>
      </w:pPr>
      <w:r w:rsidRPr="00FF757C">
        <w:rPr>
          <w:rFonts w:asciiTheme="minorHAnsi" w:hAnsiTheme="minorHAnsi" w:cstheme="minorHAnsi"/>
          <w:bCs/>
          <w:sz w:val="28"/>
        </w:rPr>
        <w:t>ANEXO</w:t>
      </w:r>
      <w:r w:rsidR="00EE7B1A">
        <w:rPr>
          <w:rFonts w:asciiTheme="minorHAnsi" w:hAnsiTheme="minorHAnsi" w:cstheme="minorHAnsi"/>
          <w:bCs/>
          <w:sz w:val="28"/>
        </w:rPr>
        <w:t xml:space="preserve"> VI</w:t>
      </w:r>
      <w:r w:rsidR="00BF5FBC" w:rsidRPr="00FF757C">
        <w:rPr>
          <w:rFonts w:asciiTheme="minorHAnsi" w:hAnsiTheme="minorHAnsi" w:cstheme="minorHAnsi"/>
          <w:bCs/>
          <w:sz w:val="28"/>
        </w:rPr>
        <w:t xml:space="preserve">. </w:t>
      </w:r>
      <w:r w:rsidR="0044233A" w:rsidRPr="00FF757C">
        <w:rPr>
          <w:rFonts w:asciiTheme="minorHAnsi" w:hAnsiTheme="minorHAnsi" w:cstheme="minorHAnsi"/>
          <w:bCs/>
          <w:sz w:val="28"/>
        </w:rPr>
        <w:t>ACUERDO DE AGRUPACIÓN DE ENTIDADES</w:t>
      </w:r>
    </w:p>
    <w:p w14:paraId="17A9ACC2" w14:textId="77777777" w:rsidR="00EA7941" w:rsidRPr="00EA7941" w:rsidRDefault="00EA7941" w:rsidP="005F44D0">
      <w:pPr>
        <w:spacing w:after="0" w:line="288" w:lineRule="auto"/>
        <w:jc w:val="center"/>
        <w:rPr>
          <w:rFonts w:asciiTheme="minorHAnsi" w:hAnsiTheme="minorHAnsi" w:cstheme="minorHAnsi"/>
          <w:b/>
          <w:sz w:val="14"/>
          <w:u w:val="single"/>
        </w:rPr>
      </w:pPr>
    </w:p>
    <w:p w14:paraId="0054CCBE" w14:textId="3E928FF6" w:rsidR="00037E6C" w:rsidRPr="00101CEC" w:rsidRDefault="00037E6C" w:rsidP="005F44D0">
      <w:pPr>
        <w:spacing w:after="0" w:line="288" w:lineRule="auto"/>
        <w:jc w:val="center"/>
        <w:rPr>
          <w:rFonts w:asciiTheme="minorHAnsi" w:hAnsiTheme="minorHAnsi" w:cstheme="minorHAnsi"/>
          <w:b/>
          <w:u w:val="single"/>
        </w:rPr>
      </w:pPr>
      <w:r w:rsidRPr="00101CEC">
        <w:rPr>
          <w:rFonts w:asciiTheme="minorHAnsi" w:hAnsiTheme="minorHAnsi" w:cstheme="minorHAnsi"/>
          <w:b/>
          <w:u w:val="single"/>
        </w:rPr>
        <w:t>REUNIDOS</w:t>
      </w:r>
    </w:p>
    <w:p w14:paraId="503F5264" w14:textId="77777777" w:rsidR="00037E6C" w:rsidRPr="00EA7941" w:rsidRDefault="00037E6C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3D95A2E8" w14:textId="13BC011F" w:rsidR="00375108" w:rsidRPr="00101CEC" w:rsidRDefault="00037E6C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>La entidad</w:t>
      </w:r>
      <w:r w:rsidR="008A28A1" w:rsidRPr="00101CEC">
        <w:rPr>
          <w:rFonts w:asciiTheme="minorHAnsi" w:hAnsiTheme="minorHAnsi" w:cstheme="minorHAnsi"/>
        </w:rPr>
        <w:t xml:space="preserve"> </w:t>
      </w:r>
      <w:r w:rsidR="00375108" w:rsidRPr="00BA7B49">
        <w:rPr>
          <w:rFonts w:asciiTheme="minorHAnsi" w:hAnsiTheme="minorHAnsi" w:cstheme="minorHAns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0" w:name="Texto12"/>
      <w:r w:rsidR="00375108" w:rsidRPr="00BA7B49">
        <w:rPr>
          <w:rFonts w:asciiTheme="minorHAnsi" w:hAnsiTheme="minorHAnsi" w:cstheme="minorHAnsi"/>
          <w:b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</w:rPr>
      </w:r>
      <w:r w:rsidR="00375108" w:rsidRPr="00BA7B49">
        <w:rPr>
          <w:rFonts w:asciiTheme="minorHAnsi" w:hAnsiTheme="minorHAnsi" w:cstheme="minorHAnsi"/>
          <w:b/>
        </w:rPr>
        <w:fldChar w:fldCharType="separate"/>
      </w:r>
      <w:bookmarkStart w:id="1" w:name="_GoBack"/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bookmarkEnd w:id="1"/>
      <w:r w:rsidR="00375108" w:rsidRPr="00BA7B49">
        <w:rPr>
          <w:rFonts w:asciiTheme="minorHAnsi" w:hAnsiTheme="minorHAnsi" w:cstheme="minorHAnsi"/>
          <w:b/>
        </w:rPr>
        <w:fldChar w:fldCharType="end"/>
      </w:r>
      <w:bookmarkEnd w:id="0"/>
      <w:r w:rsidR="008A28A1" w:rsidRPr="00101CEC">
        <w:rPr>
          <w:rFonts w:asciiTheme="minorHAnsi" w:hAnsiTheme="minorHAnsi" w:cstheme="minorHAnsi"/>
        </w:rPr>
        <w:t xml:space="preserve"> </w:t>
      </w:r>
      <w:r w:rsidRPr="00101CEC">
        <w:rPr>
          <w:rFonts w:asciiTheme="minorHAnsi" w:hAnsiTheme="minorHAnsi" w:cstheme="minorHAnsi"/>
        </w:rPr>
        <w:t>con domicilio social en</w:t>
      </w:r>
      <w:r w:rsidR="00D66245" w:rsidRPr="00101CEC">
        <w:rPr>
          <w:rFonts w:asciiTheme="minorHAnsi" w:hAnsiTheme="minorHAnsi" w:cstheme="minorHAnsi"/>
        </w:rPr>
        <w:t xml:space="preserve"> </w:t>
      </w:r>
      <w:r w:rsidR="00375108" w:rsidRPr="00BA7B49">
        <w:rPr>
          <w:rFonts w:asciiTheme="minorHAnsi" w:hAnsiTheme="minorHAnsi" w:cstheme="minorHAns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</w:rPr>
      </w:r>
      <w:r w:rsidR="00375108" w:rsidRPr="00BA7B49">
        <w:rPr>
          <w:rFonts w:asciiTheme="minorHAnsi" w:hAnsiTheme="minorHAnsi" w:cstheme="minorHAnsi"/>
          <w:b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</w:rPr>
        <w:fldChar w:fldCharType="end"/>
      </w:r>
      <w:r w:rsidRPr="00101CEC">
        <w:rPr>
          <w:rFonts w:asciiTheme="minorHAnsi" w:hAnsiTheme="minorHAnsi" w:cstheme="minorHAnsi"/>
        </w:rPr>
        <w:t>, NIF</w:t>
      </w:r>
      <w:r w:rsidR="008A28A1" w:rsidRPr="00101CEC">
        <w:rPr>
          <w:rFonts w:asciiTheme="minorHAnsi" w:hAnsiTheme="minorHAnsi" w:cstheme="minorHAnsi"/>
        </w:rPr>
        <w:t xml:space="preserve"> </w:t>
      </w:r>
      <w:r w:rsidR="00375108" w:rsidRPr="00BA7B49">
        <w:rPr>
          <w:rFonts w:asciiTheme="minorHAnsi" w:hAnsiTheme="minorHAnsi" w:cstheme="minorHAns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</w:rPr>
      </w:r>
      <w:r w:rsidR="00375108" w:rsidRPr="00BA7B49">
        <w:rPr>
          <w:rFonts w:asciiTheme="minorHAnsi" w:hAnsiTheme="minorHAnsi" w:cstheme="minorHAnsi"/>
          <w:b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</w:rPr>
        <w:fldChar w:fldCharType="end"/>
      </w:r>
      <w:r w:rsidR="00375108" w:rsidRPr="00101CEC">
        <w:rPr>
          <w:rFonts w:asciiTheme="minorHAnsi" w:hAnsiTheme="minorHAnsi" w:cstheme="minorHAnsi"/>
        </w:rPr>
        <w:t xml:space="preserve"> </w:t>
      </w:r>
      <w:r w:rsidR="008A28A1" w:rsidRPr="00101CEC">
        <w:rPr>
          <w:rFonts w:asciiTheme="minorHAnsi" w:hAnsiTheme="minorHAnsi" w:cstheme="minorHAnsi"/>
        </w:rPr>
        <w:t xml:space="preserve"> </w:t>
      </w:r>
      <w:r w:rsidRPr="00101CEC">
        <w:rPr>
          <w:rFonts w:asciiTheme="minorHAnsi" w:hAnsiTheme="minorHAnsi" w:cstheme="minorHAnsi"/>
        </w:rPr>
        <w:t xml:space="preserve">y representada legalmente por  </w:t>
      </w:r>
      <w:r w:rsidR="00375108" w:rsidRPr="00BA7B49">
        <w:rPr>
          <w:rFonts w:asciiTheme="minorHAnsi" w:hAnsiTheme="minorHAnsi" w:cstheme="minorHAns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</w:rPr>
      </w:r>
      <w:r w:rsidR="00375108" w:rsidRPr="00BA7B49">
        <w:rPr>
          <w:rFonts w:asciiTheme="minorHAnsi" w:hAnsiTheme="minorHAnsi" w:cstheme="minorHAnsi"/>
          <w:b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</w:rPr>
        <w:fldChar w:fldCharType="end"/>
      </w:r>
      <w:r w:rsidRPr="00101CEC">
        <w:rPr>
          <w:rFonts w:asciiTheme="minorHAnsi" w:hAnsiTheme="minorHAnsi" w:cstheme="minorHAnsi"/>
        </w:rPr>
        <w:t xml:space="preserve"> con DNI</w:t>
      </w:r>
      <w:r w:rsidR="008A28A1" w:rsidRPr="00101CEC">
        <w:rPr>
          <w:rFonts w:asciiTheme="minorHAnsi" w:hAnsiTheme="minorHAnsi" w:cstheme="minorHAnsi"/>
        </w:rPr>
        <w:t xml:space="preserve"> </w:t>
      </w:r>
      <w:r w:rsidR="00375108" w:rsidRPr="00BA7B49">
        <w:rPr>
          <w:rFonts w:asciiTheme="minorHAnsi" w:hAnsiTheme="minorHAnsi" w:cstheme="minorHAns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</w:rPr>
      </w:r>
      <w:r w:rsidR="00375108" w:rsidRPr="00BA7B49">
        <w:rPr>
          <w:rFonts w:asciiTheme="minorHAnsi" w:hAnsiTheme="minorHAnsi" w:cstheme="minorHAnsi"/>
          <w:b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</w:rPr>
        <w:fldChar w:fldCharType="end"/>
      </w:r>
      <w:r w:rsidRPr="00101CEC">
        <w:rPr>
          <w:rFonts w:asciiTheme="minorHAnsi" w:hAnsiTheme="minorHAnsi" w:cstheme="minorHAnsi"/>
        </w:rPr>
        <w:t xml:space="preserve">  en calidad de</w:t>
      </w:r>
      <w:r w:rsidR="00375108" w:rsidRPr="00101CEC">
        <w:rPr>
          <w:rFonts w:asciiTheme="minorHAnsi" w:hAnsiTheme="minorHAnsi" w:cstheme="minorHAnsi"/>
        </w:rPr>
        <w:t xml:space="preserve"> </w:t>
      </w:r>
      <w:r w:rsidR="00375108"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  <w:noProof/>
        </w:rPr>
      </w:r>
      <w:r w:rsidR="00375108" w:rsidRPr="00BA7B49">
        <w:rPr>
          <w:rFonts w:asciiTheme="minorHAnsi" w:hAnsiTheme="minorHAnsi" w:cstheme="minorHAnsi"/>
          <w:b/>
          <w:noProof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fldChar w:fldCharType="end"/>
      </w:r>
      <w:r w:rsidR="005F44D0">
        <w:rPr>
          <w:rFonts w:asciiTheme="minorHAnsi" w:hAnsiTheme="minorHAnsi" w:cstheme="minorHAnsi"/>
          <w:b/>
          <w:noProof/>
        </w:rPr>
        <w:t>.</w:t>
      </w:r>
    </w:p>
    <w:p w14:paraId="3D893334" w14:textId="77777777" w:rsidR="00375108" w:rsidRPr="00EA7941" w:rsidRDefault="00375108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7F720908" w14:textId="4652089B" w:rsidR="00D66245" w:rsidRPr="00101CEC" w:rsidRDefault="008A28A1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 xml:space="preserve">La entidad </w:t>
      </w:r>
      <w:r w:rsidR="00375108" w:rsidRPr="00BA7B49">
        <w:rPr>
          <w:rFonts w:asciiTheme="minorHAnsi" w:hAnsiTheme="minorHAnsi" w:cstheme="minorHAns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</w:rPr>
      </w:r>
      <w:r w:rsidR="00375108" w:rsidRPr="00BA7B49">
        <w:rPr>
          <w:rFonts w:asciiTheme="minorHAnsi" w:hAnsiTheme="minorHAnsi" w:cstheme="minorHAnsi"/>
          <w:b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</w:rPr>
        <w:fldChar w:fldCharType="end"/>
      </w:r>
      <w:r w:rsidR="00375108" w:rsidRPr="00101CEC">
        <w:rPr>
          <w:rFonts w:asciiTheme="minorHAnsi" w:hAnsiTheme="minorHAnsi" w:cstheme="minorHAnsi"/>
        </w:rPr>
        <w:t xml:space="preserve"> </w:t>
      </w:r>
      <w:r w:rsidRPr="00101CEC">
        <w:rPr>
          <w:rFonts w:asciiTheme="minorHAnsi" w:hAnsiTheme="minorHAnsi" w:cstheme="minorHAnsi"/>
        </w:rPr>
        <w:t>con domicilio social en</w:t>
      </w:r>
      <w:r w:rsidR="00375108" w:rsidRPr="00101CEC">
        <w:rPr>
          <w:rFonts w:asciiTheme="minorHAnsi" w:hAnsiTheme="minorHAnsi" w:cstheme="minorHAnsi"/>
        </w:rPr>
        <w:t xml:space="preserve"> </w:t>
      </w:r>
      <w:r w:rsidR="00375108"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  <w:noProof/>
        </w:rPr>
      </w:r>
      <w:r w:rsidR="00375108" w:rsidRPr="00BA7B49">
        <w:rPr>
          <w:rFonts w:asciiTheme="minorHAnsi" w:hAnsiTheme="minorHAnsi" w:cstheme="minorHAnsi"/>
          <w:b/>
          <w:noProof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fldChar w:fldCharType="end"/>
      </w:r>
      <w:r w:rsidR="00375108" w:rsidRPr="00101CEC">
        <w:rPr>
          <w:rFonts w:asciiTheme="minorHAnsi" w:hAnsiTheme="minorHAnsi" w:cstheme="minorHAnsi"/>
        </w:rPr>
        <w:t xml:space="preserve"> </w:t>
      </w:r>
      <w:r w:rsidRPr="00101CEC">
        <w:rPr>
          <w:rFonts w:asciiTheme="minorHAnsi" w:hAnsiTheme="minorHAnsi" w:cstheme="minorHAnsi"/>
        </w:rPr>
        <w:t xml:space="preserve">NIF </w:t>
      </w:r>
      <w:r w:rsidR="00375108"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  <w:noProof/>
        </w:rPr>
      </w:r>
      <w:r w:rsidR="00375108" w:rsidRPr="00BA7B49">
        <w:rPr>
          <w:rFonts w:asciiTheme="minorHAnsi" w:hAnsiTheme="minorHAnsi" w:cstheme="minorHAnsi"/>
          <w:b/>
          <w:noProof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fldChar w:fldCharType="end"/>
      </w:r>
      <w:r w:rsidR="00375108" w:rsidRPr="00101CEC">
        <w:rPr>
          <w:rFonts w:asciiTheme="minorHAnsi" w:hAnsiTheme="minorHAnsi" w:cstheme="minorHAnsi"/>
        </w:rPr>
        <w:t xml:space="preserve"> </w:t>
      </w:r>
      <w:r w:rsidRPr="00101CEC">
        <w:rPr>
          <w:rFonts w:asciiTheme="minorHAnsi" w:hAnsiTheme="minorHAnsi" w:cstheme="minorHAnsi"/>
        </w:rPr>
        <w:t xml:space="preserve">y representada legalmente por  </w:t>
      </w:r>
      <w:r w:rsidR="00375108"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  <w:noProof/>
        </w:rPr>
      </w:r>
      <w:r w:rsidR="00375108" w:rsidRPr="00BA7B49">
        <w:rPr>
          <w:rFonts w:asciiTheme="minorHAnsi" w:hAnsiTheme="minorHAnsi" w:cstheme="minorHAnsi"/>
          <w:b/>
          <w:noProof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fldChar w:fldCharType="end"/>
      </w:r>
      <w:r w:rsidR="00375108" w:rsidRPr="00101CEC">
        <w:rPr>
          <w:rFonts w:asciiTheme="minorHAnsi" w:hAnsiTheme="minorHAnsi" w:cstheme="minorHAnsi"/>
        </w:rPr>
        <w:t xml:space="preserve"> </w:t>
      </w:r>
      <w:r w:rsidRPr="00101CEC">
        <w:rPr>
          <w:rFonts w:asciiTheme="minorHAnsi" w:hAnsiTheme="minorHAnsi" w:cstheme="minorHAnsi"/>
        </w:rPr>
        <w:t xml:space="preserve"> con DNI </w:t>
      </w:r>
      <w:r w:rsidR="00375108"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  <w:noProof/>
        </w:rPr>
      </w:r>
      <w:r w:rsidR="00375108" w:rsidRPr="00BA7B49">
        <w:rPr>
          <w:rFonts w:asciiTheme="minorHAnsi" w:hAnsiTheme="minorHAnsi" w:cstheme="minorHAnsi"/>
          <w:b/>
          <w:noProof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fldChar w:fldCharType="end"/>
      </w:r>
      <w:r w:rsidR="00375108" w:rsidRPr="00101CEC">
        <w:rPr>
          <w:rFonts w:asciiTheme="minorHAnsi" w:hAnsiTheme="minorHAnsi" w:cstheme="minorHAnsi"/>
        </w:rPr>
        <w:t xml:space="preserve"> </w:t>
      </w:r>
      <w:r w:rsidRPr="00101CEC">
        <w:rPr>
          <w:rFonts w:asciiTheme="minorHAnsi" w:hAnsiTheme="minorHAnsi" w:cstheme="minorHAnsi"/>
        </w:rPr>
        <w:t xml:space="preserve">en calidad de </w:t>
      </w:r>
      <w:r w:rsidR="00375108"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  <w:noProof/>
        </w:rPr>
      </w:r>
      <w:r w:rsidR="00375108" w:rsidRPr="00BA7B49">
        <w:rPr>
          <w:rFonts w:asciiTheme="minorHAnsi" w:hAnsiTheme="minorHAnsi" w:cstheme="minorHAnsi"/>
          <w:b/>
          <w:noProof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fldChar w:fldCharType="end"/>
      </w:r>
      <w:r w:rsidR="00375108" w:rsidRPr="00101CEC">
        <w:rPr>
          <w:rFonts w:asciiTheme="minorHAnsi" w:hAnsiTheme="minorHAnsi" w:cstheme="minorHAnsi"/>
        </w:rPr>
        <w:t>.</w:t>
      </w:r>
    </w:p>
    <w:p w14:paraId="09E876EB" w14:textId="77777777" w:rsidR="00037E6C" w:rsidRPr="00EA7941" w:rsidRDefault="00037E6C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7096EF36" w14:textId="5F43C7BA" w:rsidR="00375108" w:rsidRPr="00101CEC" w:rsidRDefault="00375108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 xml:space="preserve">La entidad </w:t>
      </w:r>
      <w:r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Pr="00BA7B49">
        <w:rPr>
          <w:rFonts w:asciiTheme="minorHAnsi" w:hAnsiTheme="minorHAnsi" w:cstheme="minorHAnsi"/>
          <w:b/>
          <w:noProof/>
        </w:rPr>
      </w:r>
      <w:r w:rsidRPr="00BA7B49">
        <w:rPr>
          <w:rFonts w:asciiTheme="minorHAnsi" w:hAnsiTheme="minorHAnsi" w:cstheme="minorHAnsi"/>
          <w:b/>
          <w:noProof/>
        </w:rPr>
        <w:fldChar w:fldCharType="separate"/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fldChar w:fldCharType="end"/>
      </w:r>
      <w:r w:rsidRPr="00101CEC">
        <w:rPr>
          <w:rFonts w:asciiTheme="minorHAnsi" w:hAnsiTheme="minorHAnsi" w:cstheme="minorHAnsi"/>
        </w:rPr>
        <w:t xml:space="preserve"> con domicilio social en </w:t>
      </w:r>
      <w:r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Pr="00BA7B49">
        <w:rPr>
          <w:rFonts w:asciiTheme="minorHAnsi" w:hAnsiTheme="minorHAnsi" w:cstheme="minorHAnsi"/>
          <w:b/>
          <w:noProof/>
        </w:rPr>
      </w:r>
      <w:r w:rsidRPr="00BA7B49">
        <w:rPr>
          <w:rFonts w:asciiTheme="minorHAnsi" w:hAnsiTheme="minorHAnsi" w:cstheme="minorHAnsi"/>
          <w:b/>
          <w:noProof/>
        </w:rPr>
        <w:fldChar w:fldCharType="separate"/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fldChar w:fldCharType="end"/>
      </w:r>
      <w:r w:rsidRPr="00101CEC">
        <w:rPr>
          <w:rFonts w:asciiTheme="minorHAnsi" w:hAnsiTheme="minorHAnsi" w:cstheme="minorHAnsi"/>
        </w:rPr>
        <w:t xml:space="preserve"> NIF </w:t>
      </w:r>
      <w:r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Pr="00BA7B49">
        <w:rPr>
          <w:rFonts w:asciiTheme="minorHAnsi" w:hAnsiTheme="minorHAnsi" w:cstheme="minorHAnsi"/>
          <w:b/>
          <w:noProof/>
        </w:rPr>
      </w:r>
      <w:r w:rsidRPr="00BA7B49">
        <w:rPr>
          <w:rFonts w:asciiTheme="minorHAnsi" w:hAnsiTheme="minorHAnsi" w:cstheme="minorHAnsi"/>
          <w:b/>
          <w:noProof/>
        </w:rPr>
        <w:fldChar w:fldCharType="separate"/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fldChar w:fldCharType="end"/>
      </w:r>
      <w:r w:rsidRPr="00101CEC">
        <w:rPr>
          <w:rFonts w:asciiTheme="minorHAnsi" w:hAnsiTheme="minorHAnsi" w:cstheme="minorHAnsi"/>
        </w:rPr>
        <w:t xml:space="preserve"> y representada legalmente por  </w:t>
      </w:r>
      <w:r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Pr="00BA7B49">
        <w:rPr>
          <w:rFonts w:asciiTheme="minorHAnsi" w:hAnsiTheme="minorHAnsi" w:cstheme="minorHAnsi"/>
          <w:b/>
          <w:noProof/>
        </w:rPr>
      </w:r>
      <w:r w:rsidRPr="00BA7B49">
        <w:rPr>
          <w:rFonts w:asciiTheme="minorHAnsi" w:hAnsiTheme="minorHAnsi" w:cstheme="minorHAnsi"/>
          <w:b/>
          <w:noProof/>
        </w:rPr>
        <w:fldChar w:fldCharType="separate"/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fldChar w:fldCharType="end"/>
      </w:r>
      <w:r w:rsidRPr="00101CEC">
        <w:rPr>
          <w:rFonts w:asciiTheme="minorHAnsi" w:hAnsiTheme="minorHAnsi" w:cstheme="minorHAnsi"/>
        </w:rPr>
        <w:t xml:space="preserve">  con DNI </w:t>
      </w:r>
      <w:r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Pr="00BA7B49">
        <w:rPr>
          <w:rFonts w:asciiTheme="minorHAnsi" w:hAnsiTheme="minorHAnsi" w:cstheme="minorHAnsi"/>
          <w:b/>
          <w:noProof/>
        </w:rPr>
      </w:r>
      <w:r w:rsidRPr="00BA7B49">
        <w:rPr>
          <w:rFonts w:asciiTheme="minorHAnsi" w:hAnsiTheme="minorHAnsi" w:cstheme="minorHAnsi"/>
          <w:b/>
          <w:noProof/>
        </w:rPr>
        <w:fldChar w:fldCharType="separate"/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fldChar w:fldCharType="end"/>
      </w:r>
      <w:r w:rsidRPr="00101CEC">
        <w:rPr>
          <w:rFonts w:asciiTheme="minorHAnsi" w:hAnsiTheme="minorHAnsi" w:cstheme="minorHAnsi"/>
        </w:rPr>
        <w:t xml:space="preserve"> en calidad de </w:t>
      </w:r>
      <w:r w:rsidRPr="00BA7B49">
        <w:rPr>
          <w:rFonts w:asciiTheme="minorHAnsi" w:hAnsiTheme="minorHAnsi" w:cstheme="minorHAnsi"/>
          <w:b/>
          <w:noProof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A7B49">
        <w:rPr>
          <w:rFonts w:asciiTheme="minorHAnsi" w:hAnsiTheme="minorHAnsi" w:cstheme="minorHAnsi"/>
          <w:b/>
          <w:noProof/>
        </w:rPr>
        <w:instrText xml:space="preserve"> FORMTEXT </w:instrText>
      </w:r>
      <w:r w:rsidRPr="00BA7B49">
        <w:rPr>
          <w:rFonts w:asciiTheme="minorHAnsi" w:hAnsiTheme="minorHAnsi" w:cstheme="minorHAnsi"/>
          <w:b/>
          <w:noProof/>
        </w:rPr>
      </w:r>
      <w:r w:rsidRPr="00BA7B49">
        <w:rPr>
          <w:rFonts w:asciiTheme="minorHAnsi" w:hAnsiTheme="minorHAnsi" w:cstheme="minorHAnsi"/>
          <w:b/>
          <w:noProof/>
        </w:rPr>
        <w:fldChar w:fldCharType="separate"/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t> </w:t>
      </w:r>
      <w:r w:rsidRPr="00BA7B49">
        <w:rPr>
          <w:rFonts w:asciiTheme="minorHAnsi" w:hAnsiTheme="minorHAnsi" w:cstheme="minorHAnsi"/>
          <w:b/>
          <w:noProof/>
        </w:rPr>
        <w:fldChar w:fldCharType="end"/>
      </w:r>
      <w:r w:rsidRPr="00101CEC">
        <w:rPr>
          <w:rFonts w:asciiTheme="minorHAnsi" w:hAnsiTheme="minorHAnsi" w:cstheme="minorHAnsi"/>
        </w:rPr>
        <w:t>.</w:t>
      </w:r>
    </w:p>
    <w:p w14:paraId="37738BDC" w14:textId="77777777" w:rsidR="00D66245" w:rsidRPr="00EA7941" w:rsidRDefault="00D66245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5EF9F7E4" w14:textId="2507CDEC" w:rsidR="00037E6C" w:rsidRPr="00101CEC" w:rsidRDefault="00037E6C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 xml:space="preserve">Las partes se reconocen capacidad y legitimidad para suscribir el presente </w:t>
      </w:r>
      <w:r w:rsidR="00D729F3" w:rsidRPr="00101CEC">
        <w:rPr>
          <w:rFonts w:asciiTheme="minorHAnsi" w:hAnsiTheme="minorHAnsi" w:cstheme="minorHAnsi"/>
        </w:rPr>
        <w:t>a</w:t>
      </w:r>
      <w:r w:rsidRPr="00101CEC">
        <w:rPr>
          <w:rFonts w:asciiTheme="minorHAnsi" w:hAnsiTheme="minorHAnsi" w:cstheme="minorHAnsi"/>
        </w:rPr>
        <w:t>cuerdo, y a tal efecto</w:t>
      </w:r>
    </w:p>
    <w:p w14:paraId="6CB93996" w14:textId="77777777" w:rsidR="0044233A" w:rsidRPr="00EA7941" w:rsidRDefault="0044233A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36A7DB2B" w14:textId="77777777" w:rsidR="00037E6C" w:rsidRPr="00101CEC" w:rsidRDefault="00037E6C" w:rsidP="005F44D0">
      <w:pPr>
        <w:spacing w:after="0" w:line="288" w:lineRule="auto"/>
        <w:jc w:val="center"/>
        <w:rPr>
          <w:rFonts w:asciiTheme="minorHAnsi" w:hAnsiTheme="minorHAnsi" w:cstheme="minorHAnsi"/>
          <w:b/>
          <w:u w:val="single"/>
        </w:rPr>
      </w:pPr>
      <w:r w:rsidRPr="00101CEC">
        <w:rPr>
          <w:rFonts w:asciiTheme="minorHAnsi" w:hAnsiTheme="minorHAnsi" w:cstheme="minorHAnsi"/>
          <w:b/>
          <w:u w:val="single"/>
        </w:rPr>
        <w:t>EXPONEN</w:t>
      </w:r>
    </w:p>
    <w:p w14:paraId="608FC554" w14:textId="2BA70938" w:rsidR="00037E6C" w:rsidRPr="00EA7941" w:rsidRDefault="00037E6C" w:rsidP="00EA7941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50A8A250" w14:textId="396DB871" w:rsidR="00345EA6" w:rsidRPr="00101CEC" w:rsidRDefault="00B54BDC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 xml:space="preserve">1. </w:t>
      </w:r>
      <w:r w:rsidR="00037E6C" w:rsidRPr="00101CEC">
        <w:rPr>
          <w:rFonts w:asciiTheme="minorHAnsi" w:hAnsiTheme="minorHAnsi" w:cstheme="minorHAnsi"/>
        </w:rPr>
        <w:t xml:space="preserve">Que en </w:t>
      </w:r>
      <w:r w:rsidRPr="00101CEC">
        <w:rPr>
          <w:rFonts w:asciiTheme="minorHAnsi" w:hAnsiTheme="minorHAnsi" w:cstheme="minorHAnsi"/>
        </w:rPr>
        <w:t>virtud de la Orden 137/2023, de 23 de junio, de la Consejería de Bienestar Social, por la que se establecen las bases reguladoras de las subvenciones destinadas a la realización de proyectos de interés general, para atender fines de interés social, con cargo a la asignación tributaria del Impuesto sobre la Renta de las Personas Físicas y del Impuesto sobre Sociedades, en el ámbito de Castilla-La Mancha (DOCM</w:t>
      </w:r>
      <w:r w:rsidR="00037E6C" w:rsidRPr="00101CEC">
        <w:rPr>
          <w:rFonts w:asciiTheme="minorHAnsi" w:hAnsiTheme="minorHAnsi" w:cstheme="minorHAnsi"/>
        </w:rPr>
        <w:t xml:space="preserve"> n</w:t>
      </w:r>
      <w:r w:rsidR="005F44D0">
        <w:rPr>
          <w:rFonts w:asciiTheme="minorHAnsi" w:hAnsiTheme="minorHAnsi" w:cstheme="minorHAnsi"/>
        </w:rPr>
        <w:t>úm.</w:t>
      </w:r>
      <w:r w:rsidR="00037E6C" w:rsidRPr="00101CEC">
        <w:rPr>
          <w:rFonts w:asciiTheme="minorHAnsi" w:hAnsiTheme="minorHAnsi" w:cstheme="minorHAnsi"/>
        </w:rPr>
        <w:t xml:space="preserve"> </w:t>
      </w:r>
      <w:r w:rsidRPr="00101CEC">
        <w:rPr>
          <w:rFonts w:asciiTheme="minorHAnsi" w:hAnsiTheme="minorHAnsi" w:cstheme="minorHAnsi"/>
        </w:rPr>
        <w:t>124</w:t>
      </w:r>
      <w:r w:rsidR="00037E6C" w:rsidRPr="00101CEC">
        <w:rPr>
          <w:rFonts w:asciiTheme="minorHAnsi" w:hAnsiTheme="minorHAnsi" w:cstheme="minorHAnsi"/>
        </w:rPr>
        <w:t xml:space="preserve"> de </w:t>
      </w:r>
      <w:r w:rsidRPr="00101CEC">
        <w:rPr>
          <w:rFonts w:asciiTheme="minorHAnsi" w:hAnsiTheme="minorHAnsi" w:cstheme="minorHAnsi"/>
        </w:rPr>
        <w:t>30</w:t>
      </w:r>
      <w:r w:rsidR="005F44D0">
        <w:rPr>
          <w:rFonts w:asciiTheme="minorHAnsi" w:hAnsiTheme="minorHAnsi" w:cstheme="minorHAnsi"/>
        </w:rPr>
        <w:t xml:space="preserve"> de junio</w:t>
      </w:r>
      <w:r w:rsidRPr="00101CEC">
        <w:rPr>
          <w:rFonts w:asciiTheme="minorHAnsi" w:hAnsiTheme="minorHAnsi" w:cstheme="minorHAnsi"/>
        </w:rPr>
        <w:t>)</w:t>
      </w:r>
      <w:r w:rsidR="00037E6C" w:rsidRPr="00101CEC">
        <w:rPr>
          <w:rFonts w:asciiTheme="minorHAnsi" w:hAnsiTheme="minorHAnsi" w:cstheme="minorHAnsi"/>
        </w:rPr>
        <w:t xml:space="preserve">, se publicó la </w:t>
      </w:r>
      <w:r w:rsidR="00345EA6" w:rsidRPr="00101CEC">
        <w:rPr>
          <w:rFonts w:asciiTheme="minorHAnsi" w:hAnsiTheme="minorHAnsi" w:cstheme="minorHAnsi"/>
        </w:rPr>
        <w:t>r</w:t>
      </w:r>
      <w:r w:rsidRPr="00101CEC">
        <w:rPr>
          <w:rFonts w:asciiTheme="minorHAnsi" w:hAnsiTheme="minorHAnsi" w:cstheme="minorHAnsi"/>
        </w:rPr>
        <w:t>esolución</w:t>
      </w:r>
      <w:r w:rsidR="00345EA6" w:rsidRPr="00101CEC">
        <w:rPr>
          <w:rFonts w:asciiTheme="minorHAnsi" w:hAnsiTheme="minorHAnsi" w:cstheme="minorHAnsi"/>
        </w:rPr>
        <w:t xml:space="preserve"> de convocatoria de estas ayudas para el año 2025.</w:t>
      </w:r>
    </w:p>
    <w:p w14:paraId="4C327CA0" w14:textId="77777777" w:rsidR="00376491" w:rsidRPr="00EA7941" w:rsidRDefault="00376491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09E39B60" w14:textId="77777777" w:rsidR="00375108" w:rsidRPr="00101CEC" w:rsidRDefault="00B54BDC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 xml:space="preserve">2. </w:t>
      </w:r>
      <w:r w:rsidR="00037E6C" w:rsidRPr="00101CEC">
        <w:rPr>
          <w:rFonts w:asciiTheme="minorHAnsi" w:hAnsiTheme="minorHAnsi" w:cstheme="minorHAnsi"/>
        </w:rPr>
        <w:t xml:space="preserve">Que las partes desean constituir una agrupación de </w:t>
      </w:r>
      <w:r w:rsidRPr="00101CEC">
        <w:rPr>
          <w:rFonts w:asciiTheme="minorHAnsi" w:hAnsiTheme="minorHAnsi" w:cstheme="minorHAnsi"/>
        </w:rPr>
        <w:t>entidades</w:t>
      </w:r>
      <w:r w:rsidR="00037E6C" w:rsidRPr="00101CEC">
        <w:rPr>
          <w:rFonts w:asciiTheme="minorHAnsi" w:hAnsiTheme="minorHAnsi" w:cstheme="minorHAnsi"/>
        </w:rPr>
        <w:t>, sin personalidad jurídica,</w:t>
      </w:r>
      <w:r w:rsidR="001D788D" w:rsidRPr="00101CEC">
        <w:rPr>
          <w:rFonts w:asciiTheme="minorHAnsi" w:hAnsiTheme="minorHAnsi" w:cstheme="minorHAnsi"/>
        </w:rPr>
        <w:t xml:space="preserve"> con la finalidad de concurrir a la convocatoria de referencia p</w:t>
      </w:r>
      <w:r w:rsidR="00037E6C" w:rsidRPr="00101CEC">
        <w:rPr>
          <w:rFonts w:asciiTheme="minorHAnsi" w:hAnsiTheme="minorHAnsi" w:cstheme="minorHAnsi"/>
        </w:rPr>
        <w:t>ara llevar a cabo el proyecto</w:t>
      </w:r>
      <w:r w:rsidR="001D788D" w:rsidRPr="00101CEC">
        <w:rPr>
          <w:rFonts w:asciiTheme="minorHAnsi" w:hAnsiTheme="minorHAnsi" w:cstheme="minorHAnsi"/>
        </w:rPr>
        <w:t xml:space="preserve"> denominado</w:t>
      </w:r>
      <w:r w:rsidR="00037E6C" w:rsidRPr="00101CEC">
        <w:rPr>
          <w:rFonts w:asciiTheme="minorHAnsi" w:hAnsiTheme="minorHAnsi" w:cstheme="minorHAnsi"/>
        </w:rPr>
        <w:t xml:space="preserve">: </w:t>
      </w:r>
      <w:r w:rsidR="00375108" w:rsidRPr="00BA7B49">
        <w:rPr>
          <w:rFonts w:asciiTheme="minorHAnsi" w:hAnsiTheme="minorHAnsi" w:cstheme="minorHAns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</w:rPr>
      </w:r>
      <w:r w:rsidR="00375108" w:rsidRPr="00BA7B49">
        <w:rPr>
          <w:rFonts w:asciiTheme="minorHAnsi" w:hAnsiTheme="minorHAnsi" w:cstheme="minorHAnsi"/>
          <w:b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</w:rPr>
        <w:fldChar w:fldCharType="end"/>
      </w:r>
    </w:p>
    <w:p w14:paraId="5C23B7D0" w14:textId="77777777" w:rsidR="00376491" w:rsidRPr="00EA7941" w:rsidRDefault="00376491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233DE4FB" w14:textId="19188143" w:rsidR="00814E88" w:rsidRPr="00101CEC" w:rsidRDefault="00037E6C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>Por lo anteriormente expuesto, se formaliza el presente acuerdo, que regula su funcionamiento con arreglo a las siguientes</w:t>
      </w:r>
    </w:p>
    <w:p w14:paraId="188628A2" w14:textId="614F838C" w:rsidR="00037E6C" w:rsidRPr="00101CEC" w:rsidRDefault="00037E6C" w:rsidP="005F44D0">
      <w:pPr>
        <w:spacing w:after="0" w:line="288" w:lineRule="auto"/>
        <w:jc w:val="center"/>
        <w:rPr>
          <w:rFonts w:asciiTheme="minorHAnsi" w:hAnsiTheme="minorHAnsi" w:cstheme="minorHAnsi"/>
          <w:b/>
          <w:u w:val="single"/>
        </w:rPr>
      </w:pPr>
      <w:r w:rsidRPr="00101CEC">
        <w:rPr>
          <w:rFonts w:asciiTheme="minorHAnsi" w:hAnsiTheme="minorHAnsi" w:cstheme="minorHAnsi"/>
          <w:b/>
          <w:u w:val="single"/>
        </w:rPr>
        <w:t>CLÁUSULAS</w:t>
      </w:r>
    </w:p>
    <w:p w14:paraId="6DD19236" w14:textId="0DA8E94A" w:rsidR="00037E6C" w:rsidRPr="00101CEC" w:rsidRDefault="00037E6C" w:rsidP="005F44D0">
      <w:pPr>
        <w:spacing w:after="0" w:line="288" w:lineRule="auto"/>
        <w:jc w:val="both"/>
        <w:rPr>
          <w:rFonts w:asciiTheme="minorHAnsi" w:hAnsiTheme="minorHAnsi" w:cstheme="minorHAnsi"/>
          <w:b/>
        </w:rPr>
      </w:pPr>
      <w:r w:rsidRPr="00101CEC">
        <w:rPr>
          <w:rFonts w:asciiTheme="minorHAnsi" w:hAnsiTheme="minorHAnsi" w:cstheme="minorHAnsi"/>
          <w:b/>
        </w:rPr>
        <w:t>Primera. Objeto</w:t>
      </w:r>
      <w:r w:rsidR="00244F55" w:rsidRPr="00101CEC">
        <w:rPr>
          <w:rFonts w:asciiTheme="minorHAnsi" w:hAnsiTheme="minorHAnsi" w:cstheme="minorHAnsi"/>
          <w:b/>
        </w:rPr>
        <w:t>.</w:t>
      </w:r>
    </w:p>
    <w:p w14:paraId="5FFC1699" w14:textId="562EFC87" w:rsidR="007B0836" w:rsidRPr="00101CEC" w:rsidRDefault="00037E6C" w:rsidP="005F44D0">
      <w:pPr>
        <w:spacing w:after="0" w:line="288" w:lineRule="auto"/>
        <w:jc w:val="both"/>
        <w:rPr>
          <w:rFonts w:asciiTheme="minorHAnsi" w:hAnsiTheme="minorHAnsi" w:cstheme="minorHAnsi"/>
          <w:b/>
        </w:rPr>
      </w:pPr>
      <w:r w:rsidRPr="00101CEC">
        <w:rPr>
          <w:rFonts w:asciiTheme="minorHAnsi" w:hAnsiTheme="minorHAnsi" w:cstheme="minorHAnsi"/>
        </w:rPr>
        <w:t xml:space="preserve">El objeto de este </w:t>
      </w:r>
      <w:r w:rsidR="00D729F3" w:rsidRPr="00101CEC">
        <w:rPr>
          <w:rFonts w:asciiTheme="minorHAnsi" w:hAnsiTheme="minorHAnsi" w:cstheme="minorHAnsi"/>
        </w:rPr>
        <w:t>a</w:t>
      </w:r>
      <w:r w:rsidRPr="00101CEC">
        <w:rPr>
          <w:rFonts w:asciiTheme="minorHAnsi" w:hAnsiTheme="minorHAnsi" w:cstheme="minorHAnsi"/>
        </w:rPr>
        <w:t>cuerdo es la constitución formal de una agrupación sin personalidad jurídica de entidades con el fin de concurrir, de manera conjunta, a la citada convocatoria para desarrollar el proyecto</w:t>
      </w:r>
      <w:r w:rsidR="001D788D" w:rsidRPr="00101CEC">
        <w:rPr>
          <w:rFonts w:asciiTheme="minorHAnsi" w:hAnsiTheme="minorHAnsi" w:cstheme="minorHAnsi"/>
        </w:rPr>
        <w:t xml:space="preserve"> denominado</w:t>
      </w:r>
      <w:r w:rsidR="00375108" w:rsidRPr="00101CEC">
        <w:rPr>
          <w:rFonts w:asciiTheme="minorHAnsi" w:hAnsiTheme="minorHAnsi" w:cstheme="minorHAnsi"/>
        </w:rPr>
        <w:t xml:space="preserve"> </w:t>
      </w:r>
      <w:r w:rsidR="00375108" w:rsidRPr="00BA7B49">
        <w:rPr>
          <w:rFonts w:asciiTheme="minorHAnsi" w:hAnsiTheme="minorHAnsi" w:cstheme="minorHAns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375108" w:rsidRPr="00BA7B49">
        <w:rPr>
          <w:rFonts w:asciiTheme="minorHAnsi" w:hAnsiTheme="minorHAnsi" w:cstheme="minorHAnsi"/>
          <w:b/>
        </w:rPr>
        <w:instrText xml:space="preserve"> FORMTEXT </w:instrText>
      </w:r>
      <w:r w:rsidR="00375108" w:rsidRPr="00BA7B49">
        <w:rPr>
          <w:rFonts w:asciiTheme="minorHAnsi" w:hAnsiTheme="minorHAnsi" w:cstheme="minorHAnsi"/>
          <w:b/>
        </w:rPr>
      </w:r>
      <w:r w:rsidR="00375108" w:rsidRPr="00BA7B49">
        <w:rPr>
          <w:rFonts w:asciiTheme="minorHAnsi" w:hAnsiTheme="minorHAnsi" w:cstheme="minorHAnsi"/>
          <w:b/>
        </w:rPr>
        <w:fldChar w:fldCharType="separate"/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  <w:noProof/>
        </w:rPr>
        <w:t> </w:t>
      </w:r>
      <w:r w:rsidR="00375108" w:rsidRPr="00BA7B49">
        <w:rPr>
          <w:rFonts w:asciiTheme="minorHAnsi" w:hAnsiTheme="minorHAnsi" w:cstheme="minorHAnsi"/>
          <w:b/>
        </w:rPr>
        <w:fldChar w:fldCharType="end"/>
      </w:r>
      <w:r w:rsidR="001D788D" w:rsidRPr="00101CEC">
        <w:rPr>
          <w:rFonts w:asciiTheme="minorHAnsi" w:hAnsiTheme="minorHAnsi" w:cstheme="minorHAnsi"/>
        </w:rPr>
        <w:t xml:space="preserve"> </w:t>
      </w:r>
    </w:p>
    <w:p w14:paraId="403177B8" w14:textId="77777777" w:rsidR="00375108" w:rsidRPr="00EA7941" w:rsidRDefault="00375108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6F8795CB" w14:textId="639AAED1" w:rsidR="00037E6C" w:rsidRPr="00101CEC" w:rsidRDefault="00037E6C" w:rsidP="005F44D0">
      <w:pPr>
        <w:spacing w:after="0" w:line="288" w:lineRule="auto"/>
        <w:jc w:val="both"/>
        <w:rPr>
          <w:rFonts w:asciiTheme="minorHAnsi" w:hAnsiTheme="minorHAnsi" w:cstheme="minorHAnsi"/>
          <w:b/>
        </w:rPr>
      </w:pPr>
      <w:r w:rsidRPr="00101CEC">
        <w:rPr>
          <w:rFonts w:asciiTheme="minorHAnsi" w:hAnsiTheme="minorHAnsi" w:cstheme="minorHAnsi"/>
          <w:b/>
        </w:rPr>
        <w:t>Segunda. Vigencia</w:t>
      </w:r>
      <w:r w:rsidR="00244F55" w:rsidRPr="00101CEC">
        <w:rPr>
          <w:rFonts w:asciiTheme="minorHAnsi" w:hAnsiTheme="minorHAnsi" w:cstheme="minorHAnsi"/>
          <w:b/>
        </w:rPr>
        <w:t>.</w:t>
      </w:r>
    </w:p>
    <w:p w14:paraId="3F8A91F8" w14:textId="64FBD4EE" w:rsidR="00037E6C" w:rsidRPr="00101CEC" w:rsidRDefault="001D788D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 xml:space="preserve">1. </w:t>
      </w:r>
      <w:r w:rsidR="00037E6C" w:rsidRPr="00101CEC">
        <w:rPr>
          <w:rFonts w:asciiTheme="minorHAnsi" w:hAnsiTheme="minorHAnsi" w:cstheme="minorHAnsi"/>
        </w:rPr>
        <w:t>La vigencia del presente Convenio queda condicionada a la concesión de la subvención solicitada y, en este caso, a lo estipulado en la resolución de concesión.</w:t>
      </w:r>
    </w:p>
    <w:p w14:paraId="740D50AE" w14:textId="77777777" w:rsidR="007B0836" w:rsidRPr="00EA7941" w:rsidRDefault="007B0836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420EAF6F" w14:textId="12C6EA0B" w:rsidR="00037E6C" w:rsidRPr="00101CEC" w:rsidRDefault="001D788D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 xml:space="preserve">2. </w:t>
      </w:r>
      <w:r w:rsidR="00037E6C" w:rsidRPr="00101CEC">
        <w:rPr>
          <w:rFonts w:asciiTheme="minorHAnsi" w:hAnsiTheme="minorHAnsi" w:cstheme="minorHAnsi"/>
        </w:rPr>
        <w:t xml:space="preserve">La presente agrupación de entidades no podrá ser disuelta hasta que haya transcurrido el plazo de prescripción </w:t>
      </w:r>
      <w:r w:rsidR="002003D9" w:rsidRPr="00101CEC">
        <w:rPr>
          <w:rFonts w:asciiTheme="minorHAnsi" w:hAnsiTheme="minorHAnsi" w:cstheme="minorHAnsi"/>
        </w:rPr>
        <w:t xml:space="preserve">de 4 años </w:t>
      </w:r>
      <w:r w:rsidR="00037E6C" w:rsidRPr="00101CEC">
        <w:rPr>
          <w:rFonts w:asciiTheme="minorHAnsi" w:hAnsiTheme="minorHAnsi" w:cstheme="minorHAnsi"/>
        </w:rPr>
        <w:t>previsto en los artículos 39 y 65 de la Ley 38/2003, de 17 de noviembre, General de Subvenciones.</w:t>
      </w:r>
    </w:p>
    <w:p w14:paraId="658523C5" w14:textId="77777777" w:rsidR="007B0836" w:rsidRPr="00EA7941" w:rsidRDefault="007B0836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486D1515" w14:textId="3B9D8BF5" w:rsidR="00037E6C" w:rsidRPr="00101CEC" w:rsidRDefault="00037E6C" w:rsidP="005F44D0">
      <w:pPr>
        <w:spacing w:after="0" w:line="288" w:lineRule="auto"/>
        <w:jc w:val="both"/>
        <w:rPr>
          <w:rFonts w:asciiTheme="minorHAnsi" w:hAnsiTheme="minorHAnsi" w:cstheme="minorHAnsi"/>
          <w:b/>
        </w:rPr>
      </w:pPr>
      <w:r w:rsidRPr="00101CEC">
        <w:rPr>
          <w:rFonts w:asciiTheme="minorHAnsi" w:hAnsiTheme="minorHAnsi" w:cstheme="minorHAnsi"/>
          <w:b/>
        </w:rPr>
        <w:t xml:space="preserve">Tercera. </w:t>
      </w:r>
      <w:r w:rsidR="005748A4" w:rsidRPr="00101CEC">
        <w:rPr>
          <w:rFonts w:asciiTheme="minorHAnsi" w:hAnsiTheme="minorHAnsi" w:cstheme="minorHAnsi"/>
          <w:b/>
        </w:rPr>
        <w:t>Requisitos</w:t>
      </w:r>
      <w:r w:rsidRPr="00101CEC">
        <w:rPr>
          <w:rFonts w:asciiTheme="minorHAnsi" w:hAnsiTheme="minorHAnsi" w:cstheme="minorHAnsi"/>
          <w:b/>
        </w:rPr>
        <w:t xml:space="preserve"> de las partes</w:t>
      </w:r>
      <w:r w:rsidR="00244F55" w:rsidRPr="00101CEC">
        <w:rPr>
          <w:rFonts w:asciiTheme="minorHAnsi" w:hAnsiTheme="minorHAnsi" w:cstheme="minorHAnsi"/>
          <w:b/>
        </w:rPr>
        <w:t>.</w:t>
      </w:r>
    </w:p>
    <w:p w14:paraId="1BCEA5B7" w14:textId="1F1ED697" w:rsidR="00037E6C" w:rsidRDefault="00037E6C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 xml:space="preserve">Las entidades representadas en este acuerdo de agrupación tienen la consideración de </w:t>
      </w:r>
      <w:r w:rsidR="004274A2" w:rsidRPr="00101CEC">
        <w:rPr>
          <w:rFonts w:asciiTheme="minorHAnsi" w:hAnsiTheme="minorHAnsi" w:cstheme="minorHAnsi"/>
        </w:rPr>
        <w:t xml:space="preserve">entidades </w:t>
      </w:r>
      <w:r w:rsidRPr="00101CEC">
        <w:rPr>
          <w:rFonts w:asciiTheme="minorHAnsi" w:hAnsiTheme="minorHAnsi" w:cstheme="minorHAnsi"/>
        </w:rPr>
        <w:t>beneficiari</w:t>
      </w:r>
      <w:r w:rsidR="004274A2" w:rsidRPr="00101CEC">
        <w:rPr>
          <w:rFonts w:asciiTheme="minorHAnsi" w:hAnsiTheme="minorHAnsi" w:cstheme="minorHAnsi"/>
        </w:rPr>
        <w:t>a</w:t>
      </w:r>
      <w:r w:rsidRPr="00101CEC">
        <w:rPr>
          <w:rFonts w:asciiTheme="minorHAnsi" w:hAnsiTheme="minorHAnsi" w:cstheme="minorHAnsi"/>
        </w:rPr>
        <w:t>s de la subvención por lo que, de forma individual, cada un</w:t>
      </w:r>
      <w:r w:rsidR="006F4A19" w:rsidRPr="00101CEC">
        <w:rPr>
          <w:rFonts w:asciiTheme="minorHAnsi" w:hAnsiTheme="minorHAnsi" w:cstheme="minorHAnsi"/>
        </w:rPr>
        <w:t>a</w:t>
      </w:r>
      <w:r w:rsidRPr="00101CEC">
        <w:rPr>
          <w:rFonts w:asciiTheme="minorHAnsi" w:hAnsiTheme="minorHAnsi" w:cstheme="minorHAnsi"/>
        </w:rPr>
        <w:t xml:space="preserve"> de ell</w:t>
      </w:r>
      <w:r w:rsidR="00244F55" w:rsidRPr="00101CEC">
        <w:rPr>
          <w:rFonts w:asciiTheme="minorHAnsi" w:hAnsiTheme="minorHAnsi" w:cstheme="minorHAnsi"/>
        </w:rPr>
        <w:t>a</w:t>
      </w:r>
      <w:r w:rsidRPr="00101CEC">
        <w:rPr>
          <w:rFonts w:asciiTheme="minorHAnsi" w:hAnsiTheme="minorHAnsi" w:cstheme="minorHAnsi"/>
        </w:rPr>
        <w:t>s reúne los</w:t>
      </w:r>
      <w:r w:rsidR="00244F55" w:rsidRPr="00101CEC">
        <w:rPr>
          <w:rFonts w:asciiTheme="minorHAnsi" w:hAnsiTheme="minorHAnsi" w:cstheme="minorHAnsi"/>
        </w:rPr>
        <w:t xml:space="preserve"> </w:t>
      </w:r>
      <w:r w:rsidRPr="00101CEC">
        <w:rPr>
          <w:rFonts w:asciiTheme="minorHAnsi" w:hAnsiTheme="minorHAnsi" w:cstheme="minorHAnsi"/>
        </w:rPr>
        <w:t xml:space="preserve">requisitos </w:t>
      </w:r>
      <w:r w:rsidR="00933D10" w:rsidRPr="00101CEC">
        <w:rPr>
          <w:rFonts w:asciiTheme="minorHAnsi" w:hAnsiTheme="minorHAnsi" w:cstheme="minorHAnsi"/>
        </w:rPr>
        <w:t>establecidos en el art. 5 de la Orden 137/2023, de 23 de junio.</w:t>
      </w:r>
    </w:p>
    <w:p w14:paraId="7D1B3099" w14:textId="77777777" w:rsidR="00E47334" w:rsidRPr="00EA7941" w:rsidRDefault="00E47334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47F3928F" w14:textId="639BD350" w:rsidR="00037E6C" w:rsidRPr="00101CEC" w:rsidRDefault="00037E6C" w:rsidP="005F44D0">
      <w:pPr>
        <w:spacing w:after="0" w:line="288" w:lineRule="auto"/>
        <w:jc w:val="both"/>
        <w:rPr>
          <w:rFonts w:asciiTheme="minorHAnsi" w:hAnsiTheme="minorHAnsi" w:cstheme="minorHAnsi"/>
          <w:b/>
        </w:rPr>
      </w:pPr>
      <w:r w:rsidRPr="00101CEC">
        <w:rPr>
          <w:rFonts w:asciiTheme="minorHAnsi" w:hAnsiTheme="minorHAnsi" w:cstheme="minorHAnsi"/>
          <w:b/>
        </w:rPr>
        <w:t>Cuarta. Organización interna de la agrupación</w:t>
      </w:r>
      <w:r w:rsidR="00A87CA0" w:rsidRPr="00101CEC">
        <w:rPr>
          <w:rFonts w:asciiTheme="minorHAnsi" w:hAnsiTheme="minorHAnsi" w:cstheme="minorHAnsi"/>
          <w:b/>
        </w:rPr>
        <w:t>.</w:t>
      </w:r>
    </w:p>
    <w:p w14:paraId="664A4845" w14:textId="1075E502" w:rsidR="00037E6C" w:rsidRPr="00101CEC" w:rsidRDefault="005705AF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 xml:space="preserve">1. </w:t>
      </w:r>
      <w:r w:rsidR="00037E6C" w:rsidRPr="00101CEC">
        <w:rPr>
          <w:rFonts w:asciiTheme="minorHAnsi" w:hAnsiTheme="minorHAnsi" w:cstheme="minorHAnsi"/>
        </w:rPr>
        <w:t xml:space="preserve">Las partes </w:t>
      </w:r>
      <w:r w:rsidR="0053254B" w:rsidRPr="00101CEC">
        <w:rPr>
          <w:rFonts w:asciiTheme="minorHAnsi" w:hAnsiTheme="minorHAnsi" w:cstheme="minorHAnsi"/>
        </w:rPr>
        <w:t>determinan el liderazgo de la entidad</w:t>
      </w:r>
      <w:r w:rsidR="005E7093" w:rsidRPr="00101CEC">
        <w:rPr>
          <w:rFonts w:asciiTheme="minorHAnsi" w:hAnsiTheme="minorHAnsi" w:cstheme="minorHAnsi"/>
        </w:rPr>
        <w:t xml:space="preserve"> </w:t>
      </w:r>
      <w:r w:rsidR="00BA7B49" w:rsidRPr="00BA7B49">
        <w:rPr>
          <w:rFonts w:asciiTheme="minorHAnsi" w:hAnsiTheme="minorHAnsi" w:cstheme="minorHAns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BA7B49" w:rsidRPr="00BA7B49">
        <w:rPr>
          <w:rFonts w:asciiTheme="minorHAnsi" w:hAnsiTheme="minorHAnsi" w:cstheme="minorHAnsi"/>
          <w:b/>
        </w:rPr>
        <w:instrText xml:space="preserve"> FORMTEXT </w:instrText>
      </w:r>
      <w:r w:rsidR="00BA7B49" w:rsidRPr="00BA7B49">
        <w:rPr>
          <w:rFonts w:asciiTheme="minorHAnsi" w:hAnsiTheme="minorHAnsi" w:cstheme="minorHAnsi"/>
          <w:b/>
        </w:rPr>
      </w:r>
      <w:r w:rsidR="00BA7B49" w:rsidRPr="00BA7B49">
        <w:rPr>
          <w:rFonts w:asciiTheme="minorHAnsi" w:hAnsiTheme="minorHAnsi" w:cstheme="minorHAnsi"/>
          <w:b/>
        </w:rPr>
        <w:fldChar w:fldCharType="separate"/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</w:rPr>
        <w:fldChar w:fldCharType="end"/>
      </w:r>
      <w:r w:rsidR="0053254B" w:rsidRPr="00101CEC">
        <w:rPr>
          <w:rFonts w:asciiTheme="minorHAnsi" w:hAnsiTheme="minorHAnsi" w:cstheme="minorHAnsi"/>
        </w:rPr>
        <w:t>, que será única y plenamente responsable de la agrupación ante la Consejería competente en materia de servicios sociales, sin perjuicio de la responsabilidad de los otros miembros de la agrupación, tal y como establecen los artículos 11, 40 y 53 de la Ley 38/2003, de 17 de noviembre</w:t>
      </w:r>
      <w:r w:rsidR="00037E6C" w:rsidRPr="00101CEC">
        <w:rPr>
          <w:rFonts w:asciiTheme="minorHAnsi" w:hAnsiTheme="minorHAnsi" w:cstheme="minorHAnsi"/>
        </w:rPr>
        <w:t>.</w:t>
      </w:r>
    </w:p>
    <w:p w14:paraId="47585E5C" w14:textId="5EF4C4B6" w:rsidR="00037E6C" w:rsidRPr="00101CEC" w:rsidRDefault="0053254B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 xml:space="preserve">2. </w:t>
      </w:r>
      <w:r w:rsidR="003F6C58" w:rsidRPr="00101CEC">
        <w:rPr>
          <w:rFonts w:asciiTheme="minorHAnsi" w:hAnsiTheme="minorHAnsi" w:cstheme="minorHAnsi"/>
        </w:rPr>
        <w:t xml:space="preserve">Las partes </w:t>
      </w:r>
      <w:r w:rsidRPr="00101CEC">
        <w:rPr>
          <w:rFonts w:asciiTheme="minorHAnsi" w:hAnsiTheme="minorHAnsi" w:cstheme="minorHAnsi"/>
        </w:rPr>
        <w:t xml:space="preserve">nombran a </w:t>
      </w:r>
      <w:r w:rsidR="00BA7B49" w:rsidRPr="00BA7B49">
        <w:rPr>
          <w:rFonts w:asciiTheme="minorHAnsi" w:hAnsiTheme="minorHAnsi" w:cstheme="minorHAns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BA7B49" w:rsidRPr="00BA7B49">
        <w:rPr>
          <w:rFonts w:asciiTheme="minorHAnsi" w:hAnsiTheme="minorHAnsi" w:cstheme="minorHAnsi"/>
          <w:b/>
        </w:rPr>
        <w:instrText xml:space="preserve"> FORMTEXT </w:instrText>
      </w:r>
      <w:r w:rsidR="00BA7B49" w:rsidRPr="00BA7B49">
        <w:rPr>
          <w:rFonts w:asciiTheme="minorHAnsi" w:hAnsiTheme="minorHAnsi" w:cstheme="minorHAnsi"/>
          <w:b/>
        </w:rPr>
      </w:r>
      <w:r w:rsidR="00BA7B49" w:rsidRPr="00BA7B49">
        <w:rPr>
          <w:rFonts w:asciiTheme="minorHAnsi" w:hAnsiTheme="minorHAnsi" w:cstheme="minorHAnsi"/>
          <w:b/>
        </w:rPr>
        <w:fldChar w:fldCharType="separate"/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</w:rPr>
        <w:fldChar w:fldCharType="end"/>
      </w:r>
      <w:r w:rsidRPr="00101CEC">
        <w:rPr>
          <w:rFonts w:asciiTheme="minorHAnsi" w:hAnsiTheme="minorHAnsi" w:cstheme="minorHAnsi"/>
        </w:rPr>
        <w:t xml:space="preserve">, con </w:t>
      </w:r>
      <w:r w:rsidR="003819C6" w:rsidRPr="00101CEC">
        <w:rPr>
          <w:rFonts w:asciiTheme="minorHAnsi" w:hAnsiTheme="minorHAnsi" w:cstheme="minorHAnsi"/>
        </w:rPr>
        <w:t xml:space="preserve">DNI </w:t>
      </w:r>
      <w:r w:rsidR="00BA7B49" w:rsidRPr="00BA7B49">
        <w:rPr>
          <w:rFonts w:asciiTheme="minorHAnsi" w:hAnsiTheme="minorHAnsi" w:cstheme="minorHAnsi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BA7B49" w:rsidRPr="00BA7B49">
        <w:rPr>
          <w:rFonts w:asciiTheme="minorHAnsi" w:hAnsiTheme="minorHAnsi" w:cstheme="minorHAnsi"/>
          <w:b/>
        </w:rPr>
        <w:instrText xml:space="preserve"> FORMTEXT </w:instrText>
      </w:r>
      <w:r w:rsidR="00BA7B49" w:rsidRPr="00BA7B49">
        <w:rPr>
          <w:rFonts w:asciiTheme="minorHAnsi" w:hAnsiTheme="minorHAnsi" w:cstheme="minorHAnsi"/>
          <w:b/>
        </w:rPr>
      </w:r>
      <w:r w:rsidR="00BA7B49" w:rsidRPr="00BA7B49">
        <w:rPr>
          <w:rFonts w:asciiTheme="minorHAnsi" w:hAnsiTheme="minorHAnsi" w:cstheme="minorHAnsi"/>
          <w:b/>
        </w:rPr>
        <w:fldChar w:fldCharType="separate"/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  <w:noProof/>
        </w:rPr>
        <w:t> </w:t>
      </w:r>
      <w:r w:rsidR="00BA7B49" w:rsidRPr="00BA7B49">
        <w:rPr>
          <w:rFonts w:asciiTheme="minorHAnsi" w:hAnsiTheme="minorHAnsi" w:cstheme="minorHAnsi"/>
          <w:b/>
        </w:rPr>
        <w:fldChar w:fldCharType="end"/>
      </w:r>
      <w:r w:rsidR="003819C6" w:rsidRPr="00101CEC">
        <w:rPr>
          <w:rFonts w:asciiTheme="minorHAnsi" w:hAnsiTheme="minorHAnsi" w:cstheme="minorHAnsi"/>
        </w:rPr>
        <w:t>, como</w:t>
      </w:r>
      <w:r w:rsidR="003F6C58" w:rsidRPr="00101CEC">
        <w:rPr>
          <w:rFonts w:asciiTheme="minorHAnsi" w:hAnsiTheme="minorHAnsi" w:cstheme="minorHAnsi"/>
        </w:rPr>
        <w:t xml:space="preserve"> representante único </w:t>
      </w:r>
      <w:r w:rsidR="00F46020" w:rsidRPr="00101CEC">
        <w:rPr>
          <w:rFonts w:asciiTheme="minorHAnsi" w:hAnsiTheme="minorHAnsi" w:cstheme="minorHAnsi"/>
        </w:rPr>
        <w:t>de la agrupación, con poderes bastantes para cumplir las obligaciones de representación legal de la agrupación.</w:t>
      </w:r>
    </w:p>
    <w:p w14:paraId="2F7F6FBE" w14:textId="42198428" w:rsidR="00316646" w:rsidRDefault="00316646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67EFD210" w14:textId="765AA05A" w:rsidR="00EA7941" w:rsidRDefault="00EA7941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0DC69628" w14:textId="167B40F2" w:rsidR="00EA7941" w:rsidRDefault="00EA7941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1177312D" w14:textId="24A633BC" w:rsidR="00EA7941" w:rsidRDefault="00EA7941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171B8978" w14:textId="77777777" w:rsidR="00EA7941" w:rsidRPr="00EA7941" w:rsidRDefault="00EA7941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25419196" w14:textId="324BEFB7" w:rsidR="00077AA1" w:rsidRPr="00101CEC" w:rsidRDefault="00077AA1" w:rsidP="005F44D0">
      <w:pPr>
        <w:spacing w:after="0" w:line="288" w:lineRule="auto"/>
        <w:jc w:val="both"/>
        <w:rPr>
          <w:rFonts w:asciiTheme="minorHAnsi" w:hAnsiTheme="minorHAnsi" w:cstheme="minorHAnsi"/>
          <w:b/>
        </w:rPr>
      </w:pPr>
      <w:r w:rsidRPr="00101CEC">
        <w:rPr>
          <w:rFonts w:asciiTheme="minorHAnsi" w:hAnsiTheme="minorHAnsi" w:cstheme="minorHAnsi"/>
          <w:b/>
        </w:rPr>
        <w:lastRenderedPageBreak/>
        <w:t>Qui</w:t>
      </w:r>
      <w:r w:rsidR="00EA7941">
        <w:rPr>
          <w:rFonts w:asciiTheme="minorHAnsi" w:hAnsiTheme="minorHAnsi" w:cstheme="minorHAnsi"/>
          <w:b/>
        </w:rPr>
        <w:t>n</w:t>
      </w:r>
      <w:r w:rsidRPr="00101CEC">
        <w:rPr>
          <w:rFonts w:asciiTheme="minorHAnsi" w:hAnsiTheme="minorHAnsi" w:cstheme="minorHAnsi"/>
          <w:b/>
        </w:rPr>
        <w:t>ta. Compromisos de ejecución y presupuesto</w:t>
      </w:r>
    </w:p>
    <w:p w14:paraId="0CBE0DC1" w14:textId="36E73C07" w:rsidR="00077AA1" w:rsidRPr="00101CEC" w:rsidRDefault="00077AA1" w:rsidP="005F44D0">
      <w:pPr>
        <w:pStyle w:val="Prrafodelista"/>
        <w:tabs>
          <w:tab w:val="left" w:pos="1602"/>
        </w:tabs>
        <w:spacing w:after="0" w:line="288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101CEC">
        <w:rPr>
          <w:rFonts w:asciiTheme="minorHAnsi" w:hAnsiTheme="minorHAnsi" w:cstheme="minorHAnsi"/>
        </w:rPr>
        <w:t>Las entidades integrantes de la agrupación se comprometen a ejecutar las actividades, importes y porcentajes por entidad que se detallan a continuación con relación al proyecto presentado</w:t>
      </w:r>
      <w:r w:rsidRPr="00101CEC">
        <w:rPr>
          <w:rStyle w:val="Refdenotaalpie"/>
          <w:rFonts w:asciiTheme="minorHAnsi" w:hAnsiTheme="minorHAnsi" w:cstheme="minorHAnsi"/>
        </w:rPr>
        <w:footnoteReference w:id="1"/>
      </w:r>
      <w:r w:rsidRPr="00101CEC">
        <w:rPr>
          <w:rFonts w:asciiTheme="minorHAnsi" w:hAnsiTheme="minorHAnsi" w:cstheme="minorHAnsi"/>
        </w:rPr>
        <w:t>:</w:t>
      </w:r>
    </w:p>
    <w:p w14:paraId="75F04527" w14:textId="77777777" w:rsidR="00077AA1" w:rsidRPr="00EA7941" w:rsidRDefault="00077AA1" w:rsidP="00EA7941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tbl>
      <w:tblPr>
        <w:tblW w:w="9199" w:type="dxa"/>
        <w:jc w:val="center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559"/>
        <w:gridCol w:w="1559"/>
        <w:gridCol w:w="1559"/>
        <w:gridCol w:w="1418"/>
      </w:tblGrid>
      <w:tr w:rsidR="00BC57D2" w:rsidRPr="00EA7941" w14:paraId="571214ED" w14:textId="77777777" w:rsidTr="00EA7941">
        <w:trPr>
          <w:trHeight w:val="748"/>
          <w:jc w:val="center"/>
        </w:trPr>
        <w:tc>
          <w:tcPr>
            <w:tcW w:w="3104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67ABE08F" w14:textId="77777777" w:rsidR="00BC57D2" w:rsidRPr="00EA7941" w:rsidRDefault="00BC57D2" w:rsidP="00EA794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bookmarkStart w:id="2" w:name="_Hlk181180211"/>
            <w:r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>CONCEPTOS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47D2BBF2" w14:textId="222BFAB0" w:rsidR="00BC57D2" w:rsidRPr="00EA7941" w:rsidRDefault="00BC57D2" w:rsidP="00EA794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>PRESUPUESTO TOTAL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41CDB110" w14:textId="63BA467C" w:rsidR="00BC57D2" w:rsidRPr="00EA7941" w:rsidRDefault="00BC57D2" w:rsidP="00EA794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>% SOBRE PRESUPUESTO TOTAL ENTIDAD 1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4A199E9D" w14:textId="74131335" w:rsidR="00BC57D2" w:rsidRPr="00EA7941" w:rsidRDefault="00BC57D2" w:rsidP="00EA794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 xml:space="preserve">% SOBRE PRESUPUESTO TOTAL ENTIDAD </w:t>
            </w:r>
            <w:r w:rsidR="00D336F5"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53E6C4A0" w14:textId="70532B56" w:rsidR="00BC57D2" w:rsidRPr="00EA7941" w:rsidRDefault="00BC57D2" w:rsidP="00EA794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 xml:space="preserve">% SOBRE PRESUPUESTO TOTAL ENTIDAD </w:t>
            </w:r>
            <w:r w:rsidR="00D336F5"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>3</w:t>
            </w:r>
          </w:p>
        </w:tc>
      </w:tr>
      <w:tr w:rsidR="00BC57D2" w:rsidRPr="00EA7941" w14:paraId="4CBCB7E4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9199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B9AA07" w14:textId="77777777" w:rsidR="00BC57D2" w:rsidRPr="00EA7941" w:rsidRDefault="00BC57D2" w:rsidP="005F44D0">
            <w:pPr>
              <w:spacing w:after="0" w:line="288" w:lineRule="auto"/>
              <w:rPr>
                <w:rFonts w:ascii="Simplified Arabic" w:hAnsi="Simplified Arabic" w:cs="Simplified Arabic"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color w:val="0D0D0D" w:themeColor="text1" w:themeTint="F2"/>
                <w:sz w:val="14"/>
                <w:szCs w:val="16"/>
              </w:rPr>
              <w:t>A) GASTOS CORRIENTES</w:t>
            </w:r>
          </w:p>
        </w:tc>
      </w:tr>
      <w:tr w:rsidR="00EA7941" w:rsidRPr="00EA7941" w14:paraId="2325A015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3104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EE78EA6" w14:textId="77777777" w:rsidR="00EA7941" w:rsidRPr="00EA7941" w:rsidRDefault="00EA7941" w:rsidP="00EA7941">
            <w:pPr>
              <w:spacing w:after="0" w:line="288" w:lineRule="auto"/>
              <w:ind w:left="22"/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  <w:t>A.1) Personal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587AEE" w14:textId="3C109B04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6"/>
                    <w:format w:val="#.##0,00 €"/>
                  </w:textInput>
                </w:ffData>
              </w:fldChar>
            </w:r>
            <w:bookmarkStart w:id="3" w:name="Texto11"/>
            <w:r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>
              <w:rPr>
                <w:rFonts w:ascii="Simplified Arabic" w:hAnsi="Simplified Arabic" w:cs="Simplified Arabic"/>
                <w:sz w:val="14"/>
                <w:szCs w:val="16"/>
              </w:rPr>
            </w:r>
            <w:r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="004A0AD1">
              <w:rPr>
                <w:rFonts w:ascii="Simplified Arabic" w:hAnsi="Simplified Arabic" w:cs="Simplified Arabic"/>
                <w:sz w:val="14"/>
                <w:szCs w:val="16"/>
              </w:rPr>
              <w:t> </w:t>
            </w:r>
            <w:r w:rsidR="004A0AD1">
              <w:rPr>
                <w:rFonts w:ascii="Simplified Arabic" w:hAnsi="Simplified Arabic" w:cs="Simplified Arabic"/>
                <w:sz w:val="14"/>
                <w:szCs w:val="16"/>
              </w:rPr>
              <w:t> </w:t>
            </w:r>
            <w:r w:rsidR="004A0AD1">
              <w:rPr>
                <w:rFonts w:ascii="Simplified Arabic" w:hAnsi="Simplified Arabic" w:cs="Simplified Arabic"/>
                <w:sz w:val="14"/>
                <w:szCs w:val="16"/>
              </w:rPr>
              <w:t> </w:t>
            </w:r>
            <w:r w:rsidR="004A0AD1">
              <w:rPr>
                <w:rFonts w:ascii="Simplified Arabic" w:hAnsi="Simplified Arabic" w:cs="Simplified Arabic"/>
                <w:sz w:val="14"/>
                <w:szCs w:val="16"/>
              </w:rPr>
              <w:t> </w:t>
            </w:r>
            <w:r w:rsidR="004A0AD1">
              <w:rPr>
                <w:rFonts w:ascii="Simplified Arabic" w:hAnsi="Simplified Arabic" w:cs="Simplified Arabic"/>
                <w:sz w:val="14"/>
                <w:szCs w:val="16"/>
              </w:rPr>
              <w:t> </w:t>
            </w:r>
            <w:r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2170C36C" w14:textId="564363B6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7E05BA3B" w14:textId="6F24DAD8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14:paraId="3CC66BE2" w14:textId="725F1C1B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b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>
              <w:rPr>
                <w:rFonts w:ascii="Simplified Arabic" w:hAnsi="Simplified Arabic" w:cs="Simplified Arabic"/>
                <w:sz w:val="14"/>
                <w:szCs w:val="16"/>
              </w:rPr>
              <w:t> </w:t>
            </w:r>
            <w:r>
              <w:rPr>
                <w:rFonts w:ascii="Simplified Arabic" w:hAnsi="Simplified Arabic" w:cs="Simplified Arabic"/>
                <w:sz w:val="14"/>
                <w:szCs w:val="16"/>
              </w:rPr>
              <w:t> </w:t>
            </w:r>
            <w:r>
              <w:rPr>
                <w:rFonts w:ascii="Simplified Arabic" w:hAnsi="Simplified Arabic" w:cs="Simplified Arabic"/>
                <w:sz w:val="14"/>
                <w:szCs w:val="16"/>
              </w:rPr>
              <w:t> </w:t>
            </w:r>
            <w:r>
              <w:rPr>
                <w:rFonts w:ascii="Simplified Arabic" w:hAnsi="Simplified Arabic" w:cs="Simplified Arabic"/>
                <w:sz w:val="14"/>
                <w:szCs w:val="16"/>
              </w:rPr>
              <w:t> </w:t>
            </w:r>
            <w:r>
              <w:rPr>
                <w:rFonts w:ascii="Simplified Arabic" w:hAnsi="Simplified Arabic" w:cs="Simplified Arabic"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</w:tr>
      <w:tr w:rsidR="00EA7941" w:rsidRPr="00EA7941" w14:paraId="478778D4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310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7B1D71" w14:textId="77777777" w:rsidR="00EA7941" w:rsidRPr="00EA7941" w:rsidRDefault="00EA7941" w:rsidP="00EA7941">
            <w:pPr>
              <w:spacing w:after="0" w:line="288" w:lineRule="auto"/>
              <w:ind w:left="22"/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  <w:t>A.2) Actividades Y Funcionamiento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F2573C3" w14:textId="4880E01F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2AD6AF1F" w14:textId="4482A09B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9090358" w14:textId="51243A19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767171" w:themeFill="background2" w:themeFillShade="80"/>
          </w:tcPr>
          <w:p w14:paraId="39D1FA98" w14:textId="00BAC064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b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</w:tr>
      <w:tr w:rsidR="00EA7941" w:rsidRPr="00EA7941" w14:paraId="7592409A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310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332E2A" w14:textId="77777777" w:rsidR="00EA7941" w:rsidRPr="00EA7941" w:rsidRDefault="00EA7941" w:rsidP="00EA7941">
            <w:pPr>
              <w:spacing w:after="0" w:line="288" w:lineRule="auto"/>
              <w:ind w:left="22"/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  <w:t>A.3) Servicios Técnicos y Profesionales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D7ED03B" w14:textId="3BA1FC72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15075282" w14:textId="6E8A53D1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4F50E5B" w14:textId="1F61848C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767171" w:themeFill="background2" w:themeFillShade="80"/>
          </w:tcPr>
          <w:p w14:paraId="58349DB0" w14:textId="439D779C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</w:tr>
      <w:tr w:rsidR="00EA7941" w:rsidRPr="00EA7941" w14:paraId="58075091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310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C541B8" w14:textId="424ABDA9" w:rsidR="00EA7941" w:rsidRPr="00EA7941" w:rsidRDefault="00EA7941" w:rsidP="00EA7941">
            <w:pPr>
              <w:spacing w:after="0" w:line="288" w:lineRule="auto"/>
              <w:ind w:left="22"/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  <w:t>A.4) Dietas, gastos de viaje y desplazamiento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876E75D" w14:textId="53384375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6496CB7A" w14:textId="63458F3C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0808E85B" w14:textId="194D53F2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767171" w:themeFill="background2" w:themeFillShade="80"/>
          </w:tcPr>
          <w:p w14:paraId="58C6A726" w14:textId="7AB76976" w:rsidR="00EA7941" w:rsidRPr="00EA7941" w:rsidRDefault="00EA7941" w:rsidP="00EA7941">
            <w:pPr>
              <w:spacing w:after="0" w:line="288" w:lineRule="auto"/>
              <w:ind w:left="-113"/>
              <w:jc w:val="right"/>
              <w:rPr>
                <w:rFonts w:ascii="Simplified Arabic" w:hAnsi="Simplified Arabic" w:cs="Simplified Arabic"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</w:tr>
      <w:tr w:rsidR="00EA7941" w:rsidRPr="00EA7941" w14:paraId="5AB503BF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310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AABCDE" w14:textId="2B7509F7" w:rsidR="00EA7941" w:rsidRPr="00EA7941" w:rsidRDefault="00EA7941" w:rsidP="00EA7941">
            <w:pPr>
              <w:spacing w:after="0" w:line="288" w:lineRule="auto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>TOTAL, GASTOS CORRIENTES: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</w:tcPr>
          <w:p w14:paraId="501C6398" w14:textId="56F6E3C2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</w:tcPr>
          <w:p w14:paraId="6C259AFA" w14:textId="322247DB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</w:tcPr>
          <w:p w14:paraId="79B76413" w14:textId="2198337C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14:paraId="0B872577" w14:textId="1B7F1641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</w:tr>
      <w:tr w:rsidR="00BC57D2" w:rsidRPr="00EA7941" w14:paraId="3A2DAA56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9199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5D9518" w14:textId="77777777" w:rsidR="00BC57D2" w:rsidRPr="00EA7941" w:rsidRDefault="00BC57D2" w:rsidP="005F44D0">
            <w:pPr>
              <w:spacing w:after="0" w:line="288" w:lineRule="auto"/>
              <w:rPr>
                <w:rFonts w:ascii="Simplified Arabic" w:hAnsi="Simplified Arabic" w:cs="Simplified Arabic"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color w:val="0D0D0D" w:themeColor="text1" w:themeTint="F2"/>
                <w:sz w:val="14"/>
                <w:szCs w:val="16"/>
              </w:rPr>
              <w:t>B) GASTOS DE INVERSIÓN</w:t>
            </w:r>
          </w:p>
        </w:tc>
      </w:tr>
      <w:tr w:rsidR="00EA7941" w:rsidRPr="00EA7941" w14:paraId="5EC67CF6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3104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4EC7F63" w14:textId="77777777" w:rsidR="00EA7941" w:rsidRPr="00EA7941" w:rsidRDefault="00EA7941" w:rsidP="00EA7941">
            <w:pPr>
              <w:spacing w:after="0" w:line="288" w:lineRule="auto"/>
              <w:ind w:left="22"/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  <w:t>B.1) Reforma de inmuebles e infraestructuras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FDF99C8" w14:textId="2A4BB213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401B7CED" w14:textId="569193AA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79945FE5" w14:textId="41B3D3AC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14:paraId="4C2FBF30" w14:textId="37722DF9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</w:tr>
      <w:tr w:rsidR="00EA7941" w:rsidRPr="00EA7941" w14:paraId="44DFEBBB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310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4D21D" w14:textId="77777777" w:rsidR="00EA7941" w:rsidRPr="00EA7941" w:rsidRDefault="00EA7941" w:rsidP="00EA7941">
            <w:pPr>
              <w:spacing w:after="0" w:line="288" w:lineRule="auto"/>
              <w:ind w:left="22"/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mallCaps/>
                <w:sz w:val="14"/>
                <w:szCs w:val="16"/>
              </w:rPr>
              <w:t>B.2) Equipamiento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6EDA030" w14:textId="271C797C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52742CD" w14:textId="46B9B6D1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7E3AABDA" w14:textId="7A54A743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767171" w:themeFill="background2" w:themeFillShade="80"/>
          </w:tcPr>
          <w:p w14:paraId="2BDFD44A" w14:textId="536383B0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</w:tr>
      <w:tr w:rsidR="00EA7941" w:rsidRPr="00EA7941" w14:paraId="3AEE0BA6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310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D633E66" w14:textId="6238D52B" w:rsidR="00EA7941" w:rsidRPr="00EA7941" w:rsidRDefault="00EA7941" w:rsidP="00EA7941">
            <w:pPr>
              <w:spacing w:after="0" w:line="288" w:lineRule="auto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>TOTAL, GASTOS DE INVERSIÓN: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</w:tcPr>
          <w:p w14:paraId="435DA440" w14:textId="20F434C5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</w:tcPr>
          <w:p w14:paraId="7A72F2E1" w14:textId="7383EFDE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</w:tcPr>
          <w:p w14:paraId="26DC9475" w14:textId="7F1DF0F0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14:paraId="77380393" w14:textId="7B347761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</w:tr>
      <w:tr w:rsidR="00BC57D2" w:rsidRPr="00EA7941" w14:paraId="48771CFA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9199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41B2D9" w14:textId="77777777" w:rsidR="00BC57D2" w:rsidRPr="00EA7941" w:rsidRDefault="00BC57D2" w:rsidP="005F44D0">
            <w:pPr>
              <w:spacing w:after="0" w:line="288" w:lineRule="auto"/>
              <w:rPr>
                <w:rFonts w:ascii="Simplified Arabic" w:hAnsi="Simplified Arabic" w:cs="Simplified Arabic"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color w:val="0D0D0D" w:themeColor="text1" w:themeTint="F2"/>
                <w:sz w:val="14"/>
                <w:szCs w:val="16"/>
              </w:rPr>
              <w:t>C) GASTOS DE GESTIÓN Y ADMINISTRACIÓN</w:t>
            </w:r>
          </w:p>
        </w:tc>
      </w:tr>
      <w:tr w:rsidR="00EA7941" w:rsidRPr="00EA7941" w14:paraId="52D7CAA4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3104" w:type="dxa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1C9F7D1D" w14:textId="77777777" w:rsidR="00EA7941" w:rsidRPr="00EA7941" w:rsidRDefault="00EA7941" w:rsidP="00EA7941">
            <w:pPr>
              <w:spacing w:after="0" w:line="288" w:lineRule="auto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proofErr w:type="gramStart"/>
            <w:r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>TOTAL</w:t>
            </w:r>
            <w:proofErr w:type="gramEnd"/>
            <w:r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 xml:space="preserve"> GASTOS DE GESTIÓN Y ADMINISTRACIÓN: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14:paraId="2D8F704B" w14:textId="2DC5FCD8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14:paraId="72D3ADE8" w14:textId="3D39F000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D9D9"/>
          </w:tcPr>
          <w:p w14:paraId="3DC3941E" w14:textId="6E17A629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14:paraId="1316200A" w14:textId="5F623EAC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color w:val="0D0D0D" w:themeColor="text1" w:themeTint="F2"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</w:tr>
      <w:tr w:rsidR="00EA7941" w:rsidRPr="00EA7941" w14:paraId="47D65444" w14:textId="77777777" w:rsidTr="00EA7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31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3B85D975" w14:textId="77777777" w:rsidR="00EA7941" w:rsidRPr="00EA7941" w:rsidRDefault="00EA7941" w:rsidP="00EA7941">
            <w:pPr>
              <w:spacing w:after="0" w:line="288" w:lineRule="auto"/>
              <w:jc w:val="center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b/>
                <w:sz w:val="14"/>
                <w:szCs w:val="16"/>
              </w:rPr>
              <w:t>TOTAL: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767171" w:themeFill="background2" w:themeFillShade="80"/>
          </w:tcPr>
          <w:p w14:paraId="18F43C37" w14:textId="4EF06C68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767171" w:themeFill="background2" w:themeFillShade="80"/>
          </w:tcPr>
          <w:p w14:paraId="6CB6D43B" w14:textId="3FD24DBE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767171" w:themeFill="background2" w:themeFillShade="80"/>
          </w:tcPr>
          <w:p w14:paraId="3CF8DBDC" w14:textId="06D0C3B6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767171" w:themeFill="background2" w:themeFillShade="80"/>
          </w:tcPr>
          <w:p w14:paraId="32176DA6" w14:textId="7BC2BAEB" w:rsidR="00EA7941" w:rsidRPr="00EA7941" w:rsidRDefault="00EA7941" w:rsidP="00EA7941">
            <w:pPr>
              <w:spacing w:after="0" w:line="288" w:lineRule="auto"/>
              <w:jc w:val="right"/>
              <w:rPr>
                <w:rFonts w:ascii="Simplified Arabic" w:hAnsi="Simplified Arabic" w:cs="Simplified Arabic"/>
                <w:b/>
                <w:sz w:val="14"/>
                <w:szCs w:val="16"/>
              </w:rPr>
            </w:pP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2767"/>
                    <w:format w:val="#.##0,00 €"/>
                  </w:textInput>
                </w:ffData>
              </w:fldCha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instrText xml:space="preserve"> FORMTEXT </w:instrTex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separate"/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noProof/>
                <w:sz w:val="14"/>
                <w:szCs w:val="16"/>
              </w:rPr>
              <w:t> </w:t>
            </w:r>
            <w:r w:rsidRPr="00EA7941">
              <w:rPr>
                <w:rFonts w:ascii="Simplified Arabic" w:hAnsi="Simplified Arabic" w:cs="Simplified Arabic"/>
                <w:sz w:val="14"/>
                <w:szCs w:val="16"/>
              </w:rPr>
              <w:fldChar w:fldCharType="end"/>
            </w:r>
          </w:p>
        </w:tc>
      </w:tr>
      <w:bookmarkEnd w:id="2"/>
    </w:tbl>
    <w:p w14:paraId="30CC4709" w14:textId="77777777" w:rsidR="009B5D36" w:rsidRDefault="009B5D36" w:rsidP="005F44D0">
      <w:pPr>
        <w:spacing w:after="0" w:line="288" w:lineRule="auto"/>
        <w:jc w:val="both"/>
        <w:rPr>
          <w:rFonts w:asciiTheme="minorHAnsi" w:hAnsiTheme="minorHAnsi" w:cstheme="minorHAnsi"/>
        </w:rPr>
      </w:pPr>
    </w:p>
    <w:p w14:paraId="7DBE4AA8" w14:textId="14A8F504" w:rsidR="009C73B2" w:rsidRPr="009B5D36" w:rsidRDefault="009B5D36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2"/>
      <w:r>
        <w:rPr>
          <w:rFonts w:asciiTheme="minorHAnsi" w:hAnsiTheme="minorHAnsi" w:cstheme="minorHAnsi"/>
        </w:rPr>
        <w:instrText xml:space="preserve"> FORMCHECKBOX </w:instrText>
      </w:r>
      <w:r w:rsidR="0077274B">
        <w:rPr>
          <w:rFonts w:asciiTheme="minorHAnsi" w:hAnsiTheme="minorHAnsi" w:cstheme="minorHAnsi"/>
        </w:rPr>
      </w:r>
      <w:r w:rsidR="0077274B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4"/>
      <w:r w:rsidR="009C73B2" w:rsidRPr="009B5D36">
        <w:t xml:space="preserve"> </w:t>
      </w:r>
      <w:r w:rsidR="009C73B2" w:rsidRPr="009B5D36">
        <w:rPr>
          <w:rFonts w:asciiTheme="minorHAnsi" w:hAnsiTheme="minorHAnsi" w:cstheme="minorHAnsi"/>
        </w:rPr>
        <w:t xml:space="preserve">Son ciertos los datos consignados en </w:t>
      </w:r>
      <w:r w:rsidR="00807E7B" w:rsidRPr="009B5D36">
        <w:rPr>
          <w:rFonts w:asciiTheme="minorHAnsi" w:hAnsiTheme="minorHAnsi" w:cstheme="minorHAnsi"/>
        </w:rPr>
        <w:t>el</w:t>
      </w:r>
      <w:r w:rsidR="009C73B2" w:rsidRPr="009B5D36">
        <w:rPr>
          <w:rFonts w:asciiTheme="minorHAnsi" w:hAnsiTheme="minorHAnsi" w:cstheme="minorHAnsi"/>
        </w:rPr>
        <w:t xml:space="preserve"> presente </w:t>
      </w:r>
      <w:r w:rsidR="00807E7B" w:rsidRPr="009B5D36">
        <w:rPr>
          <w:rFonts w:asciiTheme="minorHAnsi" w:hAnsiTheme="minorHAnsi" w:cstheme="minorHAnsi"/>
        </w:rPr>
        <w:t>acuerdo</w:t>
      </w:r>
      <w:r w:rsidR="009C73B2" w:rsidRPr="009B5D36">
        <w:rPr>
          <w:rFonts w:asciiTheme="minorHAnsi" w:hAnsiTheme="minorHAnsi" w:cstheme="minorHAnsi"/>
        </w:rPr>
        <w:t xml:space="preserve"> comprometiéndose a probar documentalmente los mismos</w:t>
      </w:r>
      <w:r w:rsidR="00807E7B" w:rsidRPr="009B5D36">
        <w:rPr>
          <w:rFonts w:asciiTheme="minorHAnsi" w:hAnsiTheme="minorHAnsi" w:cstheme="minorHAnsi"/>
        </w:rPr>
        <w:t>,</w:t>
      </w:r>
      <w:r w:rsidR="009C73B2" w:rsidRPr="009B5D36">
        <w:rPr>
          <w:rFonts w:asciiTheme="minorHAnsi" w:hAnsiTheme="minorHAnsi" w:cstheme="minorHAnsi"/>
        </w:rPr>
        <w:t xml:space="preserve"> en caso de ser propuesta</w:t>
      </w:r>
      <w:r w:rsidR="00807E7B" w:rsidRPr="009B5D36">
        <w:rPr>
          <w:rFonts w:asciiTheme="minorHAnsi" w:hAnsiTheme="minorHAnsi" w:cstheme="minorHAnsi"/>
        </w:rPr>
        <w:t>s</w:t>
      </w:r>
      <w:r w:rsidR="009C73B2" w:rsidRPr="009B5D36">
        <w:rPr>
          <w:rFonts w:asciiTheme="minorHAnsi" w:hAnsiTheme="minorHAnsi" w:cstheme="minorHAnsi"/>
        </w:rPr>
        <w:t xml:space="preserve"> como entidad</w:t>
      </w:r>
      <w:r w:rsidR="00807E7B" w:rsidRPr="009B5D36">
        <w:rPr>
          <w:rFonts w:asciiTheme="minorHAnsi" w:hAnsiTheme="minorHAnsi" w:cstheme="minorHAnsi"/>
        </w:rPr>
        <w:t>es</w:t>
      </w:r>
      <w:r w:rsidR="009C73B2" w:rsidRPr="009B5D36">
        <w:rPr>
          <w:rFonts w:asciiTheme="minorHAnsi" w:hAnsiTheme="minorHAnsi" w:cstheme="minorHAnsi"/>
        </w:rPr>
        <w:t xml:space="preserve"> beneficiaria</w:t>
      </w:r>
      <w:r w:rsidR="00807E7B" w:rsidRPr="009B5D36">
        <w:rPr>
          <w:rFonts w:asciiTheme="minorHAnsi" w:hAnsiTheme="minorHAnsi" w:cstheme="minorHAnsi"/>
        </w:rPr>
        <w:t>s</w:t>
      </w:r>
      <w:r w:rsidR="009C73B2" w:rsidRPr="009B5D36">
        <w:rPr>
          <w:rFonts w:asciiTheme="minorHAnsi" w:hAnsiTheme="minorHAnsi" w:cstheme="minorHAnsi"/>
        </w:rPr>
        <w:t>.</w:t>
      </w:r>
    </w:p>
    <w:p w14:paraId="332C3BE2" w14:textId="77777777" w:rsidR="00807E7B" w:rsidRPr="00EA7941" w:rsidRDefault="00807E7B" w:rsidP="005F44D0">
      <w:pPr>
        <w:spacing w:after="0" w:line="288" w:lineRule="auto"/>
        <w:jc w:val="both"/>
        <w:rPr>
          <w:rFonts w:asciiTheme="minorHAnsi" w:hAnsiTheme="minorHAnsi" w:cstheme="minorHAnsi"/>
          <w:sz w:val="10"/>
        </w:rPr>
      </w:pPr>
    </w:p>
    <w:p w14:paraId="08431DB3" w14:textId="77777777" w:rsidR="009C73B2" w:rsidRPr="00101CEC" w:rsidRDefault="009C73B2" w:rsidP="005F44D0">
      <w:pPr>
        <w:spacing w:after="0"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>Igualmente la persona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</w:r>
    </w:p>
    <w:p w14:paraId="44972114" w14:textId="77777777" w:rsidR="00886067" w:rsidRPr="00101CEC" w:rsidRDefault="00886067" w:rsidP="005F44D0">
      <w:pPr>
        <w:spacing w:after="0" w:line="288" w:lineRule="auto"/>
        <w:jc w:val="both"/>
        <w:rPr>
          <w:rFonts w:asciiTheme="minorHAnsi" w:hAnsiTheme="minorHAnsi" w:cstheme="minorHAnsi"/>
        </w:rPr>
      </w:pPr>
    </w:p>
    <w:p w14:paraId="6EBAD8C5" w14:textId="201DC52A" w:rsidR="009C73B2" w:rsidRPr="00101CEC" w:rsidRDefault="009C73B2" w:rsidP="005F44D0">
      <w:pPr>
        <w:spacing w:line="288" w:lineRule="auto"/>
        <w:jc w:val="both"/>
        <w:rPr>
          <w:rFonts w:asciiTheme="minorHAnsi" w:hAnsiTheme="minorHAnsi" w:cstheme="minorHAnsi"/>
        </w:rPr>
      </w:pPr>
      <w:r w:rsidRPr="00101CEC">
        <w:rPr>
          <w:rFonts w:asciiTheme="minorHAnsi" w:hAnsiTheme="minorHAnsi" w:cstheme="minorHAnsi"/>
        </w:rPr>
        <w:t xml:space="preserve">Y en prueba de conformidad, las partes firman este </w:t>
      </w:r>
      <w:r w:rsidR="00886067" w:rsidRPr="00101CEC">
        <w:rPr>
          <w:rFonts w:asciiTheme="minorHAnsi" w:hAnsiTheme="minorHAnsi" w:cstheme="minorHAnsi"/>
        </w:rPr>
        <w:t>a</w:t>
      </w:r>
      <w:r w:rsidRPr="00101CEC">
        <w:rPr>
          <w:rFonts w:asciiTheme="minorHAnsi" w:hAnsiTheme="minorHAnsi" w:cstheme="minorHAnsi"/>
        </w:rPr>
        <w:t>cuerdo a fecha de la firma digital.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673"/>
        <w:gridCol w:w="4820"/>
      </w:tblGrid>
      <w:tr w:rsidR="009C73B2" w:rsidRPr="00101CEC" w14:paraId="00A3C36E" w14:textId="77777777" w:rsidTr="00EA7941">
        <w:tc>
          <w:tcPr>
            <w:tcW w:w="4673" w:type="dxa"/>
          </w:tcPr>
          <w:p w14:paraId="111ADDC7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01CEC">
              <w:rPr>
                <w:rFonts w:asciiTheme="minorHAnsi" w:hAnsiTheme="minorHAnsi" w:cstheme="minorHAnsi"/>
              </w:rPr>
              <w:t>Por la Entidad:</w:t>
            </w:r>
          </w:p>
          <w:p w14:paraId="4EBAD776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270B51DE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850850A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40CD734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01CEC">
              <w:rPr>
                <w:rFonts w:asciiTheme="minorHAnsi" w:hAnsiTheme="minorHAnsi" w:cstheme="minorHAnsi"/>
              </w:rPr>
              <w:t>Don/Doña:</w:t>
            </w:r>
          </w:p>
        </w:tc>
        <w:tc>
          <w:tcPr>
            <w:tcW w:w="4820" w:type="dxa"/>
          </w:tcPr>
          <w:p w14:paraId="3BA8C86C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01CEC">
              <w:rPr>
                <w:rFonts w:asciiTheme="minorHAnsi" w:hAnsiTheme="minorHAnsi" w:cstheme="minorHAnsi"/>
              </w:rPr>
              <w:t>Por la Entidad:</w:t>
            </w:r>
          </w:p>
          <w:p w14:paraId="551DAB9A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FF869C7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7FEAA2C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FD31A46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01CEC">
              <w:rPr>
                <w:rFonts w:asciiTheme="minorHAnsi" w:hAnsiTheme="minorHAnsi" w:cstheme="minorHAnsi"/>
              </w:rPr>
              <w:t>Don/Doña:</w:t>
            </w:r>
          </w:p>
        </w:tc>
      </w:tr>
      <w:tr w:rsidR="009C73B2" w:rsidRPr="00101CEC" w14:paraId="5C00AD59" w14:textId="77777777" w:rsidTr="00EA7941">
        <w:tc>
          <w:tcPr>
            <w:tcW w:w="4673" w:type="dxa"/>
          </w:tcPr>
          <w:p w14:paraId="258CF7D4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01CEC">
              <w:rPr>
                <w:rFonts w:asciiTheme="minorHAnsi" w:hAnsiTheme="minorHAnsi" w:cstheme="minorHAnsi"/>
              </w:rPr>
              <w:t>Por la Entidad:</w:t>
            </w:r>
          </w:p>
          <w:p w14:paraId="2C0C4195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4BDE0065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EC21183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16269ADF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01CEC">
              <w:rPr>
                <w:rFonts w:asciiTheme="minorHAnsi" w:hAnsiTheme="minorHAnsi" w:cstheme="minorHAnsi"/>
              </w:rPr>
              <w:t>Don/Doña:</w:t>
            </w:r>
          </w:p>
        </w:tc>
        <w:tc>
          <w:tcPr>
            <w:tcW w:w="4820" w:type="dxa"/>
          </w:tcPr>
          <w:p w14:paraId="62100D0A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01CEC">
              <w:rPr>
                <w:rFonts w:asciiTheme="minorHAnsi" w:hAnsiTheme="minorHAnsi" w:cstheme="minorHAnsi"/>
              </w:rPr>
              <w:t>Por la Entidad:</w:t>
            </w:r>
          </w:p>
          <w:p w14:paraId="1CD12309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28AFCCB7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7B4D5CC6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  <w:p w14:paraId="61ECFF07" w14:textId="77777777" w:rsidR="009C73B2" w:rsidRPr="00101CEC" w:rsidRDefault="009C73B2" w:rsidP="005F44D0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101CEC">
              <w:rPr>
                <w:rFonts w:asciiTheme="minorHAnsi" w:hAnsiTheme="minorHAnsi" w:cstheme="minorHAnsi"/>
              </w:rPr>
              <w:t>Don/Doña:</w:t>
            </w:r>
          </w:p>
        </w:tc>
      </w:tr>
    </w:tbl>
    <w:p w14:paraId="183BC8C0" w14:textId="34A3134B" w:rsidR="004E545F" w:rsidRPr="006D0181" w:rsidRDefault="004E545F" w:rsidP="005F44D0">
      <w:pPr>
        <w:pStyle w:val="Prrafodelista"/>
        <w:spacing w:after="0" w:line="288" w:lineRule="auto"/>
        <w:ind w:left="567"/>
        <w:jc w:val="both"/>
        <w:rPr>
          <w:rFonts w:asciiTheme="majorHAnsi" w:hAnsiTheme="majorHAnsi" w:cstheme="majorHAnsi"/>
          <w:noProof/>
        </w:rPr>
      </w:pPr>
    </w:p>
    <w:sectPr w:rsidR="004E545F" w:rsidRPr="006D0181" w:rsidSect="00EA7941">
      <w:headerReference w:type="default" r:id="rId8"/>
      <w:pgSz w:w="11906" w:h="16838"/>
      <w:pgMar w:top="1702" w:right="127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E6140" w14:textId="77777777" w:rsidR="00E361C0" w:rsidRDefault="00E361C0" w:rsidP="00D177D8">
      <w:pPr>
        <w:spacing w:after="0" w:line="240" w:lineRule="auto"/>
      </w:pPr>
      <w:r>
        <w:separator/>
      </w:r>
    </w:p>
  </w:endnote>
  <w:endnote w:type="continuationSeparator" w:id="0">
    <w:p w14:paraId="3AE391D3" w14:textId="77777777" w:rsidR="00E361C0" w:rsidRDefault="00E361C0" w:rsidP="00D1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329FD" w14:textId="77777777" w:rsidR="00E361C0" w:rsidRDefault="00E361C0" w:rsidP="00D177D8">
      <w:pPr>
        <w:spacing w:after="0" w:line="240" w:lineRule="auto"/>
      </w:pPr>
      <w:r>
        <w:separator/>
      </w:r>
    </w:p>
  </w:footnote>
  <w:footnote w:type="continuationSeparator" w:id="0">
    <w:p w14:paraId="3C434D85" w14:textId="77777777" w:rsidR="00E361C0" w:rsidRDefault="00E361C0" w:rsidP="00D177D8">
      <w:pPr>
        <w:spacing w:after="0" w:line="240" w:lineRule="auto"/>
      </w:pPr>
      <w:r>
        <w:continuationSeparator/>
      </w:r>
    </w:p>
  </w:footnote>
  <w:footnote w:id="1">
    <w:p w14:paraId="6DBB4AE4" w14:textId="73ED6815" w:rsidR="00077AA1" w:rsidRPr="001C48F8" w:rsidRDefault="00077AA1" w:rsidP="00077AA1">
      <w:pPr>
        <w:pStyle w:val="Textonotapie"/>
        <w:rPr>
          <w:rFonts w:ascii="Arial" w:hAnsi="Arial" w:cs="Arial"/>
          <w:sz w:val="14"/>
          <w:szCs w:val="14"/>
        </w:rPr>
      </w:pPr>
      <w:r w:rsidRPr="005705AF">
        <w:rPr>
          <w:rStyle w:val="Refdenotaalpie"/>
          <w:rFonts w:ascii="Arial" w:hAnsi="Arial" w:cs="Arial"/>
          <w:sz w:val="14"/>
          <w:szCs w:val="14"/>
        </w:rPr>
        <w:footnoteRef/>
      </w:r>
      <w:r w:rsidRPr="005705AF">
        <w:rPr>
          <w:rFonts w:ascii="Arial" w:hAnsi="Arial" w:cs="Arial"/>
          <w:sz w:val="14"/>
          <w:szCs w:val="14"/>
        </w:rPr>
        <w:t xml:space="preserve"> En caso de reformulación del proyecto</w:t>
      </w:r>
      <w:r w:rsidR="00B40C5F" w:rsidRPr="005705AF">
        <w:rPr>
          <w:rFonts w:ascii="Arial" w:hAnsi="Arial" w:cs="Arial"/>
          <w:sz w:val="14"/>
          <w:szCs w:val="14"/>
        </w:rPr>
        <w:t>,</w:t>
      </w:r>
      <w:r w:rsidRPr="005705AF">
        <w:rPr>
          <w:rFonts w:ascii="Arial" w:hAnsi="Arial" w:cs="Arial"/>
          <w:sz w:val="14"/>
          <w:szCs w:val="14"/>
        </w:rPr>
        <w:t xml:space="preserve"> podrían variar estos compromisos de ejecución, debiendo ser actualizada esta tabla cuando así se le solicite. Esto no afectaría al resto de cláusulas del presente acuerdo de agrupación.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392F" w14:textId="7947A8C7" w:rsidR="00B55E6E" w:rsidRPr="00B55E6E" w:rsidRDefault="00B55E6E" w:rsidP="00B55E6E">
    <w:pPr>
      <w:ind w:left="2835"/>
      <w:rPr>
        <w:rFonts w:asciiTheme="minorHAnsi" w:hAnsiTheme="minorHAnsi" w:cstheme="minorHAnsi"/>
        <w:sz w:val="14"/>
        <w:szCs w:val="14"/>
      </w:rPr>
    </w:pPr>
    <w:r w:rsidRPr="00B55E6E">
      <w:rPr>
        <w:rFonts w:asciiTheme="minorHAnsi" w:hAnsiTheme="minorHAnsi" w:cstheme="minorHAnsi"/>
        <w:noProof/>
        <w:sz w:val="16"/>
      </w:rPr>
      <w:drawing>
        <wp:anchor distT="0" distB="0" distL="114300" distR="114300" simplePos="0" relativeHeight="251659264" behindDoc="0" locked="0" layoutInCell="1" allowOverlap="1" wp14:anchorId="64045C87" wp14:editId="122BC428">
          <wp:simplePos x="0" y="0"/>
          <wp:positionH relativeFrom="column">
            <wp:posOffset>-527050</wp:posOffset>
          </wp:positionH>
          <wp:positionV relativeFrom="paragraph">
            <wp:posOffset>-142875</wp:posOffset>
          </wp:positionV>
          <wp:extent cx="975360" cy="647065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5E6E">
      <w:rPr>
        <w:rFonts w:asciiTheme="minorHAnsi" w:hAnsiTheme="minorHAnsi" w:cstheme="minorHAnsi"/>
        <w:b/>
        <w:sz w:val="14"/>
        <w:szCs w:val="14"/>
      </w:rPr>
      <w:t>Convocatoria de subvenciones destinadas a la realización de proyectos de interés general, para atender fines de interés social, con cargo a la asignación tributaria del impuesto sobre la renta de las personas físicas y del impuesto sobre sociedades, en el ámbito de castilla-la mancha. convocatoria 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22C"/>
    <w:multiLevelType w:val="hybridMultilevel"/>
    <w:tmpl w:val="7408D0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77904"/>
    <w:multiLevelType w:val="hybridMultilevel"/>
    <w:tmpl w:val="77A456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028F0"/>
    <w:multiLevelType w:val="hybridMultilevel"/>
    <w:tmpl w:val="A768C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159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1722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1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4D1E3A"/>
    <w:multiLevelType w:val="hybridMultilevel"/>
    <w:tmpl w:val="2D3239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4501D"/>
    <w:multiLevelType w:val="hybridMultilevel"/>
    <w:tmpl w:val="418861C0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E229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AF7B71"/>
    <w:multiLevelType w:val="hybridMultilevel"/>
    <w:tmpl w:val="ED7094C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4517DC"/>
    <w:multiLevelType w:val="hybridMultilevel"/>
    <w:tmpl w:val="17E4E9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772E4"/>
    <w:multiLevelType w:val="hybridMultilevel"/>
    <w:tmpl w:val="8FDA3C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61BA9"/>
    <w:multiLevelType w:val="hybridMultilevel"/>
    <w:tmpl w:val="1A92D5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4454F"/>
    <w:multiLevelType w:val="hybridMultilevel"/>
    <w:tmpl w:val="53C29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74C18"/>
    <w:multiLevelType w:val="multilevel"/>
    <w:tmpl w:val="FB7C8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C43ECB"/>
    <w:multiLevelType w:val="hybridMultilevel"/>
    <w:tmpl w:val="52E0B6B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EA0B4A"/>
    <w:multiLevelType w:val="hybridMultilevel"/>
    <w:tmpl w:val="A90A5C7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A6F60"/>
    <w:multiLevelType w:val="hybridMultilevel"/>
    <w:tmpl w:val="274268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A4C79"/>
    <w:multiLevelType w:val="hybridMultilevel"/>
    <w:tmpl w:val="078C070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10B27"/>
    <w:multiLevelType w:val="hybridMultilevel"/>
    <w:tmpl w:val="8FDA3C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A91DA1"/>
    <w:multiLevelType w:val="hybridMultilevel"/>
    <w:tmpl w:val="FF7A8F2A"/>
    <w:lvl w:ilvl="0" w:tplc="F616691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3"/>
  </w:num>
  <w:num w:numId="5">
    <w:abstractNumId w:val="7"/>
  </w:num>
  <w:num w:numId="6">
    <w:abstractNumId w:val="6"/>
  </w:num>
  <w:num w:numId="7">
    <w:abstractNumId w:val="8"/>
  </w:num>
  <w:num w:numId="8">
    <w:abstractNumId w:val="15"/>
  </w:num>
  <w:num w:numId="9">
    <w:abstractNumId w:val="14"/>
  </w:num>
  <w:num w:numId="10">
    <w:abstractNumId w:val="17"/>
  </w:num>
  <w:num w:numId="11">
    <w:abstractNumId w:val="0"/>
  </w:num>
  <w:num w:numId="12">
    <w:abstractNumId w:val="16"/>
  </w:num>
  <w:num w:numId="13">
    <w:abstractNumId w:val="2"/>
  </w:num>
  <w:num w:numId="14">
    <w:abstractNumId w:val="18"/>
  </w:num>
  <w:num w:numId="15">
    <w:abstractNumId w:val="11"/>
  </w:num>
  <w:num w:numId="16">
    <w:abstractNumId w:val="9"/>
  </w:num>
  <w:num w:numId="17">
    <w:abstractNumId w:val="10"/>
  </w:num>
  <w:num w:numId="18">
    <w:abstractNumId w:val="19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U3WepCFmS+6zFK8cBnlPG5u4lB4R9Entizsaaxxkdxm13eRHu7JdXSADO1VRhTxeJp1dRCTyf11tsf7Vb9BDQ==" w:salt="6C3PiUQAtnTAoJbf7qdrS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E5"/>
    <w:rsid w:val="000141A8"/>
    <w:rsid w:val="00016EEB"/>
    <w:rsid w:val="0002654F"/>
    <w:rsid w:val="00033C1B"/>
    <w:rsid w:val="00037E6C"/>
    <w:rsid w:val="00040BE5"/>
    <w:rsid w:val="00044B2E"/>
    <w:rsid w:val="000528A5"/>
    <w:rsid w:val="00074D69"/>
    <w:rsid w:val="00077AA1"/>
    <w:rsid w:val="000844F9"/>
    <w:rsid w:val="000A3F29"/>
    <w:rsid w:val="000D383F"/>
    <w:rsid w:val="000F0205"/>
    <w:rsid w:val="00101CEC"/>
    <w:rsid w:val="0010388D"/>
    <w:rsid w:val="00105540"/>
    <w:rsid w:val="00115FA8"/>
    <w:rsid w:val="00145EBB"/>
    <w:rsid w:val="00180B32"/>
    <w:rsid w:val="001A096D"/>
    <w:rsid w:val="001A32EE"/>
    <w:rsid w:val="001C48F8"/>
    <w:rsid w:val="001D788D"/>
    <w:rsid w:val="001E32FA"/>
    <w:rsid w:val="002003D9"/>
    <w:rsid w:val="00216F80"/>
    <w:rsid w:val="00244F55"/>
    <w:rsid w:val="00270168"/>
    <w:rsid w:val="002B7881"/>
    <w:rsid w:val="002C03FE"/>
    <w:rsid w:val="002E3701"/>
    <w:rsid w:val="00316646"/>
    <w:rsid w:val="00321E13"/>
    <w:rsid w:val="00324659"/>
    <w:rsid w:val="00333BE4"/>
    <w:rsid w:val="003358D0"/>
    <w:rsid w:val="0034004D"/>
    <w:rsid w:val="00340E8F"/>
    <w:rsid w:val="00345EA6"/>
    <w:rsid w:val="00375108"/>
    <w:rsid w:val="00376491"/>
    <w:rsid w:val="00377FF3"/>
    <w:rsid w:val="003819C6"/>
    <w:rsid w:val="003E608E"/>
    <w:rsid w:val="003E7E6C"/>
    <w:rsid w:val="003F6C58"/>
    <w:rsid w:val="004274A2"/>
    <w:rsid w:val="0044233A"/>
    <w:rsid w:val="00446159"/>
    <w:rsid w:val="004723A6"/>
    <w:rsid w:val="00473A2D"/>
    <w:rsid w:val="00480A28"/>
    <w:rsid w:val="0048332C"/>
    <w:rsid w:val="00495D9B"/>
    <w:rsid w:val="004A0AD1"/>
    <w:rsid w:val="004E545F"/>
    <w:rsid w:val="005055EB"/>
    <w:rsid w:val="0050705B"/>
    <w:rsid w:val="00531494"/>
    <w:rsid w:val="0053254B"/>
    <w:rsid w:val="00533F3B"/>
    <w:rsid w:val="00551C07"/>
    <w:rsid w:val="005705AF"/>
    <w:rsid w:val="005748A4"/>
    <w:rsid w:val="00597FD5"/>
    <w:rsid w:val="005A23DB"/>
    <w:rsid w:val="005C07E5"/>
    <w:rsid w:val="005D55C8"/>
    <w:rsid w:val="005E28E8"/>
    <w:rsid w:val="005E435A"/>
    <w:rsid w:val="005E4D38"/>
    <w:rsid w:val="005E7093"/>
    <w:rsid w:val="005F44D0"/>
    <w:rsid w:val="00613302"/>
    <w:rsid w:val="00626961"/>
    <w:rsid w:val="00627BD8"/>
    <w:rsid w:val="00657AE0"/>
    <w:rsid w:val="00670A4A"/>
    <w:rsid w:val="00684F8B"/>
    <w:rsid w:val="006B759F"/>
    <w:rsid w:val="006D0181"/>
    <w:rsid w:val="006F4A19"/>
    <w:rsid w:val="007164B4"/>
    <w:rsid w:val="00723E2B"/>
    <w:rsid w:val="00730B15"/>
    <w:rsid w:val="007439EE"/>
    <w:rsid w:val="00744BDE"/>
    <w:rsid w:val="00745192"/>
    <w:rsid w:val="00753B30"/>
    <w:rsid w:val="0077274B"/>
    <w:rsid w:val="007775A0"/>
    <w:rsid w:val="00787165"/>
    <w:rsid w:val="007A098B"/>
    <w:rsid w:val="007A6CA8"/>
    <w:rsid w:val="007B0836"/>
    <w:rsid w:val="007D45FD"/>
    <w:rsid w:val="007F6892"/>
    <w:rsid w:val="00800B93"/>
    <w:rsid w:val="00807E7B"/>
    <w:rsid w:val="00814E88"/>
    <w:rsid w:val="0083252F"/>
    <w:rsid w:val="008654EA"/>
    <w:rsid w:val="00866757"/>
    <w:rsid w:val="00886067"/>
    <w:rsid w:val="00896B0E"/>
    <w:rsid w:val="008A28A1"/>
    <w:rsid w:val="008B7B67"/>
    <w:rsid w:val="008E1FE5"/>
    <w:rsid w:val="008F1F4B"/>
    <w:rsid w:val="00907053"/>
    <w:rsid w:val="00933D10"/>
    <w:rsid w:val="00963B97"/>
    <w:rsid w:val="009710D6"/>
    <w:rsid w:val="009B1E7F"/>
    <w:rsid w:val="009B5D36"/>
    <w:rsid w:val="009B643A"/>
    <w:rsid w:val="009B7A82"/>
    <w:rsid w:val="009C73B2"/>
    <w:rsid w:val="009E6B3C"/>
    <w:rsid w:val="00A22962"/>
    <w:rsid w:val="00A363A3"/>
    <w:rsid w:val="00A75E12"/>
    <w:rsid w:val="00A87CA0"/>
    <w:rsid w:val="00AA5833"/>
    <w:rsid w:val="00AA698C"/>
    <w:rsid w:val="00AB2A0A"/>
    <w:rsid w:val="00AD4E0B"/>
    <w:rsid w:val="00B11A47"/>
    <w:rsid w:val="00B21B61"/>
    <w:rsid w:val="00B36224"/>
    <w:rsid w:val="00B40C5F"/>
    <w:rsid w:val="00B54BDC"/>
    <w:rsid w:val="00B55E6E"/>
    <w:rsid w:val="00B951A5"/>
    <w:rsid w:val="00BA3A19"/>
    <w:rsid w:val="00BA4E17"/>
    <w:rsid w:val="00BA7B49"/>
    <w:rsid w:val="00BC57D2"/>
    <w:rsid w:val="00BD4B2A"/>
    <w:rsid w:val="00BF1FC2"/>
    <w:rsid w:val="00BF35D0"/>
    <w:rsid w:val="00BF3C19"/>
    <w:rsid w:val="00BF5FBC"/>
    <w:rsid w:val="00C32FD6"/>
    <w:rsid w:val="00C43733"/>
    <w:rsid w:val="00C43D3F"/>
    <w:rsid w:val="00C520E0"/>
    <w:rsid w:val="00C5307D"/>
    <w:rsid w:val="00C87FEA"/>
    <w:rsid w:val="00C94D6C"/>
    <w:rsid w:val="00CA745F"/>
    <w:rsid w:val="00CB1FB2"/>
    <w:rsid w:val="00CC0519"/>
    <w:rsid w:val="00CE0EC5"/>
    <w:rsid w:val="00CE2D6D"/>
    <w:rsid w:val="00CF5294"/>
    <w:rsid w:val="00CF70D7"/>
    <w:rsid w:val="00D03B0D"/>
    <w:rsid w:val="00D079B2"/>
    <w:rsid w:val="00D16B57"/>
    <w:rsid w:val="00D177D8"/>
    <w:rsid w:val="00D336F5"/>
    <w:rsid w:val="00D44B31"/>
    <w:rsid w:val="00D46168"/>
    <w:rsid w:val="00D50649"/>
    <w:rsid w:val="00D66245"/>
    <w:rsid w:val="00D729F3"/>
    <w:rsid w:val="00D92D17"/>
    <w:rsid w:val="00DC3A71"/>
    <w:rsid w:val="00DD6899"/>
    <w:rsid w:val="00DE3778"/>
    <w:rsid w:val="00E01003"/>
    <w:rsid w:val="00E361C0"/>
    <w:rsid w:val="00E4227F"/>
    <w:rsid w:val="00E445D9"/>
    <w:rsid w:val="00E47334"/>
    <w:rsid w:val="00E85BD0"/>
    <w:rsid w:val="00E87A01"/>
    <w:rsid w:val="00E91EED"/>
    <w:rsid w:val="00EA4352"/>
    <w:rsid w:val="00EA7941"/>
    <w:rsid w:val="00EC1624"/>
    <w:rsid w:val="00EE7B1A"/>
    <w:rsid w:val="00F06D36"/>
    <w:rsid w:val="00F2419A"/>
    <w:rsid w:val="00F268EC"/>
    <w:rsid w:val="00F450B3"/>
    <w:rsid w:val="00F46020"/>
    <w:rsid w:val="00F81144"/>
    <w:rsid w:val="00FA246D"/>
    <w:rsid w:val="00FD02DD"/>
    <w:rsid w:val="00FD07F8"/>
    <w:rsid w:val="00FF6735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4660835"/>
  <w15:chartTrackingRefBased/>
  <w15:docId w15:val="{AEA03629-6B90-41AE-9C63-921F9B59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8D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77D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177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D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F1F4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3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654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54EA"/>
    <w:rPr>
      <w:rFonts w:ascii="Calibri" w:eastAsia="Calibri" w:hAnsi="Calibri" w:cs="Calibri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54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54EA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54EA"/>
    <w:rPr>
      <w:vertAlign w:val="superscript"/>
    </w:rPr>
  </w:style>
  <w:style w:type="paragraph" w:styleId="Revisin">
    <w:name w:val="Revision"/>
    <w:hidden/>
    <w:uiPriority w:val="99"/>
    <w:semiHidden/>
    <w:rsid w:val="00427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079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79B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79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9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9B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9B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0AE4-3ACA-4934-9EB7-2EA49B2D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893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Junta Comunidades Castilla la Mancha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Mora Zamorano</dc:creator>
  <cp:keywords/>
  <dc:description/>
  <cp:lastModifiedBy>Gustavo Jimenez De Santos</cp:lastModifiedBy>
  <cp:revision>7</cp:revision>
  <dcterms:created xsi:type="dcterms:W3CDTF">2025-03-31T10:24:00Z</dcterms:created>
  <dcterms:modified xsi:type="dcterms:W3CDTF">2025-04-01T11:57:00Z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2e2fbc-c146-47f5-9855-44b2ad8bbb6d_Enabled">
    <vt:lpwstr>true</vt:lpwstr>
  </property>
  <property fmtid="{D5CDD505-2E9C-101B-9397-08002B2CF9AE}" pid="3" name="MSIP_Label_ec2e2fbc-c146-47f5-9855-44b2ad8bbb6d_SetDate">
    <vt:lpwstr>2023-04-05T09:52:34Z</vt:lpwstr>
  </property>
  <property fmtid="{D5CDD505-2E9C-101B-9397-08002B2CF9AE}" pid="4" name="MSIP_Label_ec2e2fbc-c146-47f5-9855-44b2ad8bbb6d_Method">
    <vt:lpwstr>Standard</vt:lpwstr>
  </property>
  <property fmtid="{D5CDD505-2E9C-101B-9397-08002B2CF9AE}" pid="5" name="MSIP_Label_ec2e2fbc-c146-47f5-9855-44b2ad8bbb6d_Name">
    <vt:lpwstr>Confidencial</vt:lpwstr>
  </property>
  <property fmtid="{D5CDD505-2E9C-101B-9397-08002B2CF9AE}" pid="6" name="MSIP_Label_ec2e2fbc-c146-47f5-9855-44b2ad8bbb6d_SiteId">
    <vt:lpwstr>60786485-b067-48a0-8533-08bf34ceeef1</vt:lpwstr>
  </property>
  <property fmtid="{D5CDD505-2E9C-101B-9397-08002B2CF9AE}" pid="7" name="MSIP_Label_ec2e2fbc-c146-47f5-9855-44b2ad8bbb6d_ActionId">
    <vt:lpwstr>ace5ccb3-1618-47c3-9880-f9abc48fd6a9</vt:lpwstr>
  </property>
  <property fmtid="{D5CDD505-2E9C-101B-9397-08002B2CF9AE}" pid="8" name="MSIP_Label_ec2e2fbc-c146-47f5-9855-44b2ad8bbb6d_ContentBits">
    <vt:lpwstr>0</vt:lpwstr>
  </property>
</Properties>
</file>