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953" w:rsidRDefault="00FE6953" w:rsidP="002E55C7">
      <w:pPr>
        <w:jc w:val="both"/>
        <w:rPr>
          <w:b/>
          <w:sz w:val="24"/>
          <w:szCs w:val="24"/>
          <w:lang w:val="es-ES_tradnl"/>
        </w:rPr>
      </w:pPr>
    </w:p>
    <w:p w:rsidR="00A65E2C" w:rsidRPr="005B1FB3" w:rsidRDefault="002E55C7" w:rsidP="0055342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48DD4" w:themeFill="text2" w:themeFillTint="99"/>
        <w:jc w:val="both"/>
        <w:rPr>
          <w:b/>
          <w:sz w:val="24"/>
          <w:szCs w:val="24"/>
        </w:rPr>
      </w:pPr>
      <w:r w:rsidRPr="005B1FB3">
        <w:rPr>
          <w:b/>
          <w:sz w:val="24"/>
          <w:szCs w:val="24"/>
          <w:lang w:val="es-ES_tradnl"/>
        </w:rPr>
        <w:t xml:space="preserve">INSTRUCCIONES PARA LA FACTURACIÓN MENSUAL </w:t>
      </w:r>
      <w:r w:rsidRPr="005B1FB3">
        <w:rPr>
          <w:b/>
          <w:sz w:val="24"/>
          <w:szCs w:val="24"/>
        </w:rPr>
        <w:t>DE PLAZAS RESIDENCIALES</w:t>
      </w:r>
      <w:r w:rsidR="0000560A" w:rsidRPr="005B1FB3">
        <w:rPr>
          <w:b/>
          <w:sz w:val="24"/>
          <w:szCs w:val="24"/>
        </w:rPr>
        <w:t xml:space="preserve"> Y CENTROS DE DIA </w:t>
      </w:r>
      <w:r w:rsidRPr="005B1FB3">
        <w:rPr>
          <w:b/>
          <w:sz w:val="24"/>
          <w:szCs w:val="24"/>
        </w:rPr>
        <w:t>CON LA ADMINISTRACIÓN DE LA JUNTA DE COMUNIDADES DE CASTILLA-LA MANCHA</w:t>
      </w:r>
      <w:r w:rsidR="0082151F" w:rsidRPr="005B1FB3">
        <w:rPr>
          <w:b/>
          <w:sz w:val="24"/>
          <w:szCs w:val="24"/>
        </w:rPr>
        <w:t>.</w:t>
      </w:r>
      <w:r w:rsidR="00ED19F8" w:rsidRPr="005B1FB3">
        <w:rPr>
          <w:b/>
          <w:sz w:val="24"/>
          <w:szCs w:val="24"/>
        </w:rPr>
        <w:t>2026</w:t>
      </w:r>
    </w:p>
    <w:p w:rsidR="0055342E" w:rsidRPr="005B1FB3" w:rsidRDefault="0055342E" w:rsidP="00D55093">
      <w:pPr>
        <w:pStyle w:val="Default"/>
        <w:jc w:val="both"/>
        <w:rPr>
          <w:rFonts w:asciiTheme="minorHAnsi" w:hAnsiTheme="minorHAnsi" w:cstheme="minorBidi"/>
          <w:color w:val="auto"/>
        </w:rPr>
      </w:pPr>
    </w:p>
    <w:p w:rsidR="00FE6953" w:rsidRPr="005B1FB3" w:rsidRDefault="0000560A" w:rsidP="00D55093">
      <w:pPr>
        <w:pStyle w:val="Default"/>
        <w:jc w:val="both"/>
        <w:rPr>
          <w:rFonts w:asciiTheme="minorHAnsi" w:hAnsiTheme="minorHAnsi" w:cstheme="minorBidi"/>
          <w:b/>
          <w:color w:val="auto"/>
        </w:rPr>
      </w:pPr>
      <w:r w:rsidRPr="005B1FB3">
        <w:rPr>
          <w:rFonts w:asciiTheme="minorHAnsi" w:hAnsiTheme="minorHAnsi" w:cstheme="minorBidi"/>
          <w:color w:val="auto"/>
        </w:rPr>
        <w:t xml:space="preserve">Se </w:t>
      </w:r>
      <w:r w:rsidR="002E55C7" w:rsidRPr="005B1FB3">
        <w:rPr>
          <w:rFonts w:asciiTheme="minorHAnsi" w:hAnsiTheme="minorHAnsi"/>
        </w:rPr>
        <w:t>elabora</w:t>
      </w:r>
      <w:r w:rsidR="00405330" w:rsidRPr="005B1FB3">
        <w:rPr>
          <w:rFonts w:asciiTheme="minorHAnsi" w:hAnsiTheme="minorHAnsi"/>
        </w:rPr>
        <w:t xml:space="preserve"> el presente documento</w:t>
      </w:r>
      <w:r w:rsidR="0055342E" w:rsidRPr="005B1FB3">
        <w:rPr>
          <w:rFonts w:asciiTheme="minorHAnsi" w:hAnsiTheme="minorHAnsi"/>
        </w:rPr>
        <w:t xml:space="preserve"> con la finalidad de </w:t>
      </w:r>
      <w:r w:rsidR="00D55093" w:rsidRPr="005B1FB3">
        <w:rPr>
          <w:rFonts w:asciiTheme="minorHAnsi" w:hAnsiTheme="minorHAnsi"/>
        </w:rPr>
        <w:t>establecer el procedimiento de cálcul</w:t>
      </w:r>
      <w:r w:rsidRPr="005B1FB3">
        <w:rPr>
          <w:rFonts w:asciiTheme="minorHAnsi" w:hAnsiTheme="minorHAnsi"/>
        </w:rPr>
        <w:t>o de</w:t>
      </w:r>
      <w:r w:rsidR="00D55093" w:rsidRPr="005B1FB3">
        <w:rPr>
          <w:rFonts w:asciiTheme="minorHAnsi" w:hAnsiTheme="minorHAnsi"/>
        </w:rPr>
        <w:t xml:space="preserve"> las entidades </w:t>
      </w:r>
      <w:r w:rsidR="0083143E" w:rsidRPr="005B1FB3">
        <w:rPr>
          <w:rFonts w:asciiTheme="minorHAnsi" w:hAnsiTheme="minorHAnsi"/>
        </w:rPr>
        <w:t xml:space="preserve">que </w:t>
      </w:r>
      <w:r w:rsidR="0055342E" w:rsidRPr="005B1FB3">
        <w:rPr>
          <w:rFonts w:asciiTheme="minorHAnsi" w:hAnsiTheme="minorHAnsi"/>
        </w:rPr>
        <w:t>han solicitado la</w:t>
      </w:r>
      <w:r w:rsidR="0055342E" w:rsidRPr="005B1FB3">
        <w:rPr>
          <w:rFonts w:asciiTheme="minorHAnsi" w:hAnsiTheme="minorHAnsi" w:cstheme="minorBidi"/>
          <w:color w:val="auto"/>
        </w:rPr>
        <w:t xml:space="preserve"> subvención a entidades locales de ámbito territorial inferior al municipio, municipios, mancomunidades y agrupaciones municipales para el mantenimiento de plazas en residencias y centros de día y para el desarrollo de programas y proyectos de atención a personas mayores en Castilla- La Mancha </w:t>
      </w:r>
      <w:r w:rsidR="0055342E" w:rsidRPr="005B1FB3">
        <w:rPr>
          <w:rFonts w:asciiTheme="minorHAnsi" w:hAnsiTheme="minorHAnsi" w:cstheme="minorBidi"/>
          <w:b/>
          <w:color w:val="auto"/>
        </w:rPr>
        <w:t>(</w:t>
      </w:r>
      <w:r w:rsidRPr="005B1FB3">
        <w:rPr>
          <w:rFonts w:asciiTheme="minorHAnsi" w:hAnsiTheme="minorHAnsi" w:cstheme="minorBidi"/>
          <w:b/>
          <w:color w:val="auto"/>
        </w:rPr>
        <w:t xml:space="preserve">Resolución de </w:t>
      </w:r>
      <w:r w:rsidR="00E75C4F" w:rsidRPr="005B1FB3">
        <w:rPr>
          <w:rFonts w:asciiTheme="minorHAnsi" w:hAnsiTheme="minorHAnsi" w:cstheme="minorBidi"/>
          <w:b/>
          <w:color w:val="auto"/>
        </w:rPr>
        <w:t>29</w:t>
      </w:r>
      <w:r w:rsidRPr="005B1FB3">
        <w:rPr>
          <w:rFonts w:asciiTheme="minorHAnsi" w:hAnsiTheme="minorHAnsi" w:cstheme="minorBidi"/>
          <w:b/>
          <w:color w:val="auto"/>
        </w:rPr>
        <w:t>/</w:t>
      </w:r>
      <w:r w:rsidR="00E75C4F" w:rsidRPr="005B1FB3">
        <w:rPr>
          <w:rFonts w:asciiTheme="minorHAnsi" w:hAnsiTheme="minorHAnsi" w:cstheme="minorBidi"/>
          <w:b/>
          <w:color w:val="auto"/>
        </w:rPr>
        <w:t>12</w:t>
      </w:r>
      <w:r w:rsidRPr="005B1FB3">
        <w:rPr>
          <w:rFonts w:asciiTheme="minorHAnsi" w:hAnsiTheme="minorHAnsi" w:cstheme="minorBidi"/>
          <w:b/>
          <w:color w:val="auto"/>
        </w:rPr>
        <w:t>/2025, de la Dirección General de Mayores por la que se convocan para el año 202</w:t>
      </w:r>
      <w:r w:rsidR="00E75C4F" w:rsidRPr="005B1FB3">
        <w:rPr>
          <w:rFonts w:asciiTheme="minorHAnsi" w:hAnsiTheme="minorHAnsi" w:cstheme="minorBidi"/>
          <w:b/>
          <w:color w:val="auto"/>
        </w:rPr>
        <w:t>6</w:t>
      </w:r>
      <w:r w:rsidR="0055342E" w:rsidRPr="005B1FB3">
        <w:rPr>
          <w:rFonts w:asciiTheme="minorHAnsi" w:hAnsiTheme="minorHAnsi" w:cstheme="minorBidi"/>
          <w:b/>
          <w:color w:val="auto"/>
        </w:rPr>
        <w:t>)</w:t>
      </w:r>
      <w:r w:rsidRPr="005B1FB3">
        <w:rPr>
          <w:rFonts w:asciiTheme="minorHAnsi" w:hAnsiTheme="minorHAnsi" w:cstheme="minorBidi"/>
          <w:b/>
          <w:color w:val="auto"/>
        </w:rPr>
        <w:t xml:space="preserve"> </w:t>
      </w:r>
      <w:r w:rsidR="0055342E" w:rsidRPr="005B1FB3">
        <w:rPr>
          <w:rFonts w:asciiTheme="minorHAnsi" w:hAnsiTheme="minorHAnsi" w:cstheme="minorBidi"/>
          <w:b/>
          <w:color w:val="auto"/>
        </w:rPr>
        <w:t>.</w:t>
      </w:r>
    </w:p>
    <w:p w:rsidR="0083143E" w:rsidRPr="005B1FB3" w:rsidRDefault="0083143E" w:rsidP="00D55093">
      <w:pPr>
        <w:pStyle w:val="Default"/>
        <w:jc w:val="both"/>
        <w:rPr>
          <w:rFonts w:asciiTheme="minorHAnsi" w:hAnsiTheme="minorHAnsi"/>
        </w:rPr>
      </w:pPr>
    </w:p>
    <w:p w:rsidR="0083143E" w:rsidRPr="005B1FB3" w:rsidRDefault="0083143E" w:rsidP="008E4CF8">
      <w:pPr>
        <w:pStyle w:val="Default"/>
        <w:numPr>
          <w:ilvl w:val="0"/>
          <w:numId w:val="1"/>
        </w:numPr>
        <w:shd w:val="clear" w:color="auto" w:fill="92D050"/>
        <w:jc w:val="both"/>
        <w:rPr>
          <w:rFonts w:asciiTheme="minorHAnsi" w:hAnsiTheme="minorHAnsi"/>
          <w:b/>
          <w:u w:val="single"/>
        </w:rPr>
      </w:pPr>
      <w:r w:rsidRPr="005B1FB3">
        <w:rPr>
          <w:rFonts w:asciiTheme="minorHAnsi" w:hAnsiTheme="minorHAnsi"/>
          <w:b/>
          <w:u w:val="single"/>
        </w:rPr>
        <w:t xml:space="preserve">CALCULO DE LAS CUOTAS ABONADAS POR LOS </w:t>
      </w:r>
      <w:r w:rsidR="002C5071" w:rsidRPr="005B1FB3">
        <w:rPr>
          <w:rFonts w:asciiTheme="minorHAnsi" w:hAnsiTheme="minorHAnsi"/>
          <w:b/>
          <w:u w:val="single"/>
        </w:rPr>
        <w:t xml:space="preserve">RESIDENTES </w:t>
      </w:r>
      <w:r w:rsidRPr="005B1FB3">
        <w:rPr>
          <w:rFonts w:asciiTheme="minorHAnsi" w:hAnsiTheme="minorHAnsi"/>
          <w:b/>
          <w:u w:val="single"/>
        </w:rPr>
        <w:t xml:space="preserve">A LA ENTIDAD </w:t>
      </w:r>
      <w:r w:rsidR="00994B19" w:rsidRPr="005B1FB3">
        <w:rPr>
          <w:rFonts w:asciiTheme="minorHAnsi" w:hAnsiTheme="minorHAnsi"/>
          <w:b/>
          <w:u w:val="single"/>
        </w:rPr>
        <w:t>PRESTADORA DEL SERVICIO</w:t>
      </w:r>
      <w:r w:rsidR="005E5D17" w:rsidRPr="005B1FB3">
        <w:rPr>
          <w:rFonts w:asciiTheme="minorHAnsi" w:hAnsiTheme="minorHAnsi"/>
          <w:b/>
          <w:u w:val="single"/>
        </w:rPr>
        <w:t xml:space="preserve"> EN PLAZAS RESIDENCIALES </w:t>
      </w:r>
    </w:p>
    <w:p w:rsidR="0083143E" w:rsidRPr="005B1FB3" w:rsidRDefault="0083143E" w:rsidP="00D55093">
      <w:pPr>
        <w:pStyle w:val="Default"/>
        <w:jc w:val="both"/>
        <w:rPr>
          <w:rFonts w:asciiTheme="minorHAnsi" w:hAnsiTheme="minorHAnsi"/>
        </w:rPr>
      </w:pPr>
    </w:p>
    <w:p w:rsidR="00CF7C55" w:rsidRPr="005B1FB3" w:rsidRDefault="0046204C" w:rsidP="00CF7C55">
      <w:pPr>
        <w:pStyle w:val="Default"/>
        <w:ind w:left="360"/>
        <w:jc w:val="both"/>
        <w:rPr>
          <w:rFonts w:asciiTheme="minorHAnsi" w:hAnsiTheme="minorHAnsi"/>
        </w:rPr>
      </w:pPr>
      <w:r w:rsidRPr="005B1FB3">
        <w:rPr>
          <w:rFonts w:asciiTheme="minorHAnsi" w:hAnsiTheme="minorHAnsi"/>
        </w:rPr>
        <w:t>Vamos a diferencia</w:t>
      </w:r>
      <w:r w:rsidR="00503923" w:rsidRPr="005B1FB3">
        <w:rPr>
          <w:rFonts w:asciiTheme="minorHAnsi" w:hAnsiTheme="minorHAnsi"/>
        </w:rPr>
        <w:t>r</w:t>
      </w:r>
      <w:r w:rsidRPr="005B1FB3">
        <w:rPr>
          <w:rFonts w:asciiTheme="minorHAnsi" w:hAnsiTheme="minorHAnsi"/>
        </w:rPr>
        <w:t xml:space="preserve"> </w:t>
      </w:r>
      <w:r w:rsidRPr="005B1FB3">
        <w:rPr>
          <w:rFonts w:asciiTheme="minorHAnsi" w:hAnsiTheme="minorHAnsi"/>
          <w:u w:val="single"/>
        </w:rPr>
        <w:t>dos tipos de usuarios</w:t>
      </w:r>
      <w:r w:rsidRPr="005B1FB3">
        <w:rPr>
          <w:rFonts w:asciiTheme="minorHAnsi" w:hAnsiTheme="minorHAnsi"/>
        </w:rPr>
        <w:t>:</w:t>
      </w:r>
    </w:p>
    <w:p w:rsidR="0046204C" w:rsidRPr="005B1FB3" w:rsidRDefault="0046204C" w:rsidP="00CF7C55">
      <w:pPr>
        <w:pStyle w:val="Default"/>
        <w:ind w:left="360"/>
        <w:jc w:val="both"/>
        <w:rPr>
          <w:rFonts w:asciiTheme="minorHAnsi" w:hAnsiTheme="minorHAnsi"/>
        </w:rPr>
      </w:pPr>
    </w:p>
    <w:p w:rsidR="0046204C" w:rsidRPr="005B1FB3" w:rsidRDefault="0046204C" w:rsidP="0046204C">
      <w:pPr>
        <w:pStyle w:val="Default"/>
        <w:numPr>
          <w:ilvl w:val="0"/>
          <w:numId w:val="6"/>
        </w:numPr>
        <w:jc w:val="both"/>
        <w:rPr>
          <w:rFonts w:asciiTheme="minorHAnsi" w:hAnsiTheme="minorHAnsi"/>
        </w:rPr>
      </w:pPr>
      <w:r w:rsidRPr="005B1FB3">
        <w:rPr>
          <w:rFonts w:asciiTheme="minorHAnsi" w:hAnsiTheme="minorHAnsi"/>
        </w:rPr>
        <w:t xml:space="preserve">Las personas incorporadas antes de la entrada en vigor del </w:t>
      </w:r>
      <w:r w:rsidRPr="005B1FB3">
        <w:rPr>
          <w:rFonts w:asciiTheme="minorHAnsi" w:hAnsiTheme="minorHAnsi"/>
          <w:b/>
          <w:i/>
        </w:rPr>
        <w:t>Decreto 75/2024 de 29 de octubre, por el que se regula la participación económica de las personas beneficiarias en la financiación de determinados servicios del sistema para la autonomía y atención a la dependencia y del sistema público de servicios sociales de Castilla la Mancha</w:t>
      </w:r>
      <w:r w:rsidRPr="005B1FB3">
        <w:rPr>
          <w:rFonts w:asciiTheme="minorHAnsi" w:hAnsiTheme="minorHAnsi"/>
        </w:rPr>
        <w:t xml:space="preserve"> (anteriores a</w:t>
      </w:r>
      <w:r w:rsidR="00E75C4F" w:rsidRPr="005B1FB3">
        <w:rPr>
          <w:rFonts w:asciiTheme="minorHAnsi" w:hAnsiTheme="minorHAnsi"/>
        </w:rPr>
        <w:t>l 1 de</w:t>
      </w:r>
      <w:r w:rsidRPr="005B1FB3">
        <w:rPr>
          <w:rFonts w:asciiTheme="minorHAnsi" w:hAnsiTheme="minorHAnsi"/>
        </w:rPr>
        <w:t xml:space="preserve"> diciembre de 2025)</w:t>
      </w:r>
    </w:p>
    <w:p w:rsidR="0046204C" w:rsidRPr="005B1FB3" w:rsidRDefault="0046204C" w:rsidP="0046204C">
      <w:pPr>
        <w:pStyle w:val="Default"/>
        <w:numPr>
          <w:ilvl w:val="0"/>
          <w:numId w:val="6"/>
        </w:numPr>
        <w:jc w:val="both"/>
        <w:rPr>
          <w:rFonts w:asciiTheme="minorHAnsi" w:hAnsiTheme="minorHAnsi"/>
        </w:rPr>
      </w:pPr>
      <w:r w:rsidRPr="005B1FB3">
        <w:rPr>
          <w:rFonts w:asciiTheme="minorHAnsi" w:hAnsiTheme="minorHAnsi"/>
        </w:rPr>
        <w:t>Las personas usuarias a las que se les aplica el Decreto de participación económica (posteriores a</w:t>
      </w:r>
      <w:r w:rsidR="00E75C4F" w:rsidRPr="005B1FB3">
        <w:rPr>
          <w:rFonts w:asciiTheme="minorHAnsi" w:hAnsiTheme="minorHAnsi"/>
        </w:rPr>
        <w:t>l 1 de</w:t>
      </w:r>
      <w:r w:rsidRPr="005B1FB3">
        <w:rPr>
          <w:rFonts w:asciiTheme="minorHAnsi" w:hAnsiTheme="minorHAnsi"/>
        </w:rPr>
        <w:t xml:space="preserve"> diciembre de 2025)</w:t>
      </w:r>
    </w:p>
    <w:p w:rsidR="00CF7C55" w:rsidRPr="005B1FB3" w:rsidRDefault="00CF7C55" w:rsidP="00CF7C55">
      <w:pPr>
        <w:pStyle w:val="Default"/>
        <w:ind w:left="360"/>
        <w:jc w:val="both"/>
        <w:rPr>
          <w:rFonts w:asciiTheme="minorHAnsi" w:hAnsiTheme="minorHAnsi"/>
        </w:rPr>
      </w:pPr>
    </w:p>
    <w:p w:rsidR="0083143E" w:rsidRPr="005B1FB3" w:rsidRDefault="00CF7C55" w:rsidP="0046204C">
      <w:pPr>
        <w:pStyle w:val="Default"/>
        <w:ind w:left="360"/>
        <w:jc w:val="both"/>
        <w:rPr>
          <w:rFonts w:asciiTheme="minorHAnsi" w:hAnsiTheme="minorHAnsi"/>
        </w:rPr>
      </w:pPr>
      <w:r w:rsidRPr="005B1FB3">
        <w:rPr>
          <w:rFonts w:asciiTheme="minorHAnsi" w:hAnsiTheme="minorHAnsi"/>
        </w:rPr>
        <w:t xml:space="preserve">Para las </w:t>
      </w:r>
      <w:r w:rsidRPr="005B1FB3">
        <w:rPr>
          <w:rFonts w:asciiTheme="minorHAnsi" w:hAnsiTheme="minorHAnsi"/>
          <w:color w:val="FF0000"/>
          <w:u w:val="single"/>
        </w:rPr>
        <w:t xml:space="preserve">personas incorporadas antes de la entrada en vigor del </w:t>
      </w:r>
      <w:r w:rsidR="00503923" w:rsidRPr="005B1FB3">
        <w:rPr>
          <w:rFonts w:asciiTheme="minorHAnsi" w:hAnsiTheme="minorHAnsi"/>
          <w:color w:val="FF0000"/>
          <w:u w:val="single"/>
        </w:rPr>
        <w:t>Decreto de</w:t>
      </w:r>
      <w:r w:rsidR="0046204C" w:rsidRPr="005B1FB3">
        <w:rPr>
          <w:rFonts w:asciiTheme="minorHAnsi" w:hAnsiTheme="minorHAnsi"/>
          <w:color w:val="FF0000"/>
          <w:u w:val="single"/>
        </w:rPr>
        <w:t xml:space="preserve"> participación</w:t>
      </w:r>
      <w:r w:rsidR="0046204C" w:rsidRPr="005B1FB3">
        <w:rPr>
          <w:rFonts w:asciiTheme="minorHAnsi" w:hAnsiTheme="minorHAnsi"/>
          <w:color w:val="FF0000"/>
        </w:rPr>
        <w:t xml:space="preserve"> </w:t>
      </w:r>
      <w:r w:rsidR="0046204C" w:rsidRPr="005B1FB3">
        <w:rPr>
          <w:rFonts w:asciiTheme="minorHAnsi" w:hAnsiTheme="minorHAnsi"/>
          <w:color w:val="FF0000"/>
          <w:u w:val="single"/>
        </w:rPr>
        <w:t>económica</w:t>
      </w:r>
      <w:r w:rsidR="0046204C" w:rsidRPr="005B1FB3">
        <w:rPr>
          <w:rFonts w:asciiTheme="minorHAnsi" w:hAnsiTheme="minorHAnsi"/>
        </w:rPr>
        <w:t xml:space="preserve">, </w:t>
      </w:r>
      <w:r w:rsidRPr="005B1FB3">
        <w:rPr>
          <w:rFonts w:asciiTheme="minorHAnsi" w:hAnsiTheme="minorHAnsi"/>
        </w:rPr>
        <w:t>el cálculo de las cuotas abonadas por los usuarios se realizará de la</w:t>
      </w:r>
      <w:r w:rsidR="00902EB4" w:rsidRPr="005B1FB3">
        <w:rPr>
          <w:rFonts w:asciiTheme="minorHAnsi" w:hAnsiTheme="minorHAnsi"/>
        </w:rPr>
        <w:t xml:space="preserve"> misma</w:t>
      </w:r>
      <w:r w:rsidRPr="005B1FB3">
        <w:rPr>
          <w:rFonts w:asciiTheme="minorHAnsi" w:hAnsiTheme="minorHAnsi"/>
        </w:rPr>
        <w:t xml:space="preserve"> manera </w:t>
      </w:r>
      <w:r w:rsidR="00902EB4" w:rsidRPr="005B1FB3">
        <w:rPr>
          <w:rFonts w:asciiTheme="minorHAnsi" w:hAnsiTheme="minorHAnsi"/>
        </w:rPr>
        <w:t>como hemos</w:t>
      </w:r>
      <w:r w:rsidR="0046204C" w:rsidRPr="005B1FB3">
        <w:rPr>
          <w:rFonts w:asciiTheme="minorHAnsi" w:hAnsiTheme="minorHAnsi"/>
        </w:rPr>
        <w:t xml:space="preserve"> trabajado hasta </w:t>
      </w:r>
      <w:r w:rsidR="00503923" w:rsidRPr="005B1FB3">
        <w:rPr>
          <w:rFonts w:asciiTheme="minorHAnsi" w:hAnsiTheme="minorHAnsi"/>
        </w:rPr>
        <w:t>ahora, siendo</w:t>
      </w:r>
      <w:r w:rsidR="0046204C" w:rsidRPr="005B1FB3">
        <w:rPr>
          <w:rFonts w:asciiTheme="minorHAnsi" w:hAnsiTheme="minorHAnsi"/>
        </w:rPr>
        <w:t xml:space="preserve"> el porcentaje a abonar por los residentes el 75 % de la base de cálculo, </w:t>
      </w:r>
      <w:r w:rsidR="0082151F" w:rsidRPr="005B1FB3">
        <w:rPr>
          <w:rFonts w:asciiTheme="minorHAnsi" w:hAnsiTheme="minorHAnsi"/>
        </w:rPr>
        <w:t xml:space="preserve">la cual estará constituida por sus </w:t>
      </w:r>
      <w:r w:rsidR="0082151F" w:rsidRPr="005B1FB3">
        <w:rPr>
          <w:rFonts w:asciiTheme="minorHAnsi" w:hAnsiTheme="minorHAnsi"/>
          <w:b/>
        </w:rPr>
        <w:t>ingresos totales líquidos</w:t>
      </w:r>
      <w:r w:rsidR="00790629" w:rsidRPr="005B1FB3">
        <w:rPr>
          <w:rFonts w:asciiTheme="minorHAnsi" w:hAnsiTheme="minorHAnsi"/>
        </w:rPr>
        <w:t xml:space="preserve"> (art.29 de la Resolución 26/08/1987</w:t>
      </w:r>
      <w:r w:rsidR="00B51BC5" w:rsidRPr="005B1FB3">
        <w:rPr>
          <w:rFonts w:asciiTheme="minorHAnsi" w:hAnsiTheme="minorHAnsi"/>
        </w:rPr>
        <w:t>,</w:t>
      </w:r>
      <w:r w:rsidR="00790629" w:rsidRPr="005B1FB3">
        <w:rPr>
          <w:rFonts w:asciiTheme="minorHAnsi" w:hAnsiTheme="minorHAnsi"/>
        </w:rPr>
        <w:t xml:space="preserve"> de la Dirección General del Instituto Nacional de Servicios Sociales).</w:t>
      </w:r>
    </w:p>
    <w:p w:rsidR="00296578" w:rsidRPr="005B1FB3" w:rsidRDefault="00296578" w:rsidP="0044462F">
      <w:pPr>
        <w:pStyle w:val="Default"/>
        <w:ind w:left="709"/>
        <w:jc w:val="both"/>
        <w:rPr>
          <w:rFonts w:asciiTheme="minorHAnsi" w:hAnsiTheme="minorHAnsi"/>
        </w:rPr>
      </w:pPr>
    </w:p>
    <w:p w:rsidR="0082151F" w:rsidRPr="005B1FB3" w:rsidRDefault="00296578" w:rsidP="0046204C">
      <w:pPr>
        <w:pStyle w:val="Default"/>
        <w:ind w:left="360"/>
        <w:jc w:val="both"/>
        <w:rPr>
          <w:rFonts w:asciiTheme="minorHAnsi" w:hAnsiTheme="minorHAnsi"/>
        </w:rPr>
      </w:pPr>
      <w:r w:rsidRPr="005B1FB3">
        <w:rPr>
          <w:rFonts w:asciiTheme="minorHAnsi" w:hAnsiTheme="minorHAnsi"/>
        </w:rPr>
        <w:t xml:space="preserve">Para determinar la base de cálculo se incluirá el importe </w:t>
      </w:r>
      <w:r w:rsidR="0044462F" w:rsidRPr="005B1FB3">
        <w:rPr>
          <w:rFonts w:asciiTheme="minorHAnsi" w:hAnsiTheme="minorHAnsi"/>
        </w:rPr>
        <w:t xml:space="preserve">del prorrateo </w:t>
      </w:r>
      <w:r w:rsidRPr="005B1FB3">
        <w:rPr>
          <w:rFonts w:asciiTheme="minorHAnsi" w:hAnsiTheme="minorHAnsi"/>
        </w:rPr>
        <w:t>de las pagas extraordinarias durante los seis meses siguiente</w:t>
      </w:r>
      <w:r w:rsidR="00790629" w:rsidRPr="005B1FB3">
        <w:rPr>
          <w:rFonts w:asciiTheme="minorHAnsi" w:hAnsiTheme="minorHAnsi"/>
        </w:rPr>
        <w:t>s a la percepción de las mismas (</w:t>
      </w:r>
      <w:r w:rsidR="00B51BC5" w:rsidRPr="005B1FB3">
        <w:rPr>
          <w:rFonts w:asciiTheme="minorHAnsi" w:hAnsiTheme="minorHAnsi"/>
        </w:rPr>
        <w:t>Resolución 10/07/2012, de la Dirección General de Mayores, Personas con Discapacidad y Dependientes).</w:t>
      </w:r>
    </w:p>
    <w:p w:rsidR="00296578" w:rsidRPr="005B1FB3" w:rsidRDefault="00296578" w:rsidP="0044462F">
      <w:pPr>
        <w:pStyle w:val="Default"/>
        <w:ind w:left="709"/>
        <w:jc w:val="both"/>
        <w:rPr>
          <w:rFonts w:asciiTheme="minorHAnsi" w:hAnsiTheme="minorHAnsi"/>
        </w:rPr>
      </w:pPr>
    </w:p>
    <w:p w:rsidR="00296578" w:rsidRPr="005B1FB3" w:rsidRDefault="00296578" w:rsidP="0046204C">
      <w:pPr>
        <w:pStyle w:val="Default"/>
        <w:ind w:firstLine="360"/>
        <w:jc w:val="both"/>
        <w:rPr>
          <w:rFonts w:asciiTheme="minorHAnsi" w:hAnsiTheme="minorHAnsi"/>
        </w:rPr>
      </w:pPr>
      <w:r w:rsidRPr="005B1FB3">
        <w:rPr>
          <w:rFonts w:asciiTheme="minorHAnsi" w:hAnsiTheme="minorHAnsi"/>
          <w:u w:val="single"/>
        </w:rPr>
        <w:t>En ningún caso</w:t>
      </w:r>
      <w:r w:rsidR="00790629" w:rsidRPr="005B1FB3">
        <w:rPr>
          <w:rFonts w:asciiTheme="minorHAnsi" w:hAnsiTheme="minorHAnsi"/>
          <w:u w:val="single"/>
        </w:rPr>
        <w:t>,</w:t>
      </w:r>
      <w:r w:rsidRPr="005B1FB3">
        <w:rPr>
          <w:rFonts w:asciiTheme="minorHAnsi" w:hAnsiTheme="minorHAnsi"/>
          <w:u w:val="single"/>
        </w:rPr>
        <w:t xml:space="preserve"> la cantidad máxima a abonar por los </w:t>
      </w:r>
      <w:r w:rsidR="00E675E3" w:rsidRPr="005B1FB3">
        <w:rPr>
          <w:rFonts w:asciiTheme="minorHAnsi" w:hAnsiTheme="minorHAnsi"/>
          <w:u w:val="single"/>
        </w:rPr>
        <w:t>usuarios</w:t>
      </w:r>
      <w:r w:rsidRPr="005B1FB3">
        <w:rPr>
          <w:rFonts w:asciiTheme="minorHAnsi" w:hAnsiTheme="minorHAnsi"/>
          <w:u w:val="single"/>
        </w:rPr>
        <w:t xml:space="preserve"> será superior al coste</w:t>
      </w:r>
      <w:r w:rsidR="005E5D17" w:rsidRPr="005B1FB3">
        <w:rPr>
          <w:rFonts w:asciiTheme="minorHAnsi" w:hAnsiTheme="minorHAnsi"/>
          <w:u w:val="single"/>
        </w:rPr>
        <w:t xml:space="preserve"> de la plaza</w:t>
      </w:r>
      <w:r w:rsidR="005E5D17" w:rsidRPr="005B1FB3">
        <w:rPr>
          <w:rFonts w:asciiTheme="minorHAnsi" w:hAnsiTheme="minorHAnsi"/>
        </w:rPr>
        <w:t>.</w:t>
      </w:r>
    </w:p>
    <w:p w:rsidR="0044462F" w:rsidRPr="005B1FB3" w:rsidRDefault="0044462F" w:rsidP="0044462F">
      <w:pPr>
        <w:pStyle w:val="Default"/>
        <w:ind w:left="709"/>
        <w:jc w:val="both"/>
        <w:rPr>
          <w:rFonts w:asciiTheme="minorHAnsi" w:hAnsiTheme="minorHAnsi"/>
        </w:rPr>
      </w:pPr>
    </w:p>
    <w:p w:rsidR="0044462F" w:rsidRPr="005B1FB3" w:rsidRDefault="00790629" w:rsidP="0044462F">
      <w:pPr>
        <w:pStyle w:val="Default"/>
        <w:ind w:left="709"/>
        <w:jc w:val="both"/>
        <w:rPr>
          <w:rFonts w:asciiTheme="minorHAnsi" w:hAnsiTheme="minorHAnsi"/>
        </w:rPr>
      </w:pPr>
      <w:r w:rsidRPr="005B1FB3">
        <w:rPr>
          <w:rFonts w:asciiTheme="minorHAnsi" w:hAnsiTheme="minorHAnsi"/>
        </w:rPr>
        <w:t>En todo caso, s</w:t>
      </w:r>
      <w:r w:rsidR="0044462F" w:rsidRPr="005B1FB3">
        <w:rPr>
          <w:rFonts w:asciiTheme="minorHAnsi" w:hAnsiTheme="minorHAnsi"/>
        </w:rPr>
        <w:t>e garantizará</w:t>
      </w:r>
      <w:r w:rsidRPr="005B1FB3">
        <w:rPr>
          <w:rFonts w:asciiTheme="minorHAnsi" w:hAnsiTheme="minorHAnsi"/>
        </w:rPr>
        <w:t xml:space="preserve"> a todos los </w:t>
      </w:r>
      <w:r w:rsidR="00A30928" w:rsidRPr="005B1FB3">
        <w:rPr>
          <w:rFonts w:asciiTheme="minorHAnsi" w:hAnsiTheme="minorHAnsi"/>
        </w:rPr>
        <w:t>residentes</w:t>
      </w:r>
      <w:r w:rsidRPr="005B1FB3">
        <w:rPr>
          <w:rFonts w:asciiTheme="minorHAnsi" w:hAnsiTheme="minorHAnsi"/>
        </w:rPr>
        <w:t xml:space="preserve"> un </w:t>
      </w:r>
      <w:r w:rsidRPr="005B1FB3">
        <w:rPr>
          <w:rFonts w:asciiTheme="minorHAnsi" w:hAnsiTheme="minorHAnsi"/>
          <w:b/>
        </w:rPr>
        <w:t>mínimo para gastos personales</w:t>
      </w:r>
      <w:r w:rsidRPr="005B1FB3">
        <w:rPr>
          <w:rFonts w:asciiTheme="minorHAnsi" w:hAnsiTheme="minorHAnsi"/>
        </w:rPr>
        <w:t xml:space="preserve"> en la cuantía mensual que a</w:t>
      </w:r>
      <w:r w:rsidR="0044509F" w:rsidRPr="005B1FB3">
        <w:rPr>
          <w:rFonts w:asciiTheme="minorHAnsi" w:hAnsiTheme="minorHAnsi"/>
        </w:rPr>
        <w:t xml:space="preserve"> continuación se señala para 202</w:t>
      </w:r>
      <w:r w:rsidR="00E75C4F" w:rsidRPr="005B1FB3">
        <w:rPr>
          <w:rFonts w:asciiTheme="minorHAnsi" w:hAnsiTheme="minorHAnsi"/>
        </w:rPr>
        <w:t>6</w:t>
      </w:r>
      <w:r w:rsidRPr="005B1FB3">
        <w:rPr>
          <w:rFonts w:asciiTheme="minorHAnsi" w:hAnsiTheme="minorHAnsi"/>
        </w:rPr>
        <w:t>:</w:t>
      </w:r>
    </w:p>
    <w:p w:rsidR="00790629" w:rsidRPr="005B1FB3" w:rsidRDefault="00790629" w:rsidP="0044462F">
      <w:pPr>
        <w:pStyle w:val="Default"/>
        <w:ind w:left="709"/>
        <w:jc w:val="both"/>
        <w:rPr>
          <w:rFonts w:asciiTheme="minorHAnsi" w:hAnsiTheme="minorHAnsi"/>
        </w:rPr>
      </w:pPr>
    </w:p>
    <w:p w:rsidR="00790629" w:rsidRPr="005B1FB3" w:rsidRDefault="00790629" w:rsidP="00790629">
      <w:pPr>
        <w:pStyle w:val="Default"/>
        <w:ind w:left="1134"/>
        <w:jc w:val="both"/>
        <w:rPr>
          <w:rFonts w:asciiTheme="minorHAnsi" w:hAnsiTheme="minorHAnsi"/>
          <w:b/>
          <w:color w:val="auto"/>
        </w:rPr>
      </w:pPr>
      <w:r w:rsidRPr="005B1FB3">
        <w:rPr>
          <w:rFonts w:asciiTheme="minorHAnsi" w:hAnsiTheme="minorHAnsi"/>
        </w:rPr>
        <w:t xml:space="preserve">- </w:t>
      </w:r>
      <w:r w:rsidR="00F35F26" w:rsidRPr="005B1FB3">
        <w:rPr>
          <w:rFonts w:asciiTheme="minorHAnsi" w:hAnsiTheme="minorHAnsi"/>
        </w:rPr>
        <w:t xml:space="preserve"> </w:t>
      </w:r>
      <w:r w:rsidRPr="005B1FB3">
        <w:rPr>
          <w:rFonts w:asciiTheme="minorHAnsi" w:hAnsiTheme="minorHAnsi"/>
        </w:rPr>
        <w:t xml:space="preserve">Mínimo para gastos personales </w:t>
      </w:r>
      <w:r w:rsidRPr="005B1FB3">
        <w:rPr>
          <w:rFonts w:asciiTheme="minorHAnsi" w:hAnsiTheme="minorHAnsi"/>
          <w:b/>
        </w:rPr>
        <w:t>individual</w:t>
      </w:r>
      <w:r w:rsidRPr="005B1FB3">
        <w:rPr>
          <w:rFonts w:asciiTheme="minorHAnsi" w:hAnsiTheme="minorHAnsi"/>
        </w:rPr>
        <w:t xml:space="preserve">: </w:t>
      </w:r>
      <w:r w:rsidR="006525F4" w:rsidRPr="005B1FB3">
        <w:rPr>
          <w:rFonts w:asciiTheme="minorHAnsi" w:hAnsiTheme="minorHAnsi"/>
          <w:b/>
          <w:color w:val="000000" w:themeColor="text1"/>
        </w:rPr>
        <w:t>1</w:t>
      </w:r>
      <w:r w:rsidR="0046204C" w:rsidRPr="005B1FB3">
        <w:rPr>
          <w:rFonts w:asciiTheme="minorHAnsi" w:hAnsiTheme="minorHAnsi"/>
          <w:b/>
          <w:color w:val="000000" w:themeColor="text1"/>
        </w:rPr>
        <w:t>87</w:t>
      </w:r>
      <w:r w:rsidR="006525F4" w:rsidRPr="005B1FB3">
        <w:rPr>
          <w:rFonts w:asciiTheme="minorHAnsi" w:hAnsiTheme="minorHAnsi"/>
          <w:b/>
          <w:color w:val="000000" w:themeColor="text1"/>
        </w:rPr>
        <w:t>,</w:t>
      </w:r>
      <w:r w:rsidR="0046204C" w:rsidRPr="005B1FB3">
        <w:rPr>
          <w:rFonts w:asciiTheme="minorHAnsi" w:hAnsiTheme="minorHAnsi"/>
          <w:b/>
          <w:color w:val="000000" w:themeColor="text1"/>
        </w:rPr>
        <w:t>24</w:t>
      </w:r>
      <w:r w:rsidRPr="005B1FB3">
        <w:rPr>
          <w:rFonts w:asciiTheme="minorHAnsi" w:hAnsiTheme="minorHAnsi"/>
          <w:b/>
          <w:color w:val="000000" w:themeColor="text1"/>
        </w:rPr>
        <w:t>€</w:t>
      </w:r>
      <w:r w:rsidR="00E92EB3" w:rsidRPr="005B1FB3">
        <w:rPr>
          <w:rFonts w:asciiTheme="minorHAnsi" w:hAnsiTheme="minorHAnsi"/>
          <w:b/>
          <w:color w:val="000000" w:themeColor="text1"/>
        </w:rPr>
        <w:t>.</w:t>
      </w:r>
    </w:p>
    <w:p w:rsidR="00790629" w:rsidRPr="005B1FB3" w:rsidRDefault="00F35F26" w:rsidP="00E92EB3">
      <w:pPr>
        <w:pStyle w:val="Default"/>
        <w:ind w:left="1276" w:hanging="142"/>
        <w:jc w:val="both"/>
        <w:rPr>
          <w:rFonts w:asciiTheme="minorHAnsi" w:hAnsiTheme="minorHAnsi"/>
          <w:b/>
          <w:color w:val="auto"/>
        </w:rPr>
      </w:pPr>
      <w:r w:rsidRPr="005B1FB3">
        <w:rPr>
          <w:rFonts w:asciiTheme="minorHAnsi" w:hAnsiTheme="minorHAnsi"/>
        </w:rPr>
        <w:t xml:space="preserve">- </w:t>
      </w:r>
      <w:r w:rsidR="00790629" w:rsidRPr="005B1FB3">
        <w:rPr>
          <w:rFonts w:asciiTheme="minorHAnsi" w:hAnsiTheme="minorHAnsi"/>
        </w:rPr>
        <w:t xml:space="preserve">Mínimo para gastos personales </w:t>
      </w:r>
      <w:r w:rsidR="00E92EB3" w:rsidRPr="005B1FB3">
        <w:rPr>
          <w:rFonts w:asciiTheme="minorHAnsi" w:hAnsiTheme="minorHAnsi"/>
          <w:b/>
        </w:rPr>
        <w:t>con cónyuge a cargo, o asimilado en residencia</w:t>
      </w:r>
      <w:r w:rsidR="00790629" w:rsidRPr="005B1FB3">
        <w:rPr>
          <w:rFonts w:asciiTheme="minorHAnsi" w:hAnsiTheme="minorHAnsi"/>
        </w:rPr>
        <w:t xml:space="preserve">: </w:t>
      </w:r>
      <w:r w:rsidR="006525F4" w:rsidRPr="005B1FB3">
        <w:rPr>
          <w:rFonts w:asciiTheme="minorHAnsi" w:hAnsiTheme="minorHAnsi"/>
          <w:b/>
          <w:color w:val="000000" w:themeColor="text1"/>
        </w:rPr>
        <w:t>3</w:t>
      </w:r>
      <w:r w:rsidR="0046204C" w:rsidRPr="005B1FB3">
        <w:rPr>
          <w:rFonts w:asciiTheme="minorHAnsi" w:hAnsiTheme="minorHAnsi"/>
          <w:b/>
          <w:color w:val="000000" w:themeColor="text1"/>
        </w:rPr>
        <w:t>76,98</w:t>
      </w:r>
      <w:r w:rsidRPr="005B1FB3">
        <w:rPr>
          <w:rFonts w:asciiTheme="minorHAnsi" w:hAnsiTheme="minorHAnsi"/>
          <w:b/>
          <w:color w:val="000000" w:themeColor="text1"/>
        </w:rPr>
        <w:t>€</w:t>
      </w:r>
    </w:p>
    <w:p w:rsidR="00790629" w:rsidRPr="005B1FB3" w:rsidRDefault="00790629" w:rsidP="0044462F">
      <w:pPr>
        <w:pStyle w:val="Default"/>
        <w:ind w:left="709"/>
        <w:jc w:val="both"/>
        <w:rPr>
          <w:rFonts w:asciiTheme="minorHAnsi" w:hAnsiTheme="minorHAnsi"/>
        </w:rPr>
      </w:pPr>
    </w:p>
    <w:p w:rsidR="00693202" w:rsidRPr="005B1FB3" w:rsidRDefault="00693202" w:rsidP="008B3826">
      <w:pPr>
        <w:pStyle w:val="Default"/>
        <w:ind w:left="709"/>
        <w:jc w:val="both"/>
        <w:rPr>
          <w:rFonts w:asciiTheme="minorHAnsi" w:hAnsiTheme="minorHAnsi"/>
        </w:rPr>
      </w:pPr>
    </w:p>
    <w:p w:rsidR="00995AA4" w:rsidRPr="005B1FB3" w:rsidRDefault="008B3826" w:rsidP="008B3826">
      <w:pPr>
        <w:pStyle w:val="Default"/>
        <w:ind w:left="709"/>
        <w:jc w:val="both"/>
        <w:rPr>
          <w:rFonts w:ascii="Georgia" w:hAnsi="Georgia"/>
          <w:sz w:val="19"/>
          <w:szCs w:val="19"/>
        </w:rPr>
      </w:pPr>
      <w:r w:rsidRPr="005B1FB3">
        <w:rPr>
          <w:rFonts w:asciiTheme="minorHAnsi" w:hAnsiTheme="minorHAnsi"/>
        </w:rPr>
        <w:t>Para la base de cálculo de la aportación del residente se tendrá en cuenta si tiene cónyuge o pareja de hecho, ascendientes mayores de 65 años, descendientes o personas vinculadas por tutela o acogimiento menores de 25 años o mayores de esta edad discapacitados, siempre que convivan y dependan económicamente del mismo.</w:t>
      </w:r>
    </w:p>
    <w:p w:rsidR="008B3826" w:rsidRPr="005B1FB3" w:rsidRDefault="008B3826" w:rsidP="008B3826">
      <w:pPr>
        <w:pStyle w:val="Default"/>
        <w:ind w:left="709"/>
        <w:jc w:val="both"/>
        <w:rPr>
          <w:rFonts w:asciiTheme="minorHAnsi" w:hAnsiTheme="minorHAnsi"/>
        </w:rPr>
      </w:pPr>
    </w:p>
    <w:p w:rsidR="00121AF3" w:rsidRPr="005B1FB3" w:rsidRDefault="008B3826" w:rsidP="008B3826">
      <w:pPr>
        <w:pStyle w:val="Default"/>
        <w:ind w:left="709"/>
        <w:jc w:val="both"/>
        <w:rPr>
          <w:rFonts w:asciiTheme="minorHAnsi" w:hAnsiTheme="minorHAnsi"/>
        </w:rPr>
      </w:pPr>
      <w:r w:rsidRPr="005B1FB3">
        <w:rPr>
          <w:rFonts w:asciiTheme="minorHAnsi" w:hAnsiTheme="minorHAnsi"/>
        </w:rPr>
        <w:t>A</w:t>
      </w:r>
      <w:r w:rsidR="00121AF3" w:rsidRPr="005B1FB3">
        <w:rPr>
          <w:rFonts w:asciiTheme="minorHAnsi" w:hAnsiTheme="minorHAnsi"/>
        </w:rPr>
        <w:t>sí, la base de cálculo para una unidad familiar en el que uno de los integrantes ingrese en una residencia será la resultante de sumar los ingresos de todos los integrantes de la unidad familiar y dividirlos entre el número de personas que integran la unidad familiar.</w:t>
      </w:r>
    </w:p>
    <w:p w:rsidR="00121AF3" w:rsidRPr="005B1FB3" w:rsidRDefault="00121AF3" w:rsidP="008B3826">
      <w:pPr>
        <w:pStyle w:val="Default"/>
        <w:ind w:left="709"/>
        <w:jc w:val="both"/>
        <w:rPr>
          <w:rFonts w:asciiTheme="minorHAnsi" w:hAnsiTheme="minorHAnsi"/>
        </w:rPr>
      </w:pPr>
    </w:p>
    <w:p w:rsidR="008B3826" w:rsidRPr="005B1FB3" w:rsidRDefault="00121AF3" w:rsidP="008B3826">
      <w:pPr>
        <w:pStyle w:val="Default"/>
        <w:ind w:left="709"/>
        <w:jc w:val="both"/>
        <w:rPr>
          <w:rFonts w:asciiTheme="minorHAnsi" w:hAnsiTheme="minorHAnsi"/>
        </w:rPr>
      </w:pPr>
      <w:r w:rsidRPr="005B1FB3">
        <w:rPr>
          <w:rFonts w:asciiTheme="minorHAnsi" w:hAnsiTheme="minorHAnsi"/>
        </w:rPr>
        <w:t>En el supuesto de matrimonios, parejas de hecho o acompañantes, en el que los dos integrantes ocupen plaza residencial, el cálculo de la base de cálculo se hará sumando los ingresos de los dos integrantes, y se efectuará una única liquidación conjunta.</w:t>
      </w:r>
    </w:p>
    <w:p w:rsidR="00121AF3" w:rsidRPr="005B1FB3" w:rsidRDefault="00121AF3" w:rsidP="008B3826">
      <w:pPr>
        <w:pStyle w:val="Default"/>
        <w:ind w:left="709"/>
        <w:jc w:val="both"/>
        <w:rPr>
          <w:rFonts w:asciiTheme="minorHAnsi" w:hAnsiTheme="minorHAnsi"/>
        </w:rPr>
      </w:pPr>
    </w:p>
    <w:p w:rsidR="00830D57" w:rsidRPr="005B1FB3" w:rsidRDefault="00830D57" w:rsidP="008B3826">
      <w:pPr>
        <w:pStyle w:val="Default"/>
        <w:ind w:left="709"/>
        <w:jc w:val="both"/>
        <w:rPr>
          <w:rFonts w:asciiTheme="minorHAnsi" w:hAnsiTheme="minorHAnsi"/>
        </w:rPr>
      </w:pPr>
      <w:r w:rsidRPr="005B1FB3">
        <w:rPr>
          <w:rFonts w:asciiTheme="minorHAnsi" w:hAnsiTheme="minorHAnsi"/>
        </w:rPr>
        <w:t xml:space="preserve">El porcentaje de participación será el 75% de la base de cálculo siempre que el 25% restante sea igual o superior a la </w:t>
      </w:r>
      <w:r w:rsidRPr="005B1FB3">
        <w:rPr>
          <w:rFonts w:asciiTheme="minorHAnsi" w:hAnsiTheme="minorHAnsi"/>
          <w:b/>
        </w:rPr>
        <w:t>cantidad mínima para gastos personales</w:t>
      </w:r>
      <w:r w:rsidRPr="005B1FB3">
        <w:rPr>
          <w:rFonts w:asciiTheme="minorHAnsi" w:hAnsiTheme="minorHAnsi"/>
        </w:rPr>
        <w:t>, fijada</w:t>
      </w:r>
      <w:r w:rsidR="00294DAE" w:rsidRPr="005B1FB3">
        <w:rPr>
          <w:rFonts w:asciiTheme="minorHAnsi" w:hAnsiTheme="minorHAnsi"/>
        </w:rPr>
        <w:t xml:space="preserve"> para cada ejercicio</w:t>
      </w:r>
      <w:r w:rsidRPr="005B1FB3">
        <w:rPr>
          <w:rFonts w:asciiTheme="minorHAnsi" w:hAnsiTheme="minorHAnsi"/>
        </w:rPr>
        <w:t>.</w:t>
      </w:r>
    </w:p>
    <w:p w:rsidR="00830D57" w:rsidRPr="005B1FB3" w:rsidRDefault="00830D57" w:rsidP="00830D57">
      <w:pPr>
        <w:pStyle w:val="Default"/>
        <w:ind w:left="709"/>
        <w:jc w:val="both"/>
        <w:rPr>
          <w:rFonts w:asciiTheme="minorHAnsi" w:hAnsiTheme="minorHAnsi"/>
        </w:rPr>
      </w:pPr>
      <w:r w:rsidRPr="005B1FB3">
        <w:rPr>
          <w:rFonts w:asciiTheme="minorHAnsi" w:hAnsiTheme="minorHAnsi"/>
        </w:rPr>
        <w:t xml:space="preserve">Si el 25% de la base de cálculo no garantiza estas cantidades, se restará de la base de cálculo el mínimo para gastos personales y el 100% de la cantidad resultante será la cantidad a aportar por los residentes. </w:t>
      </w:r>
      <w:r w:rsidR="00121AF3" w:rsidRPr="005B1FB3">
        <w:rPr>
          <w:rFonts w:asciiTheme="minorHAnsi" w:hAnsiTheme="minorHAnsi"/>
        </w:rPr>
        <w:t xml:space="preserve"> </w:t>
      </w:r>
    </w:p>
    <w:p w:rsidR="00830D57" w:rsidRPr="005B1FB3" w:rsidRDefault="00830D57" w:rsidP="00830D57">
      <w:pPr>
        <w:pStyle w:val="Default"/>
        <w:ind w:left="709"/>
        <w:jc w:val="both"/>
        <w:rPr>
          <w:rFonts w:asciiTheme="minorHAnsi" w:hAnsiTheme="minorHAnsi"/>
        </w:rPr>
      </w:pPr>
    </w:p>
    <w:p w:rsidR="00154CEF" w:rsidRPr="005B1FB3" w:rsidRDefault="00AF19A9" w:rsidP="00830D57">
      <w:pPr>
        <w:pStyle w:val="Default"/>
        <w:ind w:left="709"/>
        <w:jc w:val="both"/>
        <w:rPr>
          <w:rFonts w:asciiTheme="minorHAnsi" w:hAnsiTheme="minorHAnsi"/>
        </w:rPr>
      </w:pPr>
      <w:r w:rsidRPr="005B1FB3">
        <w:rPr>
          <w:rFonts w:asciiTheme="minorHAnsi" w:hAnsiTheme="minorHAnsi"/>
        </w:rPr>
        <w:t xml:space="preserve">Cuando la estancia de los residentes </w:t>
      </w:r>
      <w:r w:rsidR="00F9067B" w:rsidRPr="005B1FB3">
        <w:rPr>
          <w:rFonts w:asciiTheme="minorHAnsi" w:hAnsiTheme="minorHAnsi"/>
        </w:rPr>
        <w:t>sea inferior al número de días del mes o haya que aplicar porcentajes diferentes por motivo de vacaciones</w:t>
      </w:r>
      <w:r w:rsidR="006666AE" w:rsidRPr="005B1FB3">
        <w:rPr>
          <w:rFonts w:asciiTheme="minorHAnsi" w:hAnsiTheme="minorHAnsi"/>
        </w:rPr>
        <w:t xml:space="preserve"> o</w:t>
      </w:r>
      <w:r w:rsidR="00F9067B" w:rsidRPr="005B1FB3">
        <w:rPr>
          <w:rFonts w:asciiTheme="minorHAnsi" w:hAnsiTheme="minorHAnsi"/>
        </w:rPr>
        <w:t xml:space="preserve"> hospitalización se aplicarán las tablas adjuntas al presente documento. </w:t>
      </w:r>
      <w:r w:rsidR="00F9067B" w:rsidRPr="005B1FB3">
        <w:rPr>
          <w:rFonts w:asciiTheme="minorHAnsi" w:hAnsiTheme="minorHAnsi"/>
          <w:b/>
        </w:rPr>
        <w:t>En el caso de que el 25% de la base de cálculo garantice la cantidad mínima para gastos personales se utilizará la TABLA I, en caso contrario</w:t>
      </w:r>
      <w:r w:rsidR="00F9067B" w:rsidRPr="005B1FB3">
        <w:rPr>
          <w:rFonts w:asciiTheme="minorHAnsi" w:hAnsiTheme="minorHAnsi"/>
        </w:rPr>
        <w:t xml:space="preserve"> se utilizará </w:t>
      </w:r>
      <w:r w:rsidR="00F9067B" w:rsidRPr="005B1FB3">
        <w:rPr>
          <w:rFonts w:asciiTheme="minorHAnsi" w:hAnsiTheme="minorHAnsi"/>
          <w:b/>
        </w:rPr>
        <w:t>la TABLA II</w:t>
      </w:r>
      <w:r w:rsidR="00F9067B" w:rsidRPr="005B1FB3">
        <w:rPr>
          <w:rFonts w:asciiTheme="minorHAnsi" w:hAnsiTheme="minorHAnsi"/>
        </w:rPr>
        <w:t>.</w:t>
      </w:r>
      <w:r w:rsidR="005B0433" w:rsidRPr="005B1FB3">
        <w:rPr>
          <w:rFonts w:asciiTheme="minorHAnsi" w:hAnsiTheme="minorHAnsi"/>
        </w:rPr>
        <w:t xml:space="preserve"> </w:t>
      </w:r>
    </w:p>
    <w:p w:rsidR="00902EB4" w:rsidRPr="005B1FB3" w:rsidRDefault="00902EB4" w:rsidP="00830D57">
      <w:pPr>
        <w:pStyle w:val="Default"/>
        <w:ind w:left="709"/>
        <w:jc w:val="both"/>
        <w:rPr>
          <w:rFonts w:asciiTheme="minorHAnsi" w:hAnsiTheme="minorHAnsi"/>
        </w:rPr>
      </w:pPr>
    </w:p>
    <w:p w:rsidR="00902EB4" w:rsidRPr="005B1FB3" w:rsidRDefault="00902EB4" w:rsidP="00830D57">
      <w:pPr>
        <w:pStyle w:val="Default"/>
        <w:ind w:left="709"/>
        <w:jc w:val="both"/>
        <w:rPr>
          <w:rFonts w:asciiTheme="minorHAnsi" w:hAnsiTheme="minorHAnsi"/>
          <w:b/>
          <w:color w:val="FF0000"/>
        </w:rPr>
      </w:pPr>
      <w:r w:rsidRPr="005B1FB3">
        <w:rPr>
          <w:rFonts w:asciiTheme="minorHAnsi" w:hAnsiTheme="minorHAnsi"/>
        </w:rPr>
        <w:t xml:space="preserve">En la sede electrónica disponéis de una </w:t>
      </w:r>
      <w:r w:rsidR="001230AB" w:rsidRPr="005B1FB3">
        <w:rPr>
          <w:rFonts w:asciiTheme="minorHAnsi" w:hAnsiTheme="minorHAnsi"/>
        </w:rPr>
        <w:t>tabla</w:t>
      </w:r>
      <w:r w:rsidR="00F65311" w:rsidRPr="005B1FB3">
        <w:rPr>
          <w:rFonts w:asciiTheme="minorHAnsi" w:hAnsiTheme="minorHAnsi"/>
        </w:rPr>
        <w:t xml:space="preserve"> </w:t>
      </w:r>
      <w:proofErr w:type="spellStart"/>
      <w:r w:rsidR="00F65311" w:rsidRPr="005B1FB3">
        <w:rPr>
          <w:rFonts w:asciiTheme="minorHAnsi" w:hAnsiTheme="minorHAnsi"/>
        </w:rPr>
        <w:t>excel</w:t>
      </w:r>
      <w:proofErr w:type="spellEnd"/>
      <w:r w:rsidRPr="005B1FB3">
        <w:rPr>
          <w:rFonts w:asciiTheme="minorHAnsi" w:hAnsiTheme="minorHAnsi"/>
        </w:rPr>
        <w:t xml:space="preserve"> para realizar la liquidación de estos usuarios nombrada como </w:t>
      </w:r>
      <w:bookmarkStart w:id="0" w:name="_Hlk221016805"/>
      <w:r w:rsidRPr="005B1FB3">
        <w:rPr>
          <w:rFonts w:asciiTheme="minorHAnsi" w:hAnsiTheme="minorHAnsi"/>
        </w:rPr>
        <w:t>“</w:t>
      </w:r>
      <w:r w:rsidR="00F65311" w:rsidRPr="005B1FB3">
        <w:rPr>
          <w:rFonts w:asciiTheme="minorHAnsi" w:hAnsiTheme="minorHAnsi"/>
          <w:b/>
          <w:color w:val="FF0000"/>
        </w:rPr>
        <w:t>ANEXO 1 TABLA RESIDENCIA</w:t>
      </w:r>
      <w:r w:rsidRPr="005B1FB3">
        <w:rPr>
          <w:rFonts w:asciiTheme="minorHAnsi" w:hAnsiTheme="minorHAnsi"/>
        </w:rPr>
        <w:t>”</w:t>
      </w:r>
      <w:r w:rsidR="00F65311" w:rsidRPr="005B1FB3">
        <w:rPr>
          <w:rFonts w:asciiTheme="minorHAnsi" w:hAnsiTheme="minorHAnsi"/>
        </w:rPr>
        <w:t xml:space="preserve"> </w:t>
      </w:r>
      <w:bookmarkEnd w:id="0"/>
      <w:r w:rsidR="00F65311" w:rsidRPr="005B1FB3">
        <w:rPr>
          <w:rFonts w:asciiTheme="minorHAnsi" w:hAnsiTheme="minorHAnsi"/>
        </w:rPr>
        <w:t>pestaña “</w:t>
      </w:r>
      <w:r w:rsidR="00F65311" w:rsidRPr="005B1FB3">
        <w:rPr>
          <w:rFonts w:asciiTheme="minorHAnsi" w:hAnsiTheme="minorHAnsi"/>
          <w:b/>
          <w:color w:val="FF0000"/>
        </w:rPr>
        <w:t>RESIDENTES ANTERIORES DECRETO”</w:t>
      </w:r>
    </w:p>
    <w:p w:rsidR="00CF7979" w:rsidRPr="005B1FB3" w:rsidRDefault="00CF7979" w:rsidP="00830D57">
      <w:pPr>
        <w:pStyle w:val="Default"/>
        <w:ind w:left="709"/>
        <w:jc w:val="both"/>
        <w:rPr>
          <w:rFonts w:asciiTheme="minorHAnsi" w:hAnsiTheme="minorHAnsi"/>
        </w:rPr>
      </w:pPr>
    </w:p>
    <w:p w:rsidR="0046204C" w:rsidRPr="005B1FB3" w:rsidRDefault="0046204C" w:rsidP="00830D57">
      <w:pPr>
        <w:pStyle w:val="Default"/>
        <w:ind w:left="709"/>
        <w:jc w:val="both"/>
        <w:rPr>
          <w:rFonts w:asciiTheme="minorHAnsi" w:hAnsiTheme="minorHAnsi"/>
        </w:rPr>
      </w:pPr>
    </w:p>
    <w:p w:rsidR="00503923" w:rsidRPr="005B1FB3" w:rsidRDefault="00503923" w:rsidP="00830D57">
      <w:pPr>
        <w:pStyle w:val="Default"/>
        <w:ind w:left="709"/>
        <w:jc w:val="both"/>
        <w:rPr>
          <w:rFonts w:asciiTheme="minorHAnsi" w:hAnsiTheme="minorHAnsi"/>
          <w:color w:val="000000" w:themeColor="text1"/>
        </w:rPr>
      </w:pPr>
      <w:r w:rsidRPr="005B1FB3">
        <w:rPr>
          <w:rFonts w:asciiTheme="minorHAnsi" w:hAnsiTheme="minorHAnsi"/>
        </w:rPr>
        <w:t xml:space="preserve">Para las </w:t>
      </w:r>
      <w:r w:rsidRPr="005B1FB3">
        <w:rPr>
          <w:rFonts w:asciiTheme="minorHAnsi" w:hAnsiTheme="minorHAnsi"/>
          <w:color w:val="FF0000"/>
          <w:u w:val="single"/>
        </w:rPr>
        <w:t xml:space="preserve">personas incorporadas después de la entrada en vigor del Decreto de participación económica, </w:t>
      </w:r>
      <w:r w:rsidRPr="005B1FB3">
        <w:rPr>
          <w:rFonts w:asciiTheme="minorHAnsi" w:hAnsiTheme="minorHAnsi"/>
          <w:color w:val="000000" w:themeColor="text1"/>
        </w:rPr>
        <w:t>el importe de las cuotas abonadas por los usuarios vendrá reflejada en la Resolución de concesión de plaza, cuota que ha sido calculada de acuerdo con lo estipulado en el Decreto de copago</w:t>
      </w:r>
      <w:r w:rsidR="00902EB4" w:rsidRPr="005B1FB3">
        <w:rPr>
          <w:rFonts w:asciiTheme="minorHAnsi" w:hAnsiTheme="minorHAnsi"/>
          <w:color w:val="000000" w:themeColor="text1"/>
        </w:rPr>
        <w:t xml:space="preserve">. </w:t>
      </w:r>
    </w:p>
    <w:p w:rsidR="00902EB4" w:rsidRPr="005B1FB3" w:rsidRDefault="00902EB4" w:rsidP="00830D57">
      <w:pPr>
        <w:pStyle w:val="Default"/>
        <w:ind w:left="709"/>
        <w:jc w:val="both"/>
        <w:rPr>
          <w:rFonts w:asciiTheme="minorHAnsi" w:hAnsiTheme="minorHAnsi"/>
          <w:color w:val="FF0000"/>
          <w:u w:val="single"/>
        </w:rPr>
      </w:pPr>
    </w:p>
    <w:p w:rsidR="00902EB4" w:rsidRPr="005B1FB3" w:rsidRDefault="00902EB4" w:rsidP="00830D57">
      <w:pPr>
        <w:pStyle w:val="Default"/>
        <w:ind w:left="709"/>
        <w:jc w:val="both"/>
        <w:rPr>
          <w:rFonts w:asciiTheme="minorHAnsi" w:hAnsiTheme="minorHAnsi"/>
          <w:color w:val="000000" w:themeColor="text1"/>
        </w:rPr>
      </w:pPr>
      <w:r w:rsidRPr="005B1FB3">
        <w:rPr>
          <w:rFonts w:asciiTheme="minorHAnsi" w:hAnsiTheme="minorHAnsi"/>
          <w:color w:val="000000" w:themeColor="text1"/>
        </w:rPr>
        <w:t xml:space="preserve">En la sede electrónica disponéis de una </w:t>
      </w:r>
      <w:r w:rsidR="00F65311" w:rsidRPr="005B1FB3">
        <w:rPr>
          <w:rFonts w:asciiTheme="minorHAnsi" w:hAnsiTheme="minorHAnsi"/>
          <w:color w:val="000000" w:themeColor="text1"/>
        </w:rPr>
        <w:t xml:space="preserve">tabla </w:t>
      </w:r>
      <w:proofErr w:type="spellStart"/>
      <w:r w:rsidR="00F65311" w:rsidRPr="005B1FB3">
        <w:rPr>
          <w:rFonts w:asciiTheme="minorHAnsi" w:hAnsiTheme="minorHAnsi"/>
          <w:color w:val="000000" w:themeColor="text1"/>
        </w:rPr>
        <w:t>excel</w:t>
      </w:r>
      <w:proofErr w:type="spellEnd"/>
      <w:r w:rsidRPr="005B1FB3">
        <w:rPr>
          <w:rFonts w:asciiTheme="minorHAnsi" w:hAnsiTheme="minorHAnsi"/>
          <w:color w:val="000000" w:themeColor="text1"/>
        </w:rPr>
        <w:t xml:space="preserve"> para realizar la liquidación de estos usuarios nombrada como </w:t>
      </w:r>
      <w:r w:rsidR="00F65311" w:rsidRPr="005B1FB3">
        <w:rPr>
          <w:rFonts w:asciiTheme="minorHAnsi" w:hAnsiTheme="minorHAnsi"/>
        </w:rPr>
        <w:t>“</w:t>
      </w:r>
      <w:r w:rsidR="00F65311" w:rsidRPr="005B1FB3">
        <w:rPr>
          <w:rFonts w:asciiTheme="minorHAnsi" w:hAnsiTheme="minorHAnsi"/>
          <w:b/>
          <w:color w:val="FF0000"/>
        </w:rPr>
        <w:t>ANEXO 1 TABLA RESIDENCIA</w:t>
      </w:r>
      <w:r w:rsidR="00F65311" w:rsidRPr="005B1FB3">
        <w:rPr>
          <w:rFonts w:asciiTheme="minorHAnsi" w:hAnsiTheme="minorHAnsi"/>
        </w:rPr>
        <w:t>”</w:t>
      </w:r>
      <w:r w:rsidR="00F65311" w:rsidRPr="005B1FB3">
        <w:rPr>
          <w:rFonts w:asciiTheme="minorHAnsi" w:hAnsiTheme="minorHAnsi"/>
          <w:color w:val="000000" w:themeColor="text1"/>
        </w:rPr>
        <w:t>, pestaña “·</w:t>
      </w:r>
      <w:r w:rsidR="00F65311" w:rsidRPr="005B1FB3">
        <w:rPr>
          <w:rFonts w:asciiTheme="minorHAnsi" w:hAnsiTheme="minorHAnsi"/>
          <w:b/>
          <w:color w:val="FF0000"/>
        </w:rPr>
        <w:t>RESIDENTES POSTERIORES DECRETO</w:t>
      </w:r>
      <w:r w:rsidR="00F65311" w:rsidRPr="005B1FB3">
        <w:rPr>
          <w:rFonts w:asciiTheme="minorHAnsi" w:hAnsiTheme="minorHAnsi"/>
          <w:color w:val="000000" w:themeColor="text1"/>
        </w:rPr>
        <w:t>”.</w:t>
      </w:r>
      <w:r w:rsidRPr="005B1FB3">
        <w:rPr>
          <w:rFonts w:asciiTheme="minorHAnsi" w:hAnsiTheme="minorHAnsi"/>
          <w:color w:val="000000" w:themeColor="text1"/>
        </w:rPr>
        <w:t xml:space="preserve"> En esta </w:t>
      </w:r>
      <w:r w:rsidR="002C5071" w:rsidRPr="005B1FB3">
        <w:rPr>
          <w:rFonts w:asciiTheme="minorHAnsi" w:hAnsiTheme="minorHAnsi"/>
          <w:color w:val="000000" w:themeColor="text1"/>
        </w:rPr>
        <w:t xml:space="preserve">pestaña </w:t>
      </w:r>
      <w:r w:rsidRPr="005B1FB3">
        <w:rPr>
          <w:rFonts w:asciiTheme="minorHAnsi" w:hAnsiTheme="minorHAnsi"/>
          <w:color w:val="000000" w:themeColor="text1"/>
        </w:rPr>
        <w:t xml:space="preserve">los datos a cumplimentar serán los siguientes: </w:t>
      </w:r>
    </w:p>
    <w:p w:rsidR="00902EB4" w:rsidRPr="005B1FB3" w:rsidRDefault="00902EB4" w:rsidP="00902EB4">
      <w:pPr>
        <w:pStyle w:val="Default"/>
        <w:numPr>
          <w:ilvl w:val="0"/>
          <w:numId w:val="7"/>
        </w:numPr>
        <w:jc w:val="both"/>
        <w:rPr>
          <w:rFonts w:asciiTheme="minorHAnsi" w:hAnsiTheme="minorHAnsi"/>
          <w:color w:val="000000" w:themeColor="text1"/>
        </w:rPr>
      </w:pPr>
      <w:r w:rsidRPr="005B1FB3">
        <w:rPr>
          <w:rFonts w:asciiTheme="minorHAnsi" w:hAnsiTheme="minorHAnsi"/>
          <w:color w:val="000000" w:themeColor="text1"/>
        </w:rPr>
        <w:t>Nombre y apellidos del residente</w:t>
      </w:r>
    </w:p>
    <w:p w:rsidR="00902EB4" w:rsidRPr="005B1FB3" w:rsidRDefault="00902EB4" w:rsidP="00902EB4">
      <w:pPr>
        <w:pStyle w:val="Default"/>
        <w:numPr>
          <w:ilvl w:val="0"/>
          <w:numId w:val="7"/>
        </w:numPr>
        <w:jc w:val="both"/>
        <w:rPr>
          <w:rFonts w:asciiTheme="minorHAnsi" w:hAnsiTheme="minorHAnsi"/>
          <w:color w:val="000000" w:themeColor="text1"/>
        </w:rPr>
      </w:pPr>
      <w:r w:rsidRPr="005B1FB3">
        <w:rPr>
          <w:rFonts w:asciiTheme="minorHAnsi" w:hAnsiTheme="minorHAnsi"/>
          <w:color w:val="000000" w:themeColor="text1"/>
        </w:rPr>
        <w:t>DNI del residente</w:t>
      </w:r>
    </w:p>
    <w:p w:rsidR="00902EB4" w:rsidRPr="005B1FB3" w:rsidRDefault="00902EB4" w:rsidP="00902EB4">
      <w:pPr>
        <w:pStyle w:val="Default"/>
        <w:numPr>
          <w:ilvl w:val="0"/>
          <w:numId w:val="7"/>
        </w:numPr>
        <w:jc w:val="both"/>
        <w:rPr>
          <w:rFonts w:asciiTheme="minorHAnsi" w:hAnsiTheme="minorHAnsi"/>
          <w:color w:val="000000" w:themeColor="text1"/>
        </w:rPr>
      </w:pPr>
      <w:r w:rsidRPr="005B1FB3">
        <w:rPr>
          <w:rFonts w:asciiTheme="minorHAnsi" w:hAnsiTheme="minorHAnsi"/>
          <w:color w:val="000000" w:themeColor="text1"/>
        </w:rPr>
        <w:t>Si tuviera cónyuge indicar el DNI del mismo</w:t>
      </w:r>
    </w:p>
    <w:p w:rsidR="00902EB4" w:rsidRPr="005B1FB3" w:rsidRDefault="00902EB4" w:rsidP="00902EB4">
      <w:pPr>
        <w:pStyle w:val="Default"/>
        <w:numPr>
          <w:ilvl w:val="0"/>
          <w:numId w:val="7"/>
        </w:numPr>
        <w:jc w:val="both"/>
        <w:rPr>
          <w:rFonts w:asciiTheme="minorHAnsi" w:hAnsiTheme="minorHAnsi"/>
          <w:color w:val="000000" w:themeColor="text1"/>
        </w:rPr>
      </w:pPr>
      <w:r w:rsidRPr="005B1FB3">
        <w:rPr>
          <w:rFonts w:asciiTheme="minorHAnsi" w:hAnsiTheme="minorHAnsi"/>
          <w:color w:val="000000" w:themeColor="text1"/>
        </w:rPr>
        <w:t>Los días de estancia en residencia, hospital/vacaciones</w:t>
      </w:r>
    </w:p>
    <w:p w:rsidR="00902EB4" w:rsidRPr="005B1FB3" w:rsidRDefault="00902EB4" w:rsidP="00902EB4">
      <w:pPr>
        <w:pStyle w:val="Default"/>
        <w:numPr>
          <w:ilvl w:val="0"/>
          <w:numId w:val="7"/>
        </w:numPr>
        <w:jc w:val="both"/>
        <w:rPr>
          <w:rFonts w:asciiTheme="minorHAnsi" w:hAnsiTheme="minorHAnsi"/>
          <w:color w:val="000000" w:themeColor="text1"/>
        </w:rPr>
      </w:pPr>
      <w:r w:rsidRPr="005B1FB3">
        <w:rPr>
          <w:rFonts w:asciiTheme="minorHAnsi" w:hAnsiTheme="minorHAnsi"/>
          <w:color w:val="000000" w:themeColor="text1"/>
        </w:rPr>
        <w:t>El importe de copago de la resolución de concesión</w:t>
      </w:r>
    </w:p>
    <w:p w:rsidR="00902EB4" w:rsidRPr="005B1FB3" w:rsidRDefault="00902EB4" w:rsidP="00902EB4">
      <w:pPr>
        <w:pStyle w:val="Default"/>
        <w:jc w:val="both"/>
        <w:rPr>
          <w:rFonts w:asciiTheme="minorHAnsi" w:hAnsiTheme="minorHAnsi"/>
          <w:color w:val="000000" w:themeColor="text1"/>
        </w:rPr>
      </w:pPr>
    </w:p>
    <w:p w:rsidR="00503923" w:rsidRPr="005B1FB3" w:rsidRDefault="00503923" w:rsidP="00693202">
      <w:pPr>
        <w:pStyle w:val="Default"/>
        <w:jc w:val="both"/>
        <w:rPr>
          <w:rFonts w:asciiTheme="minorHAnsi" w:hAnsiTheme="minorHAnsi"/>
        </w:rPr>
      </w:pPr>
    </w:p>
    <w:p w:rsidR="00503923" w:rsidRPr="005B1FB3" w:rsidRDefault="00503923" w:rsidP="008E4CF8">
      <w:pPr>
        <w:pStyle w:val="Default"/>
        <w:ind w:left="709"/>
        <w:jc w:val="both"/>
        <w:rPr>
          <w:rFonts w:asciiTheme="minorHAnsi" w:hAnsiTheme="minorHAnsi"/>
        </w:rPr>
      </w:pPr>
    </w:p>
    <w:p w:rsidR="008E4CF8" w:rsidRPr="005B1FB3" w:rsidRDefault="008E4CF8" w:rsidP="008E4CF8">
      <w:pPr>
        <w:pStyle w:val="Default"/>
        <w:numPr>
          <w:ilvl w:val="0"/>
          <w:numId w:val="1"/>
        </w:numPr>
        <w:shd w:val="clear" w:color="auto" w:fill="92D050"/>
        <w:jc w:val="both"/>
        <w:rPr>
          <w:rFonts w:asciiTheme="minorHAnsi" w:hAnsiTheme="minorHAnsi"/>
          <w:b/>
          <w:u w:val="single"/>
        </w:rPr>
      </w:pPr>
      <w:r w:rsidRPr="005B1FB3">
        <w:rPr>
          <w:rFonts w:asciiTheme="minorHAnsi" w:hAnsiTheme="minorHAnsi"/>
          <w:b/>
          <w:u w:val="single"/>
        </w:rPr>
        <w:t>CALCULO DE LAS CUOTAS ABONADAS POR LOS USUARIOS A LA ENTIDAD PRESTADORA EN LOS CENTROS DE DIA</w:t>
      </w:r>
    </w:p>
    <w:p w:rsidR="008E4CF8" w:rsidRPr="005B1FB3" w:rsidRDefault="008E4CF8" w:rsidP="008E4CF8">
      <w:pPr>
        <w:pStyle w:val="Default"/>
        <w:ind w:left="709"/>
        <w:jc w:val="both"/>
        <w:rPr>
          <w:rFonts w:asciiTheme="minorHAnsi" w:hAnsiTheme="minorHAnsi"/>
          <w:u w:val="single"/>
        </w:rPr>
      </w:pPr>
    </w:p>
    <w:p w:rsidR="00693202" w:rsidRPr="005B1FB3" w:rsidRDefault="00693202" w:rsidP="008E4CF8">
      <w:pPr>
        <w:pStyle w:val="Default"/>
        <w:ind w:left="709"/>
        <w:jc w:val="both"/>
        <w:rPr>
          <w:rFonts w:asciiTheme="minorHAnsi" w:hAnsiTheme="minorHAnsi"/>
        </w:rPr>
      </w:pPr>
      <w:r w:rsidRPr="005B1FB3">
        <w:rPr>
          <w:rFonts w:asciiTheme="minorHAnsi" w:hAnsiTheme="minorHAnsi"/>
        </w:rPr>
        <w:t>Del mismo modo, para los usuarios de centro de día también se establece la diferenciación entre los usuarios incorporados anteriores al decreto y los posteriores al mismo.</w:t>
      </w:r>
    </w:p>
    <w:p w:rsidR="00693202" w:rsidRPr="005B1FB3" w:rsidRDefault="00693202" w:rsidP="008E4CF8">
      <w:pPr>
        <w:pStyle w:val="Default"/>
        <w:ind w:left="709"/>
        <w:jc w:val="both"/>
        <w:rPr>
          <w:rFonts w:asciiTheme="minorHAnsi" w:hAnsiTheme="minorHAnsi"/>
        </w:rPr>
      </w:pPr>
    </w:p>
    <w:p w:rsidR="00693202" w:rsidRPr="005B1FB3" w:rsidRDefault="00693202" w:rsidP="00693202">
      <w:pPr>
        <w:pStyle w:val="Default"/>
        <w:numPr>
          <w:ilvl w:val="0"/>
          <w:numId w:val="8"/>
        </w:numPr>
        <w:jc w:val="both"/>
        <w:rPr>
          <w:rFonts w:asciiTheme="minorHAnsi" w:hAnsiTheme="minorHAnsi"/>
          <w:color w:val="FF0000"/>
        </w:rPr>
      </w:pPr>
      <w:r w:rsidRPr="005B1FB3">
        <w:rPr>
          <w:rFonts w:asciiTheme="minorHAnsi" w:hAnsiTheme="minorHAnsi"/>
          <w:color w:val="FF0000"/>
          <w:u w:val="single"/>
        </w:rPr>
        <w:t>Usuarios incorporados anteriores al Decreto de participación económica</w:t>
      </w:r>
      <w:r w:rsidRPr="005B1FB3">
        <w:rPr>
          <w:rFonts w:asciiTheme="minorHAnsi" w:hAnsiTheme="minorHAnsi"/>
          <w:color w:val="FF0000"/>
        </w:rPr>
        <w:t xml:space="preserve">: </w:t>
      </w:r>
    </w:p>
    <w:p w:rsidR="008E4CF8" w:rsidRPr="005B1FB3" w:rsidRDefault="008E4CF8" w:rsidP="008E4CF8">
      <w:pPr>
        <w:pStyle w:val="Default"/>
        <w:ind w:left="709"/>
        <w:jc w:val="both"/>
        <w:rPr>
          <w:rFonts w:asciiTheme="minorHAnsi" w:hAnsiTheme="minorHAnsi"/>
        </w:rPr>
      </w:pPr>
      <w:r w:rsidRPr="005B1FB3">
        <w:rPr>
          <w:rFonts w:asciiTheme="minorHAnsi" w:hAnsiTheme="minorHAnsi"/>
        </w:rPr>
        <w:t xml:space="preserve">Para el cálculo de la cantidad a aportar por los usuarios del centro de día se establece una base de cálculo constituida por los </w:t>
      </w:r>
      <w:r w:rsidRPr="005B1FB3">
        <w:rPr>
          <w:rFonts w:asciiTheme="minorHAnsi" w:hAnsiTheme="minorHAnsi"/>
          <w:b/>
        </w:rPr>
        <w:t>ingresos totales líquidos</w:t>
      </w:r>
      <w:r w:rsidRPr="005B1FB3">
        <w:rPr>
          <w:rFonts w:asciiTheme="minorHAnsi" w:hAnsiTheme="minorHAnsi"/>
        </w:rPr>
        <w:t xml:space="preserve"> en el que incluirá el importe del prorrateo de las pagas extraordinarias por la persona usuaria y de quienes se encuentren a su cargo, siempre que convivan y dependan económicamente de la misma. Dicha suma de ingresos se dividirá por el número total de personas con ingresos computables.</w:t>
      </w:r>
    </w:p>
    <w:p w:rsidR="008E4CF8" w:rsidRPr="005B1FB3" w:rsidRDefault="008E4CF8" w:rsidP="008E4CF8">
      <w:pPr>
        <w:pStyle w:val="Default"/>
        <w:ind w:left="709"/>
        <w:jc w:val="both"/>
        <w:rPr>
          <w:rFonts w:asciiTheme="minorHAnsi" w:hAnsiTheme="minorHAnsi"/>
        </w:rPr>
      </w:pPr>
    </w:p>
    <w:p w:rsidR="008E4CF8" w:rsidRPr="005B1FB3" w:rsidRDefault="008E4CF8" w:rsidP="008E4CF8">
      <w:pPr>
        <w:pStyle w:val="Default"/>
        <w:ind w:left="709"/>
        <w:jc w:val="both"/>
        <w:rPr>
          <w:rFonts w:asciiTheme="minorHAnsi" w:hAnsiTheme="minorHAnsi"/>
          <w:color w:val="auto"/>
        </w:rPr>
      </w:pPr>
      <w:r w:rsidRPr="005B1FB3">
        <w:rPr>
          <w:rFonts w:asciiTheme="minorHAnsi" w:hAnsiTheme="minorHAnsi"/>
          <w:color w:val="auto"/>
        </w:rPr>
        <w:t>En concepto de liquidación de estancias cada persona usuaria abonará un porcentaje del 25%</w:t>
      </w:r>
      <w:r w:rsidR="00CF7979" w:rsidRPr="005B1FB3">
        <w:rPr>
          <w:rFonts w:asciiTheme="minorHAnsi" w:hAnsiTheme="minorHAnsi"/>
          <w:color w:val="auto"/>
        </w:rPr>
        <w:t>.</w:t>
      </w:r>
    </w:p>
    <w:p w:rsidR="008E4CF8" w:rsidRPr="005B1FB3" w:rsidRDefault="008E4CF8" w:rsidP="008E4CF8">
      <w:pPr>
        <w:pStyle w:val="Default"/>
        <w:ind w:left="709"/>
        <w:jc w:val="both"/>
        <w:rPr>
          <w:rFonts w:asciiTheme="minorHAnsi" w:hAnsiTheme="minorHAnsi"/>
        </w:rPr>
      </w:pPr>
    </w:p>
    <w:p w:rsidR="008E4CF8" w:rsidRPr="005B1FB3" w:rsidRDefault="008E4CF8" w:rsidP="008E4CF8">
      <w:pPr>
        <w:pStyle w:val="Default"/>
        <w:ind w:left="709"/>
        <w:jc w:val="both"/>
        <w:rPr>
          <w:rFonts w:asciiTheme="minorHAnsi" w:hAnsiTheme="minorHAnsi"/>
        </w:rPr>
      </w:pPr>
      <w:r w:rsidRPr="005B1FB3">
        <w:rPr>
          <w:rFonts w:asciiTheme="minorHAnsi" w:hAnsiTheme="minorHAnsi"/>
          <w:u w:val="single"/>
        </w:rPr>
        <w:t>En ningún caso, la cantidad máxima a abonar por los residentes será superior al coste de la plaza</w:t>
      </w:r>
      <w:r w:rsidRPr="005B1FB3">
        <w:rPr>
          <w:rFonts w:asciiTheme="minorHAnsi" w:hAnsiTheme="minorHAnsi"/>
        </w:rPr>
        <w:t>.</w:t>
      </w:r>
    </w:p>
    <w:p w:rsidR="008E4CF8" w:rsidRPr="005B1FB3" w:rsidRDefault="008E4CF8" w:rsidP="008E4CF8">
      <w:pPr>
        <w:pStyle w:val="Default"/>
        <w:ind w:left="709"/>
        <w:jc w:val="both"/>
        <w:rPr>
          <w:rFonts w:asciiTheme="minorHAnsi" w:hAnsiTheme="minorHAnsi"/>
        </w:rPr>
      </w:pPr>
    </w:p>
    <w:p w:rsidR="008E4CF8" w:rsidRPr="005B1FB3" w:rsidRDefault="008E4CF8" w:rsidP="008E4CF8">
      <w:pPr>
        <w:pStyle w:val="Default"/>
        <w:ind w:left="709"/>
        <w:jc w:val="both"/>
        <w:rPr>
          <w:rFonts w:asciiTheme="minorHAnsi" w:hAnsiTheme="minorHAnsi"/>
        </w:rPr>
      </w:pPr>
      <w:r w:rsidRPr="005B1FB3">
        <w:rPr>
          <w:rFonts w:asciiTheme="minorHAnsi" w:hAnsiTheme="minorHAnsi"/>
        </w:rPr>
        <w:t xml:space="preserve">Cuando la estancia de los </w:t>
      </w:r>
      <w:r w:rsidR="00203BC7" w:rsidRPr="005B1FB3">
        <w:rPr>
          <w:rFonts w:asciiTheme="minorHAnsi" w:hAnsiTheme="minorHAnsi"/>
        </w:rPr>
        <w:t>usuarios</w:t>
      </w:r>
      <w:r w:rsidRPr="005B1FB3">
        <w:rPr>
          <w:rFonts w:asciiTheme="minorHAnsi" w:hAnsiTheme="minorHAnsi"/>
        </w:rPr>
        <w:t xml:space="preserve"> sea inferior al número de días del mes o haya que aplicar porcentajes diferentes por motivo de vacaciones, hospitalización</w:t>
      </w:r>
      <w:r w:rsidR="00CF7979" w:rsidRPr="005B1FB3">
        <w:rPr>
          <w:rFonts w:asciiTheme="minorHAnsi" w:hAnsiTheme="minorHAnsi"/>
          <w:color w:val="FF0000"/>
        </w:rPr>
        <w:t xml:space="preserve"> </w:t>
      </w:r>
      <w:r w:rsidRPr="005B1FB3">
        <w:rPr>
          <w:rFonts w:asciiTheme="minorHAnsi" w:hAnsiTheme="minorHAnsi"/>
        </w:rPr>
        <w:t xml:space="preserve">se aplicará la </w:t>
      </w:r>
      <w:r w:rsidRPr="005B1FB3">
        <w:rPr>
          <w:rFonts w:asciiTheme="minorHAnsi" w:hAnsiTheme="minorHAnsi"/>
          <w:b/>
        </w:rPr>
        <w:t>TABLA III</w:t>
      </w:r>
      <w:r w:rsidRPr="005B1FB3">
        <w:rPr>
          <w:rFonts w:asciiTheme="minorHAnsi" w:hAnsiTheme="minorHAnsi"/>
        </w:rPr>
        <w:t xml:space="preserve"> adjunta al presente documento. </w:t>
      </w:r>
    </w:p>
    <w:p w:rsidR="001E266F" w:rsidRPr="005B1FB3" w:rsidRDefault="001E266F" w:rsidP="006666AE">
      <w:pPr>
        <w:pStyle w:val="Default"/>
        <w:jc w:val="both"/>
        <w:rPr>
          <w:rFonts w:asciiTheme="minorHAnsi" w:hAnsiTheme="minorHAnsi"/>
        </w:rPr>
      </w:pPr>
    </w:p>
    <w:p w:rsidR="00693202" w:rsidRPr="005B1FB3" w:rsidRDefault="00693202" w:rsidP="00316622">
      <w:pPr>
        <w:pStyle w:val="Default"/>
        <w:ind w:left="709"/>
        <w:jc w:val="both"/>
        <w:rPr>
          <w:rFonts w:asciiTheme="minorHAnsi" w:hAnsiTheme="minorHAnsi"/>
          <w:b/>
          <w:color w:val="FF0000"/>
        </w:rPr>
      </w:pPr>
      <w:r w:rsidRPr="005B1FB3">
        <w:rPr>
          <w:rFonts w:asciiTheme="minorHAnsi" w:hAnsiTheme="minorHAnsi"/>
        </w:rPr>
        <w:t xml:space="preserve">En la sede electrónica disponéis de </w:t>
      </w:r>
      <w:r w:rsidR="00316622" w:rsidRPr="005B1FB3">
        <w:rPr>
          <w:rFonts w:asciiTheme="minorHAnsi" w:hAnsiTheme="minorHAnsi"/>
        </w:rPr>
        <w:t>dos</w:t>
      </w:r>
      <w:r w:rsidRPr="005B1FB3">
        <w:rPr>
          <w:rFonts w:asciiTheme="minorHAnsi" w:hAnsiTheme="minorHAnsi"/>
        </w:rPr>
        <w:t xml:space="preserve"> </w:t>
      </w:r>
      <w:r w:rsidR="00316622" w:rsidRPr="005B1FB3">
        <w:rPr>
          <w:rFonts w:asciiTheme="minorHAnsi" w:hAnsiTheme="minorHAnsi"/>
        </w:rPr>
        <w:t>tablas Excel, según la tipología de la plaza, es decir si son plazas de Centro de Día General o Centro de Día Específico,</w:t>
      </w:r>
      <w:r w:rsidRPr="005B1FB3">
        <w:rPr>
          <w:rFonts w:asciiTheme="minorHAnsi" w:hAnsiTheme="minorHAnsi"/>
        </w:rPr>
        <w:t xml:space="preserve"> para realizar la liquidación de estos usuarios</w:t>
      </w:r>
      <w:r w:rsidR="00316622" w:rsidRPr="005B1FB3">
        <w:rPr>
          <w:rFonts w:asciiTheme="minorHAnsi" w:hAnsiTheme="minorHAnsi"/>
        </w:rPr>
        <w:t>, la</w:t>
      </w:r>
      <w:r w:rsidR="00D136F5" w:rsidRPr="005B1FB3">
        <w:rPr>
          <w:rFonts w:asciiTheme="minorHAnsi" w:hAnsiTheme="minorHAnsi"/>
        </w:rPr>
        <w:t>s</w:t>
      </w:r>
      <w:r w:rsidR="00316622" w:rsidRPr="005B1FB3">
        <w:rPr>
          <w:rFonts w:asciiTheme="minorHAnsi" w:hAnsiTheme="minorHAnsi"/>
        </w:rPr>
        <w:t xml:space="preserve"> tablas están</w:t>
      </w:r>
      <w:r w:rsidRPr="005B1FB3">
        <w:rPr>
          <w:rFonts w:asciiTheme="minorHAnsi" w:hAnsiTheme="minorHAnsi"/>
        </w:rPr>
        <w:t xml:space="preserve"> nombrada</w:t>
      </w:r>
      <w:r w:rsidR="00316622" w:rsidRPr="005B1FB3">
        <w:rPr>
          <w:rFonts w:asciiTheme="minorHAnsi" w:hAnsiTheme="minorHAnsi"/>
        </w:rPr>
        <w:t>s</w:t>
      </w:r>
      <w:r w:rsidRPr="005B1FB3">
        <w:rPr>
          <w:rFonts w:asciiTheme="minorHAnsi" w:hAnsiTheme="minorHAnsi"/>
        </w:rPr>
        <w:t xml:space="preserve"> como </w:t>
      </w:r>
      <w:bookmarkStart w:id="1" w:name="_Hlk221017921"/>
      <w:r w:rsidRPr="005B1FB3">
        <w:rPr>
          <w:rFonts w:asciiTheme="minorHAnsi" w:hAnsiTheme="minorHAnsi"/>
        </w:rPr>
        <w:t>“</w:t>
      </w:r>
      <w:r w:rsidR="00316622" w:rsidRPr="005B1FB3">
        <w:rPr>
          <w:rFonts w:asciiTheme="minorHAnsi" w:hAnsiTheme="minorHAnsi"/>
          <w:b/>
          <w:color w:val="FF0000"/>
        </w:rPr>
        <w:t>ANEXO 1 TABLA CENTRO DE DÍA GENERAL</w:t>
      </w:r>
      <w:bookmarkEnd w:id="1"/>
      <w:r w:rsidRPr="005B1FB3">
        <w:rPr>
          <w:rFonts w:asciiTheme="minorHAnsi" w:hAnsiTheme="minorHAnsi"/>
        </w:rPr>
        <w:t>”</w:t>
      </w:r>
      <w:r w:rsidR="00316622" w:rsidRPr="005B1FB3">
        <w:rPr>
          <w:rFonts w:asciiTheme="minorHAnsi" w:hAnsiTheme="minorHAnsi"/>
        </w:rPr>
        <w:t xml:space="preserve"> o “</w:t>
      </w:r>
      <w:r w:rsidR="00316622" w:rsidRPr="005B1FB3">
        <w:rPr>
          <w:rFonts w:asciiTheme="minorHAnsi" w:hAnsiTheme="minorHAnsi"/>
          <w:b/>
          <w:color w:val="FF0000"/>
        </w:rPr>
        <w:t>ANEXO 1 TABLA CENTRO DE DÍA ESPECÍFICO”</w:t>
      </w:r>
      <w:r w:rsidR="00316622" w:rsidRPr="005B1FB3">
        <w:rPr>
          <w:rFonts w:asciiTheme="minorHAnsi" w:hAnsiTheme="minorHAnsi"/>
        </w:rPr>
        <w:t xml:space="preserve">, pestaña </w:t>
      </w:r>
      <w:r w:rsidR="00316622" w:rsidRPr="005B1FB3">
        <w:rPr>
          <w:rFonts w:asciiTheme="minorHAnsi" w:hAnsiTheme="minorHAnsi"/>
          <w:b/>
          <w:color w:val="FF0000"/>
        </w:rPr>
        <w:t>“</w:t>
      </w:r>
      <w:r w:rsidR="00A03BBE" w:rsidRPr="005B1FB3">
        <w:rPr>
          <w:rFonts w:asciiTheme="minorHAnsi" w:hAnsiTheme="minorHAnsi"/>
          <w:b/>
          <w:color w:val="FF0000"/>
        </w:rPr>
        <w:t xml:space="preserve">PLAZAS GENERALES Y/O ESPECIFICAS </w:t>
      </w:r>
      <w:r w:rsidR="00316622" w:rsidRPr="005B1FB3">
        <w:rPr>
          <w:rFonts w:asciiTheme="minorHAnsi" w:hAnsiTheme="minorHAnsi"/>
          <w:b/>
          <w:color w:val="FF0000"/>
        </w:rPr>
        <w:t>ANTERIOR DECRETO”</w:t>
      </w:r>
    </w:p>
    <w:p w:rsidR="00316622" w:rsidRPr="005B1FB3" w:rsidRDefault="00316622" w:rsidP="00316622">
      <w:pPr>
        <w:pStyle w:val="Default"/>
        <w:ind w:left="709"/>
        <w:jc w:val="both"/>
        <w:rPr>
          <w:rFonts w:asciiTheme="minorHAnsi" w:hAnsiTheme="minorHAnsi"/>
          <w:b/>
          <w:color w:val="FF0000"/>
        </w:rPr>
      </w:pPr>
    </w:p>
    <w:p w:rsidR="00693202" w:rsidRPr="005B1FB3" w:rsidRDefault="00693202" w:rsidP="00693202">
      <w:pPr>
        <w:pStyle w:val="Default"/>
        <w:numPr>
          <w:ilvl w:val="0"/>
          <w:numId w:val="8"/>
        </w:numPr>
        <w:jc w:val="both"/>
        <w:rPr>
          <w:rFonts w:asciiTheme="minorHAnsi" w:hAnsiTheme="minorHAnsi"/>
          <w:color w:val="FF0000"/>
          <w:u w:val="single"/>
        </w:rPr>
      </w:pPr>
      <w:r w:rsidRPr="005B1FB3">
        <w:rPr>
          <w:rFonts w:asciiTheme="minorHAnsi" w:hAnsiTheme="minorHAnsi"/>
          <w:color w:val="FF0000"/>
          <w:u w:val="single"/>
        </w:rPr>
        <w:t>Usuarios incorporados posteriores al Decreto de participación económica:</w:t>
      </w:r>
    </w:p>
    <w:p w:rsidR="007E7EFF" w:rsidRPr="005B1FB3" w:rsidRDefault="007E7EFF" w:rsidP="007E7EFF">
      <w:pPr>
        <w:pStyle w:val="Default"/>
        <w:ind w:left="709"/>
        <w:jc w:val="both"/>
        <w:rPr>
          <w:rFonts w:asciiTheme="minorHAnsi" w:hAnsiTheme="minorHAnsi"/>
          <w:color w:val="auto"/>
        </w:rPr>
      </w:pPr>
      <w:r w:rsidRPr="005B1FB3">
        <w:rPr>
          <w:rFonts w:asciiTheme="minorHAnsi" w:hAnsiTheme="minorHAnsi"/>
          <w:color w:val="auto"/>
        </w:rPr>
        <w:t xml:space="preserve">El importe de las cuotas abonadas por los usuarios vendrá incorporado en la Resolución de concesión de plaza calculada conforme al Decreto de copago. </w:t>
      </w:r>
    </w:p>
    <w:p w:rsidR="00693202" w:rsidRPr="005B1FB3" w:rsidRDefault="00693202" w:rsidP="006666AE">
      <w:pPr>
        <w:pStyle w:val="Default"/>
        <w:jc w:val="both"/>
        <w:rPr>
          <w:rFonts w:asciiTheme="minorHAnsi" w:hAnsiTheme="minorHAnsi"/>
        </w:rPr>
      </w:pPr>
    </w:p>
    <w:p w:rsidR="00316622" w:rsidRPr="005B1FB3" w:rsidRDefault="00316622" w:rsidP="00316622">
      <w:pPr>
        <w:pStyle w:val="Default"/>
        <w:ind w:left="709"/>
        <w:jc w:val="both"/>
        <w:rPr>
          <w:rFonts w:asciiTheme="minorHAnsi" w:hAnsiTheme="minorHAnsi"/>
          <w:b/>
          <w:color w:val="FF0000"/>
        </w:rPr>
      </w:pPr>
      <w:r w:rsidRPr="005B1FB3">
        <w:rPr>
          <w:rFonts w:asciiTheme="minorHAnsi" w:hAnsiTheme="minorHAnsi"/>
        </w:rPr>
        <w:t xml:space="preserve">En la sede electrónica disponéis de dos tablas Excel, según la tipología de la plaza, es decir si son plazas de Centro de Día General o Centro de Día Específico, para realizar la liquidación de estos usuarios, </w:t>
      </w:r>
      <w:proofErr w:type="gramStart"/>
      <w:r w:rsidRPr="005B1FB3">
        <w:rPr>
          <w:rFonts w:asciiTheme="minorHAnsi" w:hAnsiTheme="minorHAnsi"/>
        </w:rPr>
        <w:t>la tablas</w:t>
      </w:r>
      <w:proofErr w:type="gramEnd"/>
      <w:r w:rsidRPr="005B1FB3">
        <w:rPr>
          <w:rFonts w:asciiTheme="minorHAnsi" w:hAnsiTheme="minorHAnsi"/>
        </w:rPr>
        <w:t xml:space="preserve"> están nombradas como “</w:t>
      </w:r>
      <w:r w:rsidRPr="005B1FB3">
        <w:rPr>
          <w:rFonts w:asciiTheme="minorHAnsi" w:hAnsiTheme="minorHAnsi"/>
          <w:b/>
          <w:color w:val="FF0000"/>
        </w:rPr>
        <w:t>ANEXO 1 TABLA CENTRO DE DÍA GENERAL</w:t>
      </w:r>
      <w:r w:rsidRPr="005B1FB3">
        <w:rPr>
          <w:rFonts w:asciiTheme="minorHAnsi" w:hAnsiTheme="minorHAnsi"/>
        </w:rPr>
        <w:t>” o “</w:t>
      </w:r>
      <w:r w:rsidRPr="005B1FB3">
        <w:rPr>
          <w:rFonts w:asciiTheme="minorHAnsi" w:hAnsiTheme="minorHAnsi"/>
          <w:b/>
          <w:color w:val="FF0000"/>
        </w:rPr>
        <w:t>ANEXO 1 TABLA CENTRO DE DÍA ESPECÍFICO”</w:t>
      </w:r>
      <w:r w:rsidRPr="005B1FB3">
        <w:rPr>
          <w:rFonts w:asciiTheme="minorHAnsi" w:hAnsiTheme="minorHAnsi"/>
        </w:rPr>
        <w:t xml:space="preserve">, pestaña </w:t>
      </w:r>
      <w:r w:rsidRPr="005B1FB3">
        <w:rPr>
          <w:rFonts w:asciiTheme="minorHAnsi" w:hAnsiTheme="minorHAnsi"/>
          <w:b/>
          <w:color w:val="FF0000"/>
        </w:rPr>
        <w:t>“</w:t>
      </w:r>
      <w:r w:rsidR="00A03BBE" w:rsidRPr="005B1FB3">
        <w:rPr>
          <w:rFonts w:asciiTheme="minorHAnsi" w:hAnsiTheme="minorHAnsi"/>
          <w:b/>
          <w:color w:val="FF0000"/>
        </w:rPr>
        <w:t>PLAZAS GENERALES Y/ O ESPECIFICAS</w:t>
      </w:r>
      <w:r w:rsidRPr="005B1FB3">
        <w:rPr>
          <w:rFonts w:asciiTheme="minorHAnsi" w:hAnsiTheme="minorHAnsi"/>
          <w:b/>
          <w:color w:val="FF0000"/>
        </w:rPr>
        <w:t xml:space="preserve"> POSTERIOR DECRETO”</w:t>
      </w:r>
    </w:p>
    <w:p w:rsidR="008E4CF8" w:rsidRPr="005B1FB3" w:rsidRDefault="008E4CF8" w:rsidP="006666AE">
      <w:pPr>
        <w:pStyle w:val="Default"/>
        <w:jc w:val="both"/>
        <w:rPr>
          <w:rFonts w:asciiTheme="minorHAnsi" w:hAnsiTheme="minorHAnsi"/>
        </w:rPr>
      </w:pPr>
    </w:p>
    <w:p w:rsidR="00226BC8" w:rsidRPr="005B1FB3" w:rsidRDefault="00226BC8" w:rsidP="000E68E8">
      <w:pPr>
        <w:pStyle w:val="Default"/>
        <w:jc w:val="both"/>
        <w:rPr>
          <w:rFonts w:asciiTheme="minorHAnsi" w:hAnsiTheme="minorHAnsi"/>
        </w:rPr>
      </w:pPr>
    </w:p>
    <w:p w:rsidR="00F9067B" w:rsidRPr="005B1FB3" w:rsidRDefault="00F9067B" w:rsidP="00F9067B">
      <w:pPr>
        <w:pStyle w:val="Default"/>
        <w:jc w:val="both"/>
        <w:rPr>
          <w:rFonts w:asciiTheme="minorHAnsi" w:hAnsiTheme="minorHAnsi"/>
        </w:rPr>
      </w:pPr>
    </w:p>
    <w:p w:rsidR="00CF7979" w:rsidRPr="005B1FB3" w:rsidRDefault="00CF7979" w:rsidP="00F9067B">
      <w:pPr>
        <w:pStyle w:val="Default"/>
        <w:jc w:val="both"/>
        <w:rPr>
          <w:rFonts w:asciiTheme="minorHAnsi" w:hAnsiTheme="minorHAnsi"/>
        </w:rPr>
      </w:pPr>
    </w:p>
    <w:p w:rsidR="00CF7979" w:rsidRPr="005B1FB3" w:rsidRDefault="00CF7979" w:rsidP="00F9067B">
      <w:pPr>
        <w:pStyle w:val="Default"/>
        <w:jc w:val="both"/>
        <w:rPr>
          <w:rFonts w:asciiTheme="minorHAnsi" w:hAnsiTheme="minorHAnsi"/>
        </w:rPr>
      </w:pPr>
    </w:p>
    <w:p w:rsidR="00503923" w:rsidRPr="005B1FB3" w:rsidRDefault="00503923" w:rsidP="006666AE">
      <w:pPr>
        <w:pStyle w:val="Default"/>
        <w:jc w:val="both"/>
        <w:rPr>
          <w:rFonts w:asciiTheme="minorHAnsi" w:hAnsiTheme="minorHAnsi"/>
        </w:rPr>
      </w:pPr>
    </w:p>
    <w:p w:rsidR="00CF7979" w:rsidRPr="005B1FB3" w:rsidRDefault="00CF7979" w:rsidP="006666AE">
      <w:pPr>
        <w:pStyle w:val="Default"/>
        <w:jc w:val="both"/>
        <w:rPr>
          <w:rFonts w:asciiTheme="minorHAnsi" w:hAnsiTheme="minorHAnsi"/>
        </w:rPr>
      </w:pPr>
    </w:p>
    <w:p w:rsidR="000B7867" w:rsidRPr="005B1FB3" w:rsidRDefault="006666AE" w:rsidP="00CF7979">
      <w:pPr>
        <w:pStyle w:val="Default"/>
        <w:numPr>
          <w:ilvl w:val="0"/>
          <w:numId w:val="1"/>
        </w:numPr>
        <w:shd w:val="clear" w:color="auto" w:fill="92D050"/>
        <w:jc w:val="both"/>
        <w:rPr>
          <w:rFonts w:asciiTheme="minorHAnsi" w:hAnsiTheme="minorHAnsi"/>
          <w:b/>
          <w:u w:val="single"/>
        </w:rPr>
      </w:pPr>
      <w:r w:rsidRPr="005B1FB3">
        <w:rPr>
          <w:rFonts w:asciiTheme="minorHAnsi" w:hAnsiTheme="minorHAnsi"/>
          <w:b/>
          <w:u w:val="single"/>
        </w:rPr>
        <w:t>DOCUMENTACI</w:t>
      </w:r>
      <w:r w:rsidR="008E4CF8" w:rsidRPr="005B1FB3">
        <w:rPr>
          <w:rFonts w:asciiTheme="minorHAnsi" w:hAnsiTheme="minorHAnsi"/>
          <w:b/>
          <w:u w:val="single"/>
        </w:rPr>
        <w:t>Ó</w:t>
      </w:r>
      <w:r w:rsidRPr="005B1FB3">
        <w:rPr>
          <w:rFonts w:asciiTheme="minorHAnsi" w:hAnsiTheme="minorHAnsi"/>
          <w:b/>
          <w:u w:val="single"/>
        </w:rPr>
        <w:t>N A APORTAR</w:t>
      </w:r>
      <w:r w:rsidR="0020339C" w:rsidRPr="005B1FB3">
        <w:rPr>
          <w:rFonts w:asciiTheme="minorHAnsi" w:hAnsiTheme="minorHAnsi"/>
          <w:b/>
          <w:u w:val="single"/>
        </w:rPr>
        <w:t xml:space="preserve"> POR PARTE DE LA ENTIDAD PARA RESIDENCIAS Y CENTROS DE </w:t>
      </w:r>
      <w:proofErr w:type="gramStart"/>
      <w:r w:rsidR="0020339C" w:rsidRPr="005B1FB3">
        <w:rPr>
          <w:rFonts w:asciiTheme="minorHAnsi" w:hAnsiTheme="minorHAnsi"/>
          <w:b/>
          <w:u w:val="single"/>
        </w:rPr>
        <w:t>DIA.</w:t>
      </w:r>
      <w:r w:rsidR="00C92A51" w:rsidRPr="005B1FB3">
        <w:rPr>
          <w:rFonts w:asciiTheme="minorHAnsi" w:hAnsiTheme="minorHAnsi"/>
          <w:b/>
          <w:u w:val="single"/>
        </w:rPr>
        <w:t>(</w:t>
      </w:r>
      <w:proofErr w:type="gramEnd"/>
      <w:r w:rsidR="00C92A51" w:rsidRPr="005B1FB3">
        <w:rPr>
          <w:rFonts w:asciiTheme="minorHAnsi" w:hAnsiTheme="minorHAnsi"/>
          <w:b/>
          <w:u w:val="single"/>
        </w:rPr>
        <w:t xml:space="preserve"> Orden 81/2025 de 6 junio, articulo 14 justificación)</w:t>
      </w:r>
    </w:p>
    <w:p w:rsidR="0045615D" w:rsidRPr="005B1FB3" w:rsidRDefault="0045615D" w:rsidP="00E17570">
      <w:pPr>
        <w:pStyle w:val="Default"/>
        <w:ind w:left="993"/>
        <w:jc w:val="both"/>
        <w:rPr>
          <w:rFonts w:asciiTheme="minorHAnsi" w:hAnsiTheme="minorHAnsi"/>
        </w:rPr>
      </w:pPr>
    </w:p>
    <w:p w:rsidR="00A46674" w:rsidRPr="005B1FB3" w:rsidRDefault="0020339C" w:rsidP="00CF7979">
      <w:pPr>
        <w:spacing w:after="160" w:line="259" w:lineRule="auto"/>
        <w:ind w:left="360"/>
        <w:jc w:val="both"/>
        <w:rPr>
          <w:rFonts w:cs="Arial"/>
          <w:i/>
          <w:color w:val="00B0F0"/>
          <w:sz w:val="24"/>
          <w:szCs w:val="24"/>
        </w:rPr>
      </w:pPr>
      <w:r w:rsidRPr="005B1FB3">
        <w:rPr>
          <w:rFonts w:cs="Arial"/>
          <w:color w:val="000000"/>
          <w:sz w:val="24"/>
          <w:szCs w:val="24"/>
        </w:rPr>
        <w:t>-</w:t>
      </w:r>
      <w:r w:rsidR="00A46674" w:rsidRPr="005B1FB3">
        <w:rPr>
          <w:rFonts w:cs="Arial"/>
          <w:color w:val="000000"/>
          <w:sz w:val="24"/>
          <w:szCs w:val="24"/>
        </w:rPr>
        <w:t>Certificado mensual de la secretaría-intervención o del órgano o unidad responsable que tenga a su cargo la contabilidad con la relación de las personas usuarias, de su grado de dependencia reconocido y de sus aportaciones económicas, de la aportación de la entidad subvencionada en su caso, y de la cuantía que correspondería en concepto de subvención según el cálculo establecido en el artículo 5.3.de la orden de bases</w:t>
      </w:r>
      <w:r w:rsidR="00A46674" w:rsidRPr="005B1FB3">
        <w:rPr>
          <w:rFonts w:cs="Arial"/>
          <w:i/>
          <w:color w:val="00B0F0"/>
          <w:sz w:val="24"/>
          <w:szCs w:val="24"/>
        </w:rPr>
        <w:t>. (modelo disponible en la sede electrónica</w:t>
      </w:r>
      <w:r w:rsidRPr="005B1FB3">
        <w:rPr>
          <w:rFonts w:cs="Arial"/>
          <w:i/>
          <w:color w:val="00B0F0"/>
          <w:sz w:val="24"/>
          <w:szCs w:val="24"/>
        </w:rPr>
        <w:t>,</w:t>
      </w:r>
      <w:r w:rsidR="00A46674" w:rsidRPr="005B1FB3">
        <w:rPr>
          <w:rFonts w:cs="Arial"/>
          <w:i/>
          <w:color w:val="00B0F0"/>
          <w:sz w:val="24"/>
          <w:szCs w:val="24"/>
        </w:rPr>
        <w:t xml:space="preserve"> junto con anexo</w:t>
      </w:r>
      <w:r w:rsidR="00190481" w:rsidRPr="005B1FB3">
        <w:rPr>
          <w:rFonts w:cs="Arial"/>
          <w:i/>
          <w:color w:val="00B0F0"/>
          <w:sz w:val="24"/>
          <w:szCs w:val="24"/>
        </w:rPr>
        <w:t xml:space="preserve"> 1</w:t>
      </w:r>
      <w:r w:rsidR="00A46674" w:rsidRPr="005B1FB3">
        <w:rPr>
          <w:rFonts w:cs="Arial"/>
          <w:i/>
          <w:color w:val="00B0F0"/>
          <w:sz w:val="24"/>
          <w:szCs w:val="24"/>
        </w:rPr>
        <w:t xml:space="preserve"> tabla</w:t>
      </w:r>
      <w:r w:rsidRPr="005B1FB3">
        <w:rPr>
          <w:rFonts w:cs="Arial"/>
          <w:i/>
          <w:color w:val="00B0F0"/>
          <w:sz w:val="24"/>
          <w:szCs w:val="24"/>
        </w:rPr>
        <w:t xml:space="preserve"> </w:t>
      </w:r>
      <w:r w:rsidR="00190481" w:rsidRPr="005B1FB3">
        <w:rPr>
          <w:rFonts w:cs="Arial"/>
          <w:i/>
          <w:color w:val="00B0F0"/>
          <w:sz w:val="24"/>
          <w:szCs w:val="24"/>
        </w:rPr>
        <w:t xml:space="preserve">Residencia, Centro de Día </w:t>
      </w:r>
      <w:r w:rsidR="00827BF7" w:rsidRPr="005B1FB3">
        <w:rPr>
          <w:rFonts w:cs="Arial"/>
          <w:i/>
          <w:color w:val="00B0F0"/>
          <w:sz w:val="24"/>
          <w:szCs w:val="24"/>
        </w:rPr>
        <w:t>General o</w:t>
      </w:r>
      <w:r w:rsidR="00190481" w:rsidRPr="005B1FB3">
        <w:rPr>
          <w:rFonts w:cs="Arial"/>
          <w:i/>
          <w:color w:val="00B0F0"/>
          <w:sz w:val="24"/>
          <w:szCs w:val="24"/>
        </w:rPr>
        <w:t xml:space="preserve"> Centro de Día Específico, en función del tipo de plaza).</w:t>
      </w:r>
    </w:p>
    <w:p w:rsidR="00A46674" w:rsidRPr="005B1FB3" w:rsidRDefault="0020339C" w:rsidP="00CF7979">
      <w:pPr>
        <w:spacing w:after="160" w:line="259" w:lineRule="auto"/>
        <w:ind w:left="360"/>
        <w:jc w:val="both"/>
        <w:rPr>
          <w:rFonts w:cs="Arial"/>
          <w:i/>
          <w:color w:val="00B0F0"/>
          <w:sz w:val="24"/>
          <w:szCs w:val="24"/>
        </w:rPr>
      </w:pPr>
      <w:r w:rsidRPr="005B1FB3">
        <w:rPr>
          <w:rFonts w:cs="Arial"/>
          <w:color w:val="000000"/>
          <w:sz w:val="24"/>
          <w:szCs w:val="24"/>
        </w:rPr>
        <w:t>-</w:t>
      </w:r>
      <w:r w:rsidR="00A46674" w:rsidRPr="005B1FB3">
        <w:rPr>
          <w:rFonts w:cs="Arial"/>
          <w:color w:val="000000"/>
          <w:sz w:val="24"/>
          <w:szCs w:val="24"/>
        </w:rPr>
        <w:t xml:space="preserve">Memoria evaluativa de la actividad subvencionada. </w:t>
      </w:r>
      <w:r w:rsidR="00A46674" w:rsidRPr="005B1FB3">
        <w:rPr>
          <w:rFonts w:cs="Arial"/>
          <w:i/>
          <w:color w:val="00B0F0"/>
          <w:sz w:val="24"/>
          <w:szCs w:val="24"/>
        </w:rPr>
        <w:t>(J</w:t>
      </w:r>
      <w:r w:rsidRPr="005B1FB3">
        <w:rPr>
          <w:rFonts w:cs="Arial"/>
          <w:i/>
          <w:color w:val="00B0F0"/>
          <w:sz w:val="24"/>
          <w:szCs w:val="24"/>
        </w:rPr>
        <w:t>ustificación final, modelo</w:t>
      </w:r>
      <w:r w:rsidR="00A46674" w:rsidRPr="005B1FB3">
        <w:rPr>
          <w:rFonts w:cs="Arial"/>
          <w:i/>
          <w:color w:val="00B0F0"/>
          <w:sz w:val="24"/>
          <w:szCs w:val="24"/>
        </w:rPr>
        <w:t xml:space="preserve"> disponible en la sede electrónica)</w:t>
      </w:r>
      <w:r w:rsidRPr="005B1FB3">
        <w:rPr>
          <w:rFonts w:cs="Arial"/>
          <w:i/>
          <w:color w:val="00B0F0"/>
          <w:sz w:val="24"/>
          <w:szCs w:val="24"/>
        </w:rPr>
        <w:t>.</w:t>
      </w:r>
    </w:p>
    <w:p w:rsidR="0020339C" w:rsidRPr="005B1FB3" w:rsidRDefault="0020339C" w:rsidP="00CF7979">
      <w:pPr>
        <w:spacing w:after="160" w:line="256" w:lineRule="auto"/>
        <w:ind w:left="360"/>
        <w:jc w:val="both"/>
        <w:rPr>
          <w:rFonts w:cs="Arial"/>
          <w:i/>
          <w:color w:val="00B0F0"/>
          <w:sz w:val="24"/>
          <w:szCs w:val="24"/>
        </w:rPr>
      </w:pPr>
      <w:r w:rsidRPr="005B1FB3">
        <w:rPr>
          <w:rFonts w:cs="Arial"/>
          <w:color w:val="000000"/>
          <w:sz w:val="24"/>
          <w:szCs w:val="24"/>
        </w:rPr>
        <w:t>-</w:t>
      </w:r>
      <w:r w:rsidR="00A46674" w:rsidRPr="005B1FB3">
        <w:rPr>
          <w:rFonts w:cs="Arial"/>
          <w:color w:val="000000"/>
          <w:sz w:val="24"/>
          <w:szCs w:val="24"/>
        </w:rPr>
        <w:t xml:space="preserve">Certificado expedido por la </w:t>
      </w:r>
      <w:r w:rsidRPr="005B1FB3">
        <w:rPr>
          <w:rFonts w:cs="Arial"/>
          <w:color w:val="000000"/>
          <w:sz w:val="24"/>
          <w:szCs w:val="24"/>
        </w:rPr>
        <w:t>secretaria</w:t>
      </w:r>
      <w:r w:rsidR="00A46674" w:rsidRPr="005B1FB3">
        <w:rPr>
          <w:rFonts w:cs="Arial"/>
          <w:color w:val="000000"/>
          <w:sz w:val="24"/>
          <w:szCs w:val="24"/>
        </w:rPr>
        <w:t>-Intervención acreditativo del cumplimiento de las obligaciones establecidas en el artículo 12.1 párrafos g) y h) de la orden de bases</w:t>
      </w:r>
      <w:r w:rsidR="00A46674" w:rsidRPr="005B1FB3">
        <w:rPr>
          <w:rFonts w:cs="Arial"/>
          <w:color w:val="00B0F0"/>
          <w:sz w:val="24"/>
          <w:szCs w:val="24"/>
        </w:rPr>
        <w:t>. (</w:t>
      </w:r>
      <w:r w:rsidRPr="005B1FB3">
        <w:rPr>
          <w:rFonts w:cs="Arial"/>
          <w:i/>
          <w:color w:val="00B0F0"/>
          <w:sz w:val="24"/>
          <w:szCs w:val="24"/>
        </w:rPr>
        <w:t>Justificación final,</w:t>
      </w:r>
      <w:r w:rsidR="00A46674" w:rsidRPr="005B1FB3">
        <w:rPr>
          <w:rFonts w:cs="Arial"/>
          <w:i/>
          <w:color w:val="00B0F0"/>
          <w:sz w:val="24"/>
          <w:szCs w:val="24"/>
        </w:rPr>
        <w:t xml:space="preserve"> modelo disponible en la sede electrónica denominado certificado final).</w:t>
      </w:r>
      <w:r w:rsidRPr="005B1FB3">
        <w:rPr>
          <w:rFonts w:cs="Arial"/>
          <w:i/>
          <w:color w:val="00B0F0"/>
          <w:sz w:val="24"/>
          <w:szCs w:val="24"/>
        </w:rPr>
        <w:t xml:space="preserve"> </w:t>
      </w:r>
    </w:p>
    <w:p w:rsidR="00A46674" w:rsidRPr="005B1FB3" w:rsidRDefault="0020339C" w:rsidP="00CF7979">
      <w:pPr>
        <w:spacing w:after="160" w:line="256" w:lineRule="auto"/>
        <w:ind w:left="360"/>
        <w:jc w:val="both"/>
        <w:rPr>
          <w:rFonts w:cs="Arial"/>
          <w:i/>
          <w:color w:val="00B0F0"/>
          <w:sz w:val="24"/>
          <w:szCs w:val="24"/>
        </w:rPr>
      </w:pPr>
      <w:r w:rsidRPr="005B1FB3">
        <w:rPr>
          <w:rFonts w:cs="Arial"/>
          <w:color w:val="000000"/>
          <w:sz w:val="24"/>
          <w:szCs w:val="24"/>
        </w:rPr>
        <w:t xml:space="preserve">-Acreditación por la secretaria-intervención del importe satisfecho a la entidad colaboradora en la prestación del servicio, </w:t>
      </w:r>
      <w:r w:rsidRPr="005B1FB3">
        <w:rPr>
          <w:rFonts w:cs="Arial"/>
          <w:b/>
          <w:color w:val="000000"/>
          <w:sz w:val="24"/>
          <w:szCs w:val="24"/>
        </w:rPr>
        <w:t>SOLO en caso de gestión indirecta</w:t>
      </w:r>
      <w:r w:rsidRPr="005B1FB3">
        <w:rPr>
          <w:rFonts w:cs="Arial"/>
          <w:color w:val="000000"/>
          <w:sz w:val="24"/>
          <w:szCs w:val="24"/>
        </w:rPr>
        <w:t xml:space="preserve">. </w:t>
      </w:r>
      <w:r w:rsidRPr="005B1FB3">
        <w:rPr>
          <w:rFonts w:cs="Arial"/>
          <w:color w:val="00B0F0"/>
          <w:sz w:val="24"/>
          <w:szCs w:val="24"/>
        </w:rPr>
        <w:t>(</w:t>
      </w:r>
      <w:r w:rsidRPr="005B1FB3">
        <w:rPr>
          <w:rFonts w:cs="Arial"/>
          <w:i/>
          <w:color w:val="00B0F0"/>
          <w:sz w:val="24"/>
          <w:szCs w:val="24"/>
        </w:rPr>
        <w:t>Justificación final, modelo disponible en la sede electrónica denominado certificado final junto con Anexo 2. Tabla certificado final).</w:t>
      </w:r>
    </w:p>
    <w:p w:rsidR="0020339C" w:rsidRPr="005B1FB3" w:rsidRDefault="0020339C" w:rsidP="00A46674">
      <w:pPr>
        <w:spacing w:after="160" w:line="256" w:lineRule="auto"/>
        <w:rPr>
          <w:rFonts w:ascii="Times New Roman" w:hAnsi="Times New Roman" w:cs="Times New Roman"/>
        </w:rPr>
      </w:pPr>
    </w:p>
    <w:p w:rsidR="006666AE" w:rsidRPr="005B1FB3" w:rsidRDefault="006666AE" w:rsidP="00E17570">
      <w:pPr>
        <w:pStyle w:val="Default"/>
        <w:ind w:left="993"/>
        <w:jc w:val="both"/>
        <w:rPr>
          <w:rFonts w:asciiTheme="minorHAnsi" w:hAnsiTheme="minorHAnsi"/>
        </w:rPr>
      </w:pPr>
    </w:p>
    <w:p w:rsidR="006666AE" w:rsidRPr="005B1FB3" w:rsidRDefault="006666AE" w:rsidP="00E17570">
      <w:pPr>
        <w:pStyle w:val="Default"/>
        <w:ind w:left="993"/>
        <w:jc w:val="both"/>
        <w:rPr>
          <w:rFonts w:asciiTheme="minorHAnsi" w:hAnsiTheme="minorHAnsi"/>
        </w:rPr>
      </w:pPr>
    </w:p>
    <w:p w:rsidR="000B7867" w:rsidRPr="005B1FB3" w:rsidRDefault="000B7867" w:rsidP="00752C40">
      <w:pPr>
        <w:pStyle w:val="Default"/>
        <w:jc w:val="both"/>
        <w:rPr>
          <w:rFonts w:asciiTheme="minorHAnsi" w:hAnsiTheme="minorHAnsi"/>
        </w:rPr>
      </w:pPr>
    </w:p>
    <w:p w:rsidR="00752C40" w:rsidRPr="005B1FB3" w:rsidRDefault="00752C40" w:rsidP="00752C40">
      <w:pPr>
        <w:pStyle w:val="Default"/>
        <w:jc w:val="both"/>
        <w:rPr>
          <w:rFonts w:asciiTheme="minorHAnsi" w:hAnsiTheme="minorHAnsi"/>
        </w:rPr>
      </w:pPr>
    </w:p>
    <w:p w:rsidR="00752C40" w:rsidRPr="005B1FB3" w:rsidRDefault="00752C40" w:rsidP="00752C40">
      <w:pPr>
        <w:pStyle w:val="Default"/>
        <w:jc w:val="both"/>
        <w:rPr>
          <w:rFonts w:asciiTheme="minorHAnsi" w:hAnsiTheme="minorHAnsi"/>
        </w:rPr>
      </w:pPr>
    </w:p>
    <w:p w:rsidR="00752C40" w:rsidRPr="005B1FB3" w:rsidRDefault="00752C40" w:rsidP="00752C40">
      <w:pPr>
        <w:pStyle w:val="Default"/>
        <w:jc w:val="both"/>
        <w:rPr>
          <w:rFonts w:asciiTheme="minorHAnsi" w:hAnsiTheme="minorHAnsi"/>
        </w:rPr>
      </w:pPr>
    </w:p>
    <w:p w:rsidR="00752C40" w:rsidRPr="005B1FB3" w:rsidRDefault="00752C40" w:rsidP="00752C40">
      <w:pPr>
        <w:pStyle w:val="Default"/>
        <w:jc w:val="both"/>
        <w:rPr>
          <w:rFonts w:asciiTheme="minorHAnsi" w:hAnsiTheme="minorHAnsi"/>
        </w:rPr>
      </w:pPr>
    </w:p>
    <w:p w:rsidR="00752C40" w:rsidRPr="005B1FB3" w:rsidRDefault="00752C40" w:rsidP="00752C40">
      <w:pPr>
        <w:pStyle w:val="Default"/>
        <w:jc w:val="both"/>
        <w:rPr>
          <w:rFonts w:asciiTheme="minorHAnsi" w:hAnsiTheme="minorHAnsi"/>
        </w:rPr>
      </w:pPr>
    </w:p>
    <w:p w:rsidR="00752C40" w:rsidRPr="005B1FB3" w:rsidRDefault="00752C40" w:rsidP="00752C40">
      <w:pPr>
        <w:pStyle w:val="Default"/>
        <w:jc w:val="both"/>
        <w:rPr>
          <w:rFonts w:asciiTheme="minorHAnsi" w:hAnsiTheme="minorHAnsi"/>
        </w:rPr>
      </w:pPr>
    </w:p>
    <w:p w:rsidR="00752C40" w:rsidRPr="005B1FB3" w:rsidRDefault="00752C40" w:rsidP="00752C40">
      <w:pPr>
        <w:pStyle w:val="Default"/>
        <w:jc w:val="both"/>
        <w:rPr>
          <w:rFonts w:asciiTheme="minorHAnsi" w:hAnsiTheme="minorHAnsi"/>
        </w:rPr>
      </w:pPr>
    </w:p>
    <w:p w:rsidR="00752C40" w:rsidRPr="005B1FB3" w:rsidRDefault="00752C40" w:rsidP="00752C40">
      <w:pPr>
        <w:pStyle w:val="Default"/>
        <w:jc w:val="both"/>
        <w:rPr>
          <w:rFonts w:asciiTheme="minorHAnsi" w:hAnsiTheme="minorHAnsi"/>
        </w:rPr>
      </w:pPr>
    </w:p>
    <w:p w:rsidR="00752C40" w:rsidRPr="005B1FB3" w:rsidRDefault="00752C40" w:rsidP="00752C40">
      <w:pPr>
        <w:pStyle w:val="Default"/>
        <w:jc w:val="both"/>
        <w:rPr>
          <w:rFonts w:asciiTheme="minorHAnsi" w:hAnsiTheme="minorHAnsi"/>
        </w:rPr>
      </w:pPr>
    </w:p>
    <w:p w:rsidR="00752C40" w:rsidRPr="005B1FB3" w:rsidRDefault="00752C40" w:rsidP="00752C40">
      <w:pPr>
        <w:pStyle w:val="Default"/>
        <w:jc w:val="both"/>
        <w:rPr>
          <w:rFonts w:asciiTheme="minorHAnsi" w:hAnsiTheme="minorHAnsi"/>
        </w:rPr>
      </w:pPr>
    </w:p>
    <w:p w:rsidR="00752C40" w:rsidRPr="005B1FB3" w:rsidRDefault="00752C40" w:rsidP="00752C40">
      <w:pPr>
        <w:pStyle w:val="Default"/>
        <w:jc w:val="both"/>
        <w:rPr>
          <w:rFonts w:asciiTheme="minorHAnsi" w:hAnsiTheme="minorHAnsi"/>
        </w:rPr>
      </w:pPr>
    </w:p>
    <w:p w:rsidR="00752C40" w:rsidRPr="005B1FB3" w:rsidRDefault="00752C40" w:rsidP="00752C40">
      <w:pPr>
        <w:pStyle w:val="Default"/>
        <w:jc w:val="both"/>
        <w:rPr>
          <w:rFonts w:asciiTheme="minorHAnsi" w:hAnsiTheme="minorHAnsi"/>
        </w:rPr>
      </w:pPr>
    </w:p>
    <w:p w:rsidR="0045615D" w:rsidRPr="005B1FB3" w:rsidRDefault="0045615D" w:rsidP="000E68E8">
      <w:pPr>
        <w:pStyle w:val="Default"/>
        <w:jc w:val="both"/>
        <w:rPr>
          <w:rFonts w:asciiTheme="minorHAnsi" w:hAnsiTheme="minorHAnsi"/>
        </w:rPr>
      </w:pPr>
    </w:p>
    <w:p w:rsidR="009E0D1A" w:rsidRPr="005B1FB3" w:rsidRDefault="009E0D1A" w:rsidP="000E68E8">
      <w:pPr>
        <w:pStyle w:val="Default"/>
        <w:jc w:val="both"/>
        <w:rPr>
          <w:rFonts w:asciiTheme="minorHAnsi" w:hAnsiTheme="minorHAnsi"/>
        </w:rPr>
      </w:pPr>
    </w:p>
    <w:p w:rsidR="007E7EFF" w:rsidRPr="005B1FB3" w:rsidRDefault="007E7EFF" w:rsidP="000E68E8">
      <w:pPr>
        <w:pStyle w:val="Default"/>
        <w:jc w:val="both"/>
        <w:rPr>
          <w:rFonts w:asciiTheme="minorHAnsi" w:hAnsiTheme="minorHAnsi"/>
        </w:rPr>
      </w:pPr>
    </w:p>
    <w:p w:rsidR="005A1EBA" w:rsidRPr="005B1FB3" w:rsidRDefault="005A1EBA"/>
    <w:p w:rsidR="00E17570" w:rsidRPr="005B1FB3" w:rsidRDefault="00580E0D" w:rsidP="0020339C">
      <w:pPr>
        <w:pStyle w:val="Default"/>
        <w:ind w:left="142" w:firstLine="851"/>
        <w:jc w:val="center"/>
        <w:rPr>
          <w:rFonts w:asciiTheme="minorHAnsi" w:hAnsiTheme="minorHAnsi"/>
          <w:b/>
        </w:rPr>
      </w:pPr>
      <w:r w:rsidRPr="005B1FB3">
        <w:rPr>
          <w:rFonts w:asciiTheme="minorHAnsi" w:hAnsiTheme="minorHAnsi"/>
          <w:b/>
        </w:rPr>
        <w:lastRenderedPageBreak/>
        <w:t>TABLA I</w:t>
      </w:r>
    </w:p>
    <w:p w:rsidR="00226BC8" w:rsidRPr="005B1FB3" w:rsidRDefault="00580E0D" w:rsidP="0020339C">
      <w:pPr>
        <w:pStyle w:val="Default"/>
        <w:ind w:left="142" w:firstLine="851"/>
        <w:jc w:val="center"/>
        <w:rPr>
          <w:rFonts w:asciiTheme="minorHAnsi" w:hAnsiTheme="minorHAnsi"/>
          <w:b/>
        </w:rPr>
      </w:pPr>
      <w:r w:rsidRPr="005B1FB3">
        <w:rPr>
          <w:rFonts w:asciiTheme="minorHAnsi" w:hAnsiTheme="minorHAnsi"/>
          <w:b/>
        </w:rPr>
        <w:t>ESTANCIAS</w:t>
      </w:r>
      <w:r w:rsidR="00226BC8" w:rsidRPr="005B1FB3">
        <w:rPr>
          <w:rFonts w:asciiTheme="minorHAnsi" w:hAnsiTheme="minorHAnsi"/>
          <w:b/>
        </w:rPr>
        <w:t xml:space="preserve"> RESIDENCIALES</w:t>
      </w:r>
    </w:p>
    <w:p w:rsidR="00580E0D" w:rsidRPr="005B1FB3" w:rsidRDefault="00226BC8" w:rsidP="0020339C">
      <w:pPr>
        <w:pStyle w:val="Default"/>
        <w:ind w:left="142" w:firstLine="851"/>
        <w:jc w:val="center"/>
        <w:rPr>
          <w:rFonts w:asciiTheme="minorHAnsi" w:hAnsiTheme="minorHAnsi"/>
          <w:b/>
        </w:rPr>
      </w:pPr>
      <w:r w:rsidRPr="005B1FB3">
        <w:rPr>
          <w:rFonts w:asciiTheme="minorHAnsi" w:hAnsiTheme="minorHAnsi"/>
          <w:b/>
        </w:rPr>
        <w:t>ORDINARIAS</w:t>
      </w:r>
      <w:r w:rsidR="00580E0D" w:rsidRPr="005B1FB3">
        <w:rPr>
          <w:rFonts w:asciiTheme="minorHAnsi" w:hAnsiTheme="minorHAnsi"/>
          <w:b/>
        </w:rPr>
        <w:t xml:space="preserve"> </w:t>
      </w:r>
    </w:p>
    <w:p w:rsidR="006666AE" w:rsidRPr="005B1FB3" w:rsidRDefault="007E7EFF" w:rsidP="006666AE">
      <w:pPr>
        <w:pStyle w:val="Default"/>
        <w:ind w:left="993"/>
        <w:jc w:val="center"/>
        <w:rPr>
          <w:rFonts w:asciiTheme="minorHAnsi" w:hAnsiTheme="minorHAnsi"/>
        </w:rPr>
      </w:pPr>
      <w:r w:rsidRPr="005B1FB3">
        <w:rPr>
          <w:rFonts w:asciiTheme="minorHAnsi" w:hAnsiTheme="minorHAnsi"/>
        </w:rPr>
        <w:t>(</w:t>
      </w:r>
      <w:r w:rsidR="009E0D1A" w:rsidRPr="005B1FB3">
        <w:rPr>
          <w:rFonts w:asciiTheme="minorHAnsi" w:hAnsiTheme="minorHAnsi"/>
        </w:rPr>
        <w:t>Residentes</w:t>
      </w:r>
      <w:r w:rsidRPr="005B1FB3">
        <w:rPr>
          <w:rFonts w:asciiTheme="minorHAnsi" w:hAnsiTheme="minorHAnsi"/>
        </w:rPr>
        <w:t xml:space="preserve"> anteriores Decreto)</w:t>
      </w:r>
    </w:p>
    <w:tbl>
      <w:tblPr>
        <w:tblW w:w="9900" w:type="dxa"/>
        <w:tblInd w:w="55" w:type="dxa"/>
        <w:tblCellMar>
          <w:left w:w="70" w:type="dxa"/>
          <w:right w:w="70" w:type="dxa"/>
        </w:tblCellMar>
        <w:tblLook w:val="04A0" w:firstRow="1" w:lastRow="0" w:firstColumn="1" w:lastColumn="0" w:noHBand="0" w:noVBand="1"/>
      </w:tblPr>
      <w:tblGrid>
        <w:gridCol w:w="1100"/>
        <w:gridCol w:w="1100"/>
        <w:gridCol w:w="1100"/>
        <w:gridCol w:w="1100"/>
        <w:gridCol w:w="1100"/>
        <w:gridCol w:w="1100"/>
        <w:gridCol w:w="1100"/>
        <w:gridCol w:w="1100"/>
        <w:gridCol w:w="1100"/>
      </w:tblGrid>
      <w:tr w:rsidR="00580E0D" w:rsidRPr="005B1FB3" w:rsidTr="006666AE">
        <w:trPr>
          <w:trHeight w:val="315"/>
        </w:trPr>
        <w:tc>
          <w:tcPr>
            <w:tcW w:w="1100" w:type="dxa"/>
            <w:vMerge w:val="restart"/>
            <w:tcBorders>
              <w:top w:val="single" w:sz="8" w:space="0" w:color="auto"/>
              <w:left w:val="single" w:sz="8" w:space="0" w:color="auto"/>
              <w:bottom w:val="nil"/>
              <w:right w:val="single" w:sz="8" w:space="0" w:color="auto"/>
            </w:tcBorders>
            <w:shd w:val="clear" w:color="auto" w:fill="auto"/>
            <w:noWrap/>
            <w:vAlign w:val="bottom"/>
            <w:hideMark/>
          </w:tcPr>
          <w:p w:rsidR="00580E0D" w:rsidRPr="005B1FB3" w:rsidRDefault="00580E0D" w:rsidP="00580E0D">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Nº DIAS</w:t>
            </w:r>
          </w:p>
        </w:tc>
        <w:tc>
          <w:tcPr>
            <w:tcW w:w="4400" w:type="dxa"/>
            <w:gridSpan w:val="4"/>
            <w:tcBorders>
              <w:top w:val="single" w:sz="8" w:space="0" w:color="auto"/>
              <w:left w:val="nil"/>
              <w:bottom w:val="single" w:sz="8" w:space="0" w:color="auto"/>
              <w:right w:val="single" w:sz="8" w:space="0" w:color="000000"/>
            </w:tcBorders>
            <w:shd w:val="clear" w:color="auto" w:fill="92D050"/>
            <w:noWrap/>
            <w:vAlign w:val="bottom"/>
            <w:hideMark/>
          </w:tcPr>
          <w:p w:rsidR="00580E0D" w:rsidRPr="005B1FB3" w:rsidRDefault="00580E0D" w:rsidP="00580E0D">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ESTANCIAS ORDINARIAS</w:t>
            </w:r>
          </w:p>
        </w:tc>
        <w:tc>
          <w:tcPr>
            <w:tcW w:w="4400" w:type="dxa"/>
            <w:gridSpan w:val="4"/>
            <w:tcBorders>
              <w:top w:val="single" w:sz="8" w:space="0" w:color="auto"/>
              <w:left w:val="nil"/>
              <w:bottom w:val="single" w:sz="8" w:space="0" w:color="auto"/>
              <w:right w:val="single" w:sz="8" w:space="0" w:color="000000"/>
            </w:tcBorders>
            <w:shd w:val="clear" w:color="auto" w:fill="F79646" w:themeFill="accent6"/>
            <w:noWrap/>
            <w:vAlign w:val="bottom"/>
            <w:hideMark/>
          </w:tcPr>
          <w:p w:rsidR="00580E0D" w:rsidRPr="005B1FB3" w:rsidRDefault="00580E0D" w:rsidP="00580E0D">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HOSPITALIZACIÓN-VACACIONES</w:t>
            </w:r>
          </w:p>
        </w:tc>
      </w:tr>
      <w:tr w:rsidR="00580E0D" w:rsidRPr="005B1FB3" w:rsidTr="00580E0D">
        <w:trPr>
          <w:trHeight w:val="300"/>
        </w:trPr>
        <w:tc>
          <w:tcPr>
            <w:tcW w:w="1100" w:type="dxa"/>
            <w:vMerge/>
            <w:tcBorders>
              <w:top w:val="single" w:sz="8" w:space="0" w:color="auto"/>
              <w:left w:val="single" w:sz="8" w:space="0" w:color="auto"/>
              <w:bottom w:val="nil"/>
              <w:right w:val="single" w:sz="8" w:space="0" w:color="auto"/>
            </w:tcBorders>
            <w:vAlign w:val="center"/>
            <w:hideMark/>
          </w:tcPr>
          <w:p w:rsidR="00580E0D" w:rsidRPr="005B1FB3" w:rsidRDefault="00580E0D" w:rsidP="00580E0D">
            <w:pPr>
              <w:spacing w:after="0" w:line="240" w:lineRule="auto"/>
              <w:rPr>
                <w:rFonts w:ascii="Calibri" w:eastAsia="Times New Roman" w:hAnsi="Calibri" w:cs="Times New Roman"/>
                <w:color w:val="000000"/>
                <w:lang w:eastAsia="es-ES"/>
              </w:rPr>
            </w:pPr>
          </w:p>
        </w:tc>
        <w:tc>
          <w:tcPr>
            <w:tcW w:w="1100" w:type="dxa"/>
            <w:tcBorders>
              <w:top w:val="nil"/>
              <w:left w:val="nil"/>
              <w:bottom w:val="nil"/>
              <w:right w:val="single" w:sz="8" w:space="0" w:color="auto"/>
            </w:tcBorders>
            <w:shd w:val="clear" w:color="auto" w:fill="auto"/>
            <w:noWrap/>
            <w:vAlign w:val="bottom"/>
            <w:hideMark/>
          </w:tcPr>
          <w:p w:rsidR="00580E0D" w:rsidRPr="005B1FB3" w:rsidRDefault="00580E0D" w:rsidP="00580E0D">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 DIAS</w:t>
            </w:r>
          </w:p>
        </w:tc>
        <w:tc>
          <w:tcPr>
            <w:tcW w:w="1100" w:type="dxa"/>
            <w:tcBorders>
              <w:top w:val="nil"/>
              <w:left w:val="nil"/>
              <w:bottom w:val="nil"/>
              <w:right w:val="single" w:sz="8" w:space="0" w:color="auto"/>
            </w:tcBorders>
            <w:shd w:val="clear" w:color="auto" w:fill="auto"/>
            <w:noWrap/>
            <w:vAlign w:val="bottom"/>
            <w:hideMark/>
          </w:tcPr>
          <w:p w:rsidR="00580E0D" w:rsidRPr="005B1FB3" w:rsidRDefault="00580E0D" w:rsidP="00580E0D">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 DIAS</w:t>
            </w:r>
          </w:p>
        </w:tc>
        <w:tc>
          <w:tcPr>
            <w:tcW w:w="1100" w:type="dxa"/>
            <w:tcBorders>
              <w:top w:val="nil"/>
              <w:left w:val="nil"/>
              <w:bottom w:val="nil"/>
              <w:right w:val="single" w:sz="8" w:space="0" w:color="auto"/>
            </w:tcBorders>
            <w:shd w:val="clear" w:color="auto" w:fill="auto"/>
            <w:noWrap/>
            <w:vAlign w:val="bottom"/>
            <w:hideMark/>
          </w:tcPr>
          <w:p w:rsidR="00580E0D" w:rsidRPr="005B1FB3" w:rsidRDefault="00580E0D" w:rsidP="00580E0D">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 DIAS</w:t>
            </w:r>
          </w:p>
        </w:tc>
        <w:tc>
          <w:tcPr>
            <w:tcW w:w="1100" w:type="dxa"/>
            <w:tcBorders>
              <w:top w:val="nil"/>
              <w:left w:val="nil"/>
              <w:bottom w:val="nil"/>
              <w:right w:val="single" w:sz="8" w:space="0" w:color="auto"/>
            </w:tcBorders>
            <w:shd w:val="clear" w:color="auto" w:fill="auto"/>
            <w:noWrap/>
            <w:vAlign w:val="bottom"/>
            <w:hideMark/>
          </w:tcPr>
          <w:p w:rsidR="00580E0D" w:rsidRPr="005B1FB3" w:rsidRDefault="00580E0D" w:rsidP="00580E0D">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 DIAS</w:t>
            </w:r>
          </w:p>
        </w:tc>
        <w:tc>
          <w:tcPr>
            <w:tcW w:w="1100" w:type="dxa"/>
            <w:tcBorders>
              <w:top w:val="nil"/>
              <w:left w:val="nil"/>
              <w:bottom w:val="nil"/>
              <w:right w:val="single" w:sz="8" w:space="0" w:color="auto"/>
            </w:tcBorders>
            <w:shd w:val="clear" w:color="auto" w:fill="auto"/>
            <w:noWrap/>
            <w:vAlign w:val="bottom"/>
            <w:hideMark/>
          </w:tcPr>
          <w:p w:rsidR="00580E0D" w:rsidRPr="005B1FB3" w:rsidRDefault="00580E0D" w:rsidP="00580E0D">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 DIAS</w:t>
            </w:r>
          </w:p>
        </w:tc>
        <w:tc>
          <w:tcPr>
            <w:tcW w:w="1100" w:type="dxa"/>
            <w:tcBorders>
              <w:top w:val="nil"/>
              <w:left w:val="nil"/>
              <w:bottom w:val="nil"/>
              <w:right w:val="single" w:sz="8" w:space="0" w:color="auto"/>
            </w:tcBorders>
            <w:shd w:val="clear" w:color="auto" w:fill="auto"/>
            <w:noWrap/>
            <w:vAlign w:val="bottom"/>
            <w:hideMark/>
          </w:tcPr>
          <w:p w:rsidR="00580E0D" w:rsidRPr="005B1FB3" w:rsidRDefault="00580E0D" w:rsidP="00580E0D">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 DIAS</w:t>
            </w:r>
          </w:p>
        </w:tc>
        <w:tc>
          <w:tcPr>
            <w:tcW w:w="1100" w:type="dxa"/>
            <w:tcBorders>
              <w:top w:val="nil"/>
              <w:left w:val="nil"/>
              <w:bottom w:val="nil"/>
              <w:right w:val="single" w:sz="8" w:space="0" w:color="auto"/>
            </w:tcBorders>
            <w:shd w:val="clear" w:color="auto" w:fill="auto"/>
            <w:noWrap/>
            <w:vAlign w:val="bottom"/>
            <w:hideMark/>
          </w:tcPr>
          <w:p w:rsidR="00580E0D" w:rsidRPr="005B1FB3" w:rsidRDefault="00580E0D" w:rsidP="00580E0D">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 DIAS</w:t>
            </w:r>
          </w:p>
        </w:tc>
        <w:tc>
          <w:tcPr>
            <w:tcW w:w="1100" w:type="dxa"/>
            <w:tcBorders>
              <w:top w:val="nil"/>
              <w:left w:val="nil"/>
              <w:bottom w:val="nil"/>
              <w:right w:val="single" w:sz="8" w:space="0" w:color="auto"/>
            </w:tcBorders>
            <w:shd w:val="clear" w:color="auto" w:fill="auto"/>
            <w:noWrap/>
            <w:vAlign w:val="bottom"/>
            <w:hideMark/>
          </w:tcPr>
          <w:p w:rsidR="00580E0D" w:rsidRPr="005B1FB3" w:rsidRDefault="00580E0D" w:rsidP="00580E0D">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 DIAS</w:t>
            </w:r>
          </w:p>
        </w:tc>
      </w:tr>
      <w:tr w:rsidR="00580E0D" w:rsidRPr="005B1FB3" w:rsidTr="00580E0D">
        <w:trPr>
          <w:trHeight w:val="300"/>
        </w:trPr>
        <w:tc>
          <w:tcPr>
            <w:tcW w:w="1100" w:type="dxa"/>
            <w:tcBorders>
              <w:top w:val="single" w:sz="8" w:space="0" w:color="auto"/>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w:t>
            </w:r>
          </w:p>
        </w:tc>
        <w:tc>
          <w:tcPr>
            <w:tcW w:w="1100"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2,42</w:t>
            </w:r>
          </w:p>
        </w:tc>
        <w:tc>
          <w:tcPr>
            <w:tcW w:w="1100"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2,50</w:t>
            </w:r>
          </w:p>
        </w:tc>
        <w:tc>
          <w:tcPr>
            <w:tcW w:w="1100"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2,59</w:t>
            </w:r>
          </w:p>
        </w:tc>
        <w:tc>
          <w:tcPr>
            <w:tcW w:w="1100" w:type="dxa"/>
            <w:tcBorders>
              <w:top w:val="single" w:sz="8" w:space="0" w:color="auto"/>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2,68</w:t>
            </w:r>
          </w:p>
        </w:tc>
        <w:tc>
          <w:tcPr>
            <w:tcW w:w="1100" w:type="dxa"/>
            <w:tcBorders>
              <w:top w:val="single" w:sz="8" w:space="0" w:color="auto"/>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1,29</w:t>
            </w:r>
          </w:p>
        </w:tc>
        <w:tc>
          <w:tcPr>
            <w:tcW w:w="1100"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1,33</w:t>
            </w:r>
          </w:p>
        </w:tc>
        <w:tc>
          <w:tcPr>
            <w:tcW w:w="1100"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1,38</w:t>
            </w:r>
          </w:p>
        </w:tc>
        <w:tc>
          <w:tcPr>
            <w:tcW w:w="1100" w:type="dxa"/>
            <w:tcBorders>
              <w:top w:val="single" w:sz="8" w:space="0" w:color="auto"/>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1,43</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4,84</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5,17</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5,36</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2,58</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2,76</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2,86</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7,26</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7,50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7,76</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8,04</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3,87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4,14</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4,29</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9,68</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10,34</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10,71</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5,16</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5,52</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5,71</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12,10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12,50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12,93</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13,39</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6,45</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6,90</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7,14</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14,52</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15,52</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16,07</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7,74</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8,28</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8,57</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16,94</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17,50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18,10</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18,75</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9,03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9,33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9,66</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10,00</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19,35</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20,69</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21,43</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10,32</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11,03</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11,43</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21,77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22,50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23,28</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24,11</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11,61</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12,41</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12,86</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24,19</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25,86</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26,79</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12,90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13,79</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14,29</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26,61</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27,50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28,45</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29,46</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14,19</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15,17</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15,71</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29,03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31,03</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32,14</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15,48</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16,55</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17,14</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31,45</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32,50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33,62</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34,82</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16,77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17,33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17,93</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18,57</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33,87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35,00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36,21</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37,50</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18,06</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19,31</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20,00</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36,29</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37,50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38,79</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40,18</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19,35</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20,69</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21,43</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38,71</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41,38</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42,86</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20,65</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22,07</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22,86</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41,13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42,50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43,97</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45,54</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21,94</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23,45</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24,29</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43,55</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45,00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46,55</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48,21</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23,23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24,83</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25,71</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45,97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47,50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49,14</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50,89</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24,52</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25,33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26,21</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27,14</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48,39</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50,00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51,72</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53,57</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25,81</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26,67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27,59</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28,57</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50,81</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52,50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54,31</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56,25</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27,10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28,97</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30,00</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53,23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55,00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56,90</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58,93</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28,39</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30,34</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31,43</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55,65</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57,50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59,48</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61,61</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29,68</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31,72</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32,86</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58,06</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60,00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62,07</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64,29</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30,97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32,00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33,10</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34,29</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60,48</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62,50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64,66</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66,96</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32,26</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33,33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34,48</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35,71</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26</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62,90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65,00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67,24</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69,64</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33,55</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34,67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35,86</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37,14</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65,32</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67,50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69,83</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72,32</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34,84</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36,00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37,24</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38,57</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67,74</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70,00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72,41</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75,00</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36,13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37,33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38,62</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40,00</w:t>
            </w: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70,16</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72,50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75,00</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37,42</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38,67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40,00</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p>
        </w:tc>
      </w:tr>
      <w:tr w:rsidR="00580E0D" w:rsidRPr="005B1FB3" w:rsidTr="00580E0D">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72,58</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75,00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38,71</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p>
        </w:tc>
      </w:tr>
      <w:tr w:rsidR="00580E0D" w:rsidRPr="005B1FB3" w:rsidTr="00580E0D">
        <w:trPr>
          <w:trHeight w:val="315"/>
        </w:trPr>
        <w:tc>
          <w:tcPr>
            <w:tcW w:w="1100" w:type="dxa"/>
            <w:tcBorders>
              <w:top w:val="single" w:sz="4" w:space="0" w:color="4F81BD"/>
              <w:left w:val="single" w:sz="8" w:space="0" w:color="auto"/>
              <w:bottom w:val="single" w:sz="8" w:space="0" w:color="auto"/>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w:t>
            </w:r>
          </w:p>
        </w:tc>
        <w:tc>
          <w:tcPr>
            <w:tcW w:w="1100"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75,00</w:t>
            </w:r>
          </w:p>
        </w:tc>
        <w:tc>
          <w:tcPr>
            <w:tcW w:w="1100"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4" w:space="0" w:color="4F81BD"/>
              <w:bottom w:val="single" w:sz="8" w:space="0" w:color="auto"/>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8" w:space="0" w:color="auto"/>
              <w:bottom w:val="single" w:sz="8" w:space="0" w:color="auto"/>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40,00</w:t>
            </w:r>
          </w:p>
        </w:tc>
        <w:tc>
          <w:tcPr>
            <w:tcW w:w="1100"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4" w:space="0" w:color="4F81BD"/>
              <w:bottom w:val="single" w:sz="8" w:space="0" w:color="auto"/>
              <w:right w:val="single" w:sz="8" w:space="0" w:color="auto"/>
            </w:tcBorders>
            <w:shd w:val="clear" w:color="DCE6F1" w:fill="DCE6F1"/>
            <w:noWrap/>
            <w:vAlign w:val="bottom"/>
            <w:hideMark/>
          </w:tcPr>
          <w:p w:rsidR="00580E0D" w:rsidRPr="005B1FB3" w:rsidRDefault="00580E0D" w:rsidP="00405330">
            <w:pPr>
              <w:spacing w:after="0" w:line="240" w:lineRule="auto"/>
              <w:jc w:val="center"/>
              <w:rPr>
                <w:rFonts w:ascii="Calibri" w:eastAsia="Times New Roman" w:hAnsi="Calibri" w:cs="Times New Roman"/>
                <w:color w:val="000000"/>
                <w:lang w:eastAsia="es-ES"/>
              </w:rPr>
            </w:pPr>
          </w:p>
        </w:tc>
      </w:tr>
    </w:tbl>
    <w:p w:rsidR="0054021E" w:rsidRPr="005B1FB3" w:rsidRDefault="0054021E">
      <w:pPr>
        <w:rPr>
          <w:rFonts w:cs="Arial"/>
          <w:color w:val="000000"/>
          <w:sz w:val="24"/>
          <w:szCs w:val="24"/>
        </w:rPr>
      </w:pPr>
    </w:p>
    <w:p w:rsidR="006666AE" w:rsidRPr="005B1FB3" w:rsidRDefault="006666AE" w:rsidP="00F82727">
      <w:pPr>
        <w:pStyle w:val="Default"/>
        <w:ind w:left="142" w:firstLine="851"/>
        <w:jc w:val="center"/>
        <w:rPr>
          <w:rFonts w:asciiTheme="minorHAnsi" w:hAnsiTheme="minorHAnsi"/>
          <w:b/>
        </w:rPr>
      </w:pPr>
    </w:p>
    <w:p w:rsidR="006666AE" w:rsidRPr="005B1FB3" w:rsidRDefault="006666AE" w:rsidP="00F82727">
      <w:pPr>
        <w:pStyle w:val="Default"/>
        <w:ind w:left="142" w:firstLine="851"/>
        <w:jc w:val="center"/>
        <w:rPr>
          <w:rFonts w:asciiTheme="minorHAnsi" w:hAnsiTheme="minorHAnsi"/>
          <w:b/>
        </w:rPr>
      </w:pPr>
    </w:p>
    <w:p w:rsidR="006666AE" w:rsidRPr="005B1FB3" w:rsidRDefault="006666AE" w:rsidP="00F82727">
      <w:pPr>
        <w:pStyle w:val="Default"/>
        <w:ind w:left="142" w:firstLine="851"/>
        <w:jc w:val="center"/>
        <w:rPr>
          <w:rFonts w:asciiTheme="minorHAnsi" w:hAnsiTheme="minorHAnsi"/>
          <w:b/>
        </w:rPr>
      </w:pPr>
    </w:p>
    <w:p w:rsidR="00E6022C" w:rsidRPr="005B1FB3" w:rsidRDefault="00E6022C" w:rsidP="00F82727">
      <w:pPr>
        <w:pStyle w:val="Default"/>
        <w:ind w:left="142" w:firstLine="851"/>
        <w:jc w:val="center"/>
        <w:rPr>
          <w:rFonts w:asciiTheme="minorHAnsi" w:hAnsiTheme="minorHAnsi"/>
          <w:b/>
        </w:rPr>
      </w:pPr>
    </w:p>
    <w:p w:rsidR="0054021E" w:rsidRPr="005B1FB3" w:rsidRDefault="0054021E" w:rsidP="00F82727">
      <w:pPr>
        <w:pStyle w:val="Default"/>
        <w:ind w:left="142" w:firstLine="851"/>
        <w:jc w:val="center"/>
        <w:rPr>
          <w:rFonts w:asciiTheme="minorHAnsi" w:hAnsiTheme="minorHAnsi"/>
          <w:b/>
        </w:rPr>
      </w:pPr>
      <w:r w:rsidRPr="005B1FB3">
        <w:rPr>
          <w:rFonts w:asciiTheme="minorHAnsi" w:hAnsiTheme="minorHAnsi"/>
          <w:b/>
        </w:rPr>
        <w:lastRenderedPageBreak/>
        <w:t>TABLA II</w:t>
      </w:r>
    </w:p>
    <w:p w:rsidR="00226BC8" w:rsidRPr="005B1FB3" w:rsidRDefault="00226BC8" w:rsidP="00F82727">
      <w:pPr>
        <w:pStyle w:val="Default"/>
        <w:ind w:left="142" w:firstLine="851"/>
        <w:jc w:val="center"/>
        <w:rPr>
          <w:rFonts w:asciiTheme="minorHAnsi" w:hAnsiTheme="minorHAnsi"/>
          <w:b/>
        </w:rPr>
      </w:pPr>
      <w:r w:rsidRPr="005B1FB3">
        <w:rPr>
          <w:rFonts w:asciiTheme="minorHAnsi" w:hAnsiTheme="minorHAnsi"/>
          <w:b/>
        </w:rPr>
        <w:t>ESTANCIAS RESIDENCIALES</w:t>
      </w:r>
    </w:p>
    <w:p w:rsidR="0054021E" w:rsidRPr="005B1FB3" w:rsidRDefault="00226BC8" w:rsidP="00F82727">
      <w:pPr>
        <w:pStyle w:val="Default"/>
        <w:ind w:left="142" w:firstLine="851"/>
        <w:jc w:val="center"/>
        <w:rPr>
          <w:rFonts w:asciiTheme="minorHAnsi" w:hAnsiTheme="minorHAnsi"/>
        </w:rPr>
      </w:pPr>
      <w:r w:rsidRPr="005B1FB3">
        <w:rPr>
          <w:rFonts w:asciiTheme="minorHAnsi" w:hAnsiTheme="minorHAnsi"/>
          <w:b/>
        </w:rPr>
        <w:t xml:space="preserve">ORDINARIAS </w:t>
      </w:r>
    </w:p>
    <w:p w:rsidR="0054021E" w:rsidRPr="005B1FB3" w:rsidRDefault="007E7EFF" w:rsidP="0054021E">
      <w:pPr>
        <w:pStyle w:val="Default"/>
        <w:ind w:left="993"/>
        <w:jc w:val="center"/>
        <w:rPr>
          <w:rFonts w:asciiTheme="minorHAnsi" w:hAnsiTheme="minorHAnsi"/>
        </w:rPr>
      </w:pPr>
      <w:r w:rsidRPr="005B1FB3">
        <w:rPr>
          <w:rFonts w:asciiTheme="minorHAnsi" w:hAnsiTheme="minorHAnsi"/>
        </w:rPr>
        <w:t>(</w:t>
      </w:r>
      <w:r w:rsidR="009E0D1A" w:rsidRPr="005B1FB3">
        <w:rPr>
          <w:rFonts w:asciiTheme="minorHAnsi" w:hAnsiTheme="minorHAnsi"/>
        </w:rPr>
        <w:t>Residentes</w:t>
      </w:r>
      <w:r w:rsidRPr="005B1FB3">
        <w:rPr>
          <w:rFonts w:asciiTheme="minorHAnsi" w:hAnsiTheme="minorHAnsi"/>
        </w:rPr>
        <w:t xml:space="preserve"> anteriores </w:t>
      </w:r>
      <w:proofErr w:type="gramStart"/>
      <w:r w:rsidRPr="005B1FB3">
        <w:rPr>
          <w:rFonts w:asciiTheme="minorHAnsi" w:hAnsiTheme="minorHAnsi"/>
        </w:rPr>
        <w:t>Decreto )</w:t>
      </w:r>
      <w:proofErr w:type="gramEnd"/>
    </w:p>
    <w:tbl>
      <w:tblPr>
        <w:tblW w:w="9900" w:type="dxa"/>
        <w:tblInd w:w="55" w:type="dxa"/>
        <w:tblCellMar>
          <w:left w:w="70" w:type="dxa"/>
          <w:right w:w="70" w:type="dxa"/>
        </w:tblCellMar>
        <w:tblLook w:val="04A0" w:firstRow="1" w:lastRow="0" w:firstColumn="1" w:lastColumn="0" w:noHBand="0" w:noVBand="1"/>
      </w:tblPr>
      <w:tblGrid>
        <w:gridCol w:w="1100"/>
        <w:gridCol w:w="1100"/>
        <w:gridCol w:w="1100"/>
        <w:gridCol w:w="1100"/>
        <w:gridCol w:w="1100"/>
        <w:gridCol w:w="1100"/>
        <w:gridCol w:w="1100"/>
        <w:gridCol w:w="1100"/>
        <w:gridCol w:w="1100"/>
      </w:tblGrid>
      <w:tr w:rsidR="0054021E" w:rsidRPr="005B1FB3" w:rsidTr="006666AE">
        <w:trPr>
          <w:trHeight w:val="315"/>
        </w:trPr>
        <w:tc>
          <w:tcPr>
            <w:tcW w:w="1100" w:type="dxa"/>
            <w:vMerge w:val="restart"/>
            <w:tcBorders>
              <w:top w:val="single" w:sz="8" w:space="0" w:color="auto"/>
              <w:left w:val="single" w:sz="8" w:space="0" w:color="auto"/>
              <w:bottom w:val="nil"/>
              <w:right w:val="single" w:sz="8" w:space="0" w:color="auto"/>
            </w:tcBorders>
            <w:shd w:val="clear" w:color="auto" w:fill="auto"/>
            <w:noWrap/>
            <w:vAlign w:val="bottom"/>
            <w:hideMark/>
          </w:tcPr>
          <w:p w:rsidR="0054021E" w:rsidRPr="005B1FB3" w:rsidRDefault="0054021E" w:rsidP="0054021E">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Nº DIAS</w:t>
            </w:r>
          </w:p>
        </w:tc>
        <w:tc>
          <w:tcPr>
            <w:tcW w:w="4400" w:type="dxa"/>
            <w:gridSpan w:val="4"/>
            <w:tcBorders>
              <w:top w:val="single" w:sz="8" w:space="0" w:color="auto"/>
              <w:left w:val="nil"/>
              <w:bottom w:val="single" w:sz="8" w:space="0" w:color="auto"/>
              <w:right w:val="single" w:sz="8" w:space="0" w:color="000000"/>
            </w:tcBorders>
            <w:shd w:val="clear" w:color="auto" w:fill="92D050"/>
            <w:noWrap/>
            <w:vAlign w:val="bottom"/>
            <w:hideMark/>
          </w:tcPr>
          <w:p w:rsidR="0054021E" w:rsidRPr="005B1FB3" w:rsidRDefault="0054021E" w:rsidP="0054021E">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ESTANCIAS ORDINARIAS</w:t>
            </w:r>
          </w:p>
        </w:tc>
        <w:tc>
          <w:tcPr>
            <w:tcW w:w="4400" w:type="dxa"/>
            <w:gridSpan w:val="4"/>
            <w:tcBorders>
              <w:top w:val="single" w:sz="8" w:space="0" w:color="auto"/>
              <w:left w:val="nil"/>
              <w:bottom w:val="single" w:sz="8" w:space="0" w:color="auto"/>
              <w:right w:val="single" w:sz="8" w:space="0" w:color="000000"/>
            </w:tcBorders>
            <w:shd w:val="clear" w:color="auto" w:fill="F79646" w:themeFill="accent6"/>
            <w:noWrap/>
            <w:vAlign w:val="bottom"/>
            <w:hideMark/>
          </w:tcPr>
          <w:p w:rsidR="0054021E" w:rsidRPr="005B1FB3" w:rsidRDefault="0054021E" w:rsidP="0054021E">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HOSPITALIZACIÓN-VACACIONES</w:t>
            </w:r>
          </w:p>
        </w:tc>
      </w:tr>
      <w:tr w:rsidR="0054021E" w:rsidRPr="005B1FB3" w:rsidTr="0054021E">
        <w:trPr>
          <w:trHeight w:val="300"/>
        </w:trPr>
        <w:tc>
          <w:tcPr>
            <w:tcW w:w="1100" w:type="dxa"/>
            <w:vMerge/>
            <w:tcBorders>
              <w:top w:val="single" w:sz="8" w:space="0" w:color="auto"/>
              <w:left w:val="single" w:sz="8" w:space="0" w:color="auto"/>
              <w:bottom w:val="nil"/>
              <w:right w:val="single" w:sz="8" w:space="0" w:color="auto"/>
            </w:tcBorders>
            <w:vAlign w:val="center"/>
            <w:hideMark/>
          </w:tcPr>
          <w:p w:rsidR="0054021E" w:rsidRPr="005B1FB3" w:rsidRDefault="0054021E" w:rsidP="0054021E">
            <w:pPr>
              <w:spacing w:after="0" w:line="240" w:lineRule="auto"/>
              <w:rPr>
                <w:rFonts w:ascii="Calibri" w:eastAsia="Times New Roman" w:hAnsi="Calibri" w:cs="Times New Roman"/>
                <w:color w:val="000000"/>
                <w:lang w:eastAsia="es-ES"/>
              </w:rPr>
            </w:pPr>
          </w:p>
        </w:tc>
        <w:tc>
          <w:tcPr>
            <w:tcW w:w="1100" w:type="dxa"/>
            <w:tcBorders>
              <w:top w:val="nil"/>
              <w:left w:val="nil"/>
              <w:bottom w:val="nil"/>
              <w:right w:val="single" w:sz="8" w:space="0" w:color="auto"/>
            </w:tcBorders>
            <w:shd w:val="clear" w:color="auto" w:fill="auto"/>
            <w:noWrap/>
            <w:vAlign w:val="bottom"/>
            <w:hideMark/>
          </w:tcPr>
          <w:p w:rsidR="0054021E" w:rsidRPr="005B1FB3" w:rsidRDefault="0054021E" w:rsidP="0054021E">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 DIAS</w:t>
            </w:r>
          </w:p>
        </w:tc>
        <w:tc>
          <w:tcPr>
            <w:tcW w:w="1100" w:type="dxa"/>
            <w:tcBorders>
              <w:top w:val="nil"/>
              <w:left w:val="nil"/>
              <w:bottom w:val="nil"/>
              <w:right w:val="single" w:sz="8" w:space="0" w:color="auto"/>
            </w:tcBorders>
            <w:shd w:val="clear" w:color="auto" w:fill="auto"/>
            <w:noWrap/>
            <w:vAlign w:val="bottom"/>
            <w:hideMark/>
          </w:tcPr>
          <w:p w:rsidR="0054021E" w:rsidRPr="005B1FB3" w:rsidRDefault="0054021E" w:rsidP="0054021E">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 DIAS</w:t>
            </w:r>
          </w:p>
        </w:tc>
        <w:tc>
          <w:tcPr>
            <w:tcW w:w="1100" w:type="dxa"/>
            <w:tcBorders>
              <w:top w:val="nil"/>
              <w:left w:val="nil"/>
              <w:bottom w:val="nil"/>
              <w:right w:val="single" w:sz="8" w:space="0" w:color="auto"/>
            </w:tcBorders>
            <w:shd w:val="clear" w:color="auto" w:fill="auto"/>
            <w:noWrap/>
            <w:vAlign w:val="bottom"/>
            <w:hideMark/>
          </w:tcPr>
          <w:p w:rsidR="0054021E" w:rsidRPr="005B1FB3" w:rsidRDefault="0054021E" w:rsidP="0054021E">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 DIAS</w:t>
            </w:r>
          </w:p>
        </w:tc>
        <w:tc>
          <w:tcPr>
            <w:tcW w:w="1100" w:type="dxa"/>
            <w:tcBorders>
              <w:top w:val="nil"/>
              <w:left w:val="nil"/>
              <w:bottom w:val="nil"/>
              <w:right w:val="single" w:sz="8" w:space="0" w:color="auto"/>
            </w:tcBorders>
            <w:shd w:val="clear" w:color="auto" w:fill="auto"/>
            <w:noWrap/>
            <w:vAlign w:val="bottom"/>
            <w:hideMark/>
          </w:tcPr>
          <w:p w:rsidR="0054021E" w:rsidRPr="005B1FB3" w:rsidRDefault="0054021E" w:rsidP="0054021E">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 DIAS</w:t>
            </w:r>
          </w:p>
        </w:tc>
        <w:tc>
          <w:tcPr>
            <w:tcW w:w="1100" w:type="dxa"/>
            <w:tcBorders>
              <w:top w:val="nil"/>
              <w:left w:val="nil"/>
              <w:bottom w:val="nil"/>
              <w:right w:val="single" w:sz="8" w:space="0" w:color="auto"/>
            </w:tcBorders>
            <w:shd w:val="clear" w:color="auto" w:fill="auto"/>
            <w:noWrap/>
            <w:vAlign w:val="bottom"/>
            <w:hideMark/>
          </w:tcPr>
          <w:p w:rsidR="0054021E" w:rsidRPr="005B1FB3" w:rsidRDefault="0054021E" w:rsidP="0054021E">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 DIAS</w:t>
            </w:r>
          </w:p>
        </w:tc>
        <w:tc>
          <w:tcPr>
            <w:tcW w:w="1100" w:type="dxa"/>
            <w:tcBorders>
              <w:top w:val="nil"/>
              <w:left w:val="nil"/>
              <w:bottom w:val="nil"/>
              <w:right w:val="single" w:sz="8" w:space="0" w:color="auto"/>
            </w:tcBorders>
            <w:shd w:val="clear" w:color="auto" w:fill="auto"/>
            <w:noWrap/>
            <w:vAlign w:val="bottom"/>
            <w:hideMark/>
          </w:tcPr>
          <w:p w:rsidR="0054021E" w:rsidRPr="005B1FB3" w:rsidRDefault="0054021E" w:rsidP="0054021E">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 DIAS</w:t>
            </w:r>
          </w:p>
        </w:tc>
        <w:tc>
          <w:tcPr>
            <w:tcW w:w="1100" w:type="dxa"/>
            <w:tcBorders>
              <w:top w:val="nil"/>
              <w:left w:val="nil"/>
              <w:bottom w:val="nil"/>
              <w:right w:val="single" w:sz="8" w:space="0" w:color="auto"/>
            </w:tcBorders>
            <w:shd w:val="clear" w:color="auto" w:fill="auto"/>
            <w:noWrap/>
            <w:vAlign w:val="bottom"/>
            <w:hideMark/>
          </w:tcPr>
          <w:p w:rsidR="0054021E" w:rsidRPr="005B1FB3" w:rsidRDefault="0054021E" w:rsidP="0054021E">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 DIAS</w:t>
            </w:r>
          </w:p>
        </w:tc>
        <w:tc>
          <w:tcPr>
            <w:tcW w:w="1100" w:type="dxa"/>
            <w:tcBorders>
              <w:top w:val="nil"/>
              <w:left w:val="nil"/>
              <w:bottom w:val="nil"/>
              <w:right w:val="single" w:sz="8" w:space="0" w:color="auto"/>
            </w:tcBorders>
            <w:shd w:val="clear" w:color="auto" w:fill="auto"/>
            <w:noWrap/>
            <w:vAlign w:val="bottom"/>
            <w:hideMark/>
          </w:tcPr>
          <w:p w:rsidR="0054021E" w:rsidRPr="005B1FB3" w:rsidRDefault="0054021E" w:rsidP="0054021E">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 DIAS</w:t>
            </w:r>
          </w:p>
        </w:tc>
      </w:tr>
      <w:tr w:rsidR="0054021E" w:rsidRPr="005B1FB3" w:rsidTr="0054021E">
        <w:trPr>
          <w:trHeight w:val="300"/>
        </w:trPr>
        <w:tc>
          <w:tcPr>
            <w:tcW w:w="1100" w:type="dxa"/>
            <w:tcBorders>
              <w:top w:val="single" w:sz="8" w:space="0" w:color="auto"/>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w:t>
            </w:r>
          </w:p>
        </w:tc>
        <w:tc>
          <w:tcPr>
            <w:tcW w:w="1100"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3,23</w:t>
            </w:r>
          </w:p>
        </w:tc>
        <w:tc>
          <w:tcPr>
            <w:tcW w:w="1100"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3,33</w:t>
            </w:r>
          </w:p>
        </w:tc>
        <w:tc>
          <w:tcPr>
            <w:tcW w:w="1100"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3,45</w:t>
            </w:r>
          </w:p>
        </w:tc>
        <w:tc>
          <w:tcPr>
            <w:tcW w:w="1100" w:type="dxa"/>
            <w:tcBorders>
              <w:top w:val="single" w:sz="8" w:space="0" w:color="auto"/>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3,57</w:t>
            </w:r>
          </w:p>
        </w:tc>
        <w:tc>
          <w:tcPr>
            <w:tcW w:w="1100" w:type="dxa"/>
            <w:tcBorders>
              <w:top w:val="single" w:sz="8" w:space="0" w:color="auto"/>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1,29</w:t>
            </w:r>
          </w:p>
        </w:tc>
        <w:tc>
          <w:tcPr>
            <w:tcW w:w="1100"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1,33</w:t>
            </w:r>
          </w:p>
        </w:tc>
        <w:tc>
          <w:tcPr>
            <w:tcW w:w="1100"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1,38</w:t>
            </w:r>
          </w:p>
        </w:tc>
        <w:tc>
          <w:tcPr>
            <w:tcW w:w="1100" w:type="dxa"/>
            <w:tcBorders>
              <w:top w:val="single" w:sz="8" w:space="0" w:color="auto"/>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1,43</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6,45</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6,90</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7,14</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2,58</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2,76</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2,86</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9,68</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10,34</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10,71</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3,87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4,14</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4,29</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12,90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13,79</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14,29</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5,16</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5,52</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5,71</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16,13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17,24</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17,86</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6,45</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6,90</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7,14</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19,35</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20,69</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21,43</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7,74</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8,28</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8,57</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22,58</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23,33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24,14</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25,00</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9,03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9,33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9,66</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10,00</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25,81</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26,67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27,59</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28,57</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10,32</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11,03</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11,43</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29,03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31,03</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32,14</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11,61</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12,41</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12,86</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32,26</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33,33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34,48</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35,71</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12,90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13,79</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14,29</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35,48</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36,67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37,93</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39,29</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14,19</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15,17</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15,71</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38,71</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41,38</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42,86</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15,48</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16,55</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17,14</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41,94</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43,33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44,83</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46,43</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16,77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17,33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17,93</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18,57</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45,16</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46,67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48,28</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50,00</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18,06</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19,31</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20,00</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48,39</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50,00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51,72</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53,57</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19,35</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20,69</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21,43</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51,61</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53,33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55,17</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57,14</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20,65</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22,07</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22,86</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54,84</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56,67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58,62</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60,71</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21,94</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23,45</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24,29</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58,06</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60,00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62,07</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64,29</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23,23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24,83</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25,71</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61,29</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63,33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65,52</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67,86</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24,52</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25,33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26,21</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27,14</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64,52</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66,67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68,97</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71,43</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25,81</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26,67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27,59</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28,57</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67,74</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70,00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72,41</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75,00</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27,10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28,97</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30,00</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70,97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73,33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75,86</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78,57</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28,39</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30,34</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31,43</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74,19</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76,67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79,31</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82,14</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29,68</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31,72</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32,86</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77,42</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80,00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82,76</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85,71</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30,97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32,00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33,10</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34,29</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80,65</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83,33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86,21</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89,29</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32,26</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33,33</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34,48</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35,71</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26</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83,87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86,67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89,66</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92,86</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33,55</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34,67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35,86</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37,14</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87,10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90,00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93,10</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96,43</w:t>
            </w: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34,84</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36,00</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37,24</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38,57</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90,32</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93,33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96,55</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100,00</w:t>
            </w: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36,13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37,33</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38,62</w:t>
            </w: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40,00</w:t>
            </w: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93,55</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96,67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100,00</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37,42</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38,67</w:t>
            </w:r>
          </w:p>
        </w:tc>
        <w:tc>
          <w:tcPr>
            <w:tcW w:w="1100"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40,00</w:t>
            </w:r>
          </w:p>
        </w:tc>
        <w:tc>
          <w:tcPr>
            <w:tcW w:w="1100"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p>
        </w:tc>
      </w:tr>
      <w:tr w:rsidR="0054021E" w:rsidRPr="005B1FB3" w:rsidTr="0054021E">
        <w:trPr>
          <w:trHeight w:val="300"/>
        </w:trPr>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96,77</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100,00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38,71</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40,00</w:t>
            </w:r>
          </w:p>
        </w:tc>
        <w:tc>
          <w:tcPr>
            <w:tcW w:w="110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p>
        </w:tc>
      </w:tr>
      <w:tr w:rsidR="0054021E" w:rsidRPr="005B1FB3" w:rsidTr="0054021E">
        <w:trPr>
          <w:trHeight w:val="315"/>
        </w:trPr>
        <w:tc>
          <w:tcPr>
            <w:tcW w:w="1100" w:type="dxa"/>
            <w:tcBorders>
              <w:top w:val="single" w:sz="4" w:space="0" w:color="4F81BD"/>
              <w:left w:val="single" w:sz="8" w:space="0" w:color="auto"/>
              <w:bottom w:val="single" w:sz="8" w:space="0" w:color="auto"/>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w:t>
            </w:r>
          </w:p>
        </w:tc>
        <w:tc>
          <w:tcPr>
            <w:tcW w:w="1100"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100,00</w:t>
            </w:r>
          </w:p>
        </w:tc>
        <w:tc>
          <w:tcPr>
            <w:tcW w:w="1100"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4" w:space="0" w:color="4F81BD"/>
              <w:bottom w:val="single" w:sz="8" w:space="0" w:color="auto"/>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8" w:space="0" w:color="auto"/>
              <w:bottom w:val="single" w:sz="8" w:space="0" w:color="auto"/>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40,00</w:t>
            </w:r>
          </w:p>
        </w:tc>
        <w:tc>
          <w:tcPr>
            <w:tcW w:w="1100"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p>
        </w:tc>
        <w:tc>
          <w:tcPr>
            <w:tcW w:w="1100" w:type="dxa"/>
            <w:tcBorders>
              <w:top w:val="single" w:sz="4" w:space="0" w:color="4F81BD"/>
              <w:left w:val="single" w:sz="4" w:space="0" w:color="4F81BD"/>
              <w:bottom w:val="single" w:sz="8" w:space="0" w:color="auto"/>
              <w:right w:val="single" w:sz="8" w:space="0" w:color="auto"/>
            </w:tcBorders>
            <w:shd w:val="clear" w:color="DCE6F1" w:fill="DCE6F1"/>
            <w:noWrap/>
            <w:vAlign w:val="bottom"/>
            <w:hideMark/>
          </w:tcPr>
          <w:p w:rsidR="0054021E" w:rsidRPr="005B1FB3" w:rsidRDefault="0054021E" w:rsidP="00405330">
            <w:pPr>
              <w:spacing w:after="0" w:line="240" w:lineRule="auto"/>
              <w:jc w:val="center"/>
              <w:rPr>
                <w:rFonts w:ascii="Calibri" w:eastAsia="Times New Roman" w:hAnsi="Calibri" w:cs="Times New Roman"/>
                <w:color w:val="000000"/>
                <w:lang w:eastAsia="es-ES"/>
              </w:rPr>
            </w:pPr>
          </w:p>
        </w:tc>
      </w:tr>
    </w:tbl>
    <w:p w:rsidR="0045615D" w:rsidRPr="005B1FB3" w:rsidRDefault="0045615D">
      <w:pPr>
        <w:rPr>
          <w:sz w:val="24"/>
          <w:szCs w:val="24"/>
        </w:rPr>
      </w:pPr>
    </w:p>
    <w:p w:rsidR="008E4CF8" w:rsidRPr="005B1FB3" w:rsidRDefault="0045615D" w:rsidP="008E4CF8">
      <w:pPr>
        <w:spacing w:after="0" w:line="240" w:lineRule="auto"/>
        <w:jc w:val="center"/>
        <w:rPr>
          <w:b/>
          <w:sz w:val="24"/>
          <w:szCs w:val="24"/>
        </w:rPr>
      </w:pPr>
      <w:r w:rsidRPr="005B1FB3">
        <w:br w:type="page"/>
      </w:r>
      <w:r w:rsidR="008E4CF8" w:rsidRPr="005B1FB3">
        <w:rPr>
          <w:b/>
          <w:sz w:val="24"/>
          <w:szCs w:val="24"/>
        </w:rPr>
        <w:lastRenderedPageBreak/>
        <w:t>TABLA III</w:t>
      </w:r>
    </w:p>
    <w:p w:rsidR="008E4CF8" w:rsidRPr="005B1FB3" w:rsidRDefault="008E4CF8" w:rsidP="008E4CF8">
      <w:pPr>
        <w:spacing w:after="0" w:line="240" w:lineRule="auto"/>
        <w:jc w:val="center"/>
        <w:rPr>
          <w:b/>
          <w:sz w:val="24"/>
          <w:szCs w:val="24"/>
        </w:rPr>
      </w:pPr>
      <w:r w:rsidRPr="005B1FB3">
        <w:rPr>
          <w:b/>
          <w:sz w:val="24"/>
          <w:szCs w:val="24"/>
        </w:rPr>
        <w:t>CENTROS DE DIA</w:t>
      </w:r>
    </w:p>
    <w:p w:rsidR="008E4CF8" w:rsidRPr="005B1FB3" w:rsidRDefault="007E7EFF" w:rsidP="008E4CF8">
      <w:pPr>
        <w:spacing w:after="0" w:line="240" w:lineRule="auto"/>
        <w:jc w:val="center"/>
        <w:rPr>
          <w:sz w:val="24"/>
          <w:szCs w:val="24"/>
        </w:rPr>
      </w:pPr>
      <w:r w:rsidRPr="005B1FB3">
        <w:rPr>
          <w:sz w:val="24"/>
          <w:szCs w:val="24"/>
        </w:rPr>
        <w:t>(Usuarios anteriores decreto)</w:t>
      </w:r>
    </w:p>
    <w:p w:rsidR="008E4CF8" w:rsidRPr="005B1FB3" w:rsidRDefault="008E4CF8" w:rsidP="008E4CF8">
      <w:pPr>
        <w:spacing w:after="0" w:line="240" w:lineRule="auto"/>
        <w:rPr>
          <w:sz w:val="24"/>
          <w:szCs w:val="24"/>
        </w:rPr>
      </w:pPr>
    </w:p>
    <w:tbl>
      <w:tblPr>
        <w:tblW w:w="9950" w:type="dxa"/>
        <w:tblInd w:w="55" w:type="dxa"/>
        <w:tblCellMar>
          <w:left w:w="70" w:type="dxa"/>
          <w:right w:w="70" w:type="dxa"/>
        </w:tblCellMar>
        <w:tblLook w:val="04A0" w:firstRow="1" w:lastRow="0" w:firstColumn="1" w:lastColumn="0" w:noHBand="0" w:noVBand="1"/>
      </w:tblPr>
      <w:tblGrid>
        <w:gridCol w:w="1149"/>
        <w:gridCol w:w="1258"/>
        <w:gridCol w:w="1258"/>
        <w:gridCol w:w="1257"/>
        <w:gridCol w:w="1257"/>
        <w:gridCol w:w="1257"/>
        <w:gridCol w:w="1257"/>
        <w:gridCol w:w="1257"/>
      </w:tblGrid>
      <w:tr w:rsidR="008E4CF8" w:rsidRPr="005B1FB3" w:rsidTr="008E4CF8">
        <w:trPr>
          <w:trHeight w:val="250"/>
        </w:trPr>
        <w:tc>
          <w:tcPr>
            <w:tcW w:w="9950" w:type="dxa"/>
            <w:gridSpan w:val="8"/>
            <w:tcBorders>
              <w:top w:val="single" w:sz="8" w:space="0" w:color="auto"/>
              <w:left w:val="single" w:sz="8" w:space="0" w:color="auto"/>
              <w:bottom w:val="single" w:sz="8" w:space="0" w:color="auto"/>
              <w:right w:val="single" w:sz="8" w:space="0" w:color="000000"/>
            </w:tcBorders>
            <w:shd w:val="clear" w:color="auto" w:fill="92D050"/>
            <w:noWrap/>
            <w:vAlign w:val="bottom"/>
            <w:hideMark/>
          </w:tcPr>
          <w:p w:rsidR="008E4CF8" w:rsidRPr="005B1FB3" w:rsidRDefault="008E4CF8" w:rsidP="008E4CF8">
            <w:pPr>
              <w:spacing w:after="0" w:line="240" w:lineRule="auto"/>
              <w:jc w:val="center"/>
              <w:rPr>
                <w:rFonts w:ascii="Calibri" w:eastAsia="Times New Roman" w:hAnsi="Calibri" w:cs="Times New Roman"/>
                <w:b/>
                <w:color w:val="000000"/>
                <w:lang w:eastAsia="es-ES"/>
              </w:rPr>
            </w:pPr>
            <w:r w:rsidRPr="005B1FB3">
              <w:rPr>
                <w:rFonts w:ascii="Calibri" w:eastAsia="Times New Roman" w:hAnsi="Calibri" w:cs="Times New Roman"/>
                <w:b/>
                <w:color w:val="000000"/>
                <w:lang w:eastAsia="es-ES"/>
              </w:rPr>
              <w:t>ESTANCIAS ORDINARIAS</w:t>
            </w:r>
          </w:p>
        </w:tc>
      </w:tr>
      <w:tr w:rsidR="008E4CF8" w:rsidRPr="005B1FB3" w:rsidTr="008E4CF8">
        <w:trPr>
          <w:trHeight w:val="300"/>
        </w:trPr>
        <w:tc>
          <w:tcPr>
            <w:tcW w:w="1149" w:type="dxa"/>
            <w:tcBorders>
              <w:top w:val="nil"/>
              <w:left w:val="single" w:sz="8" w:space="0" w:color="auto"/>
              <w:bottom w:val="nil"/>
              <w:right w:val="single" w:sz="8" w:space="0" w:color="auto"/>
            </w:tcBorders>
            <w:shd w:val="clear" w:color="auto" w:fill="auto"/>
            <w:noWrap/>
            <w:vAlign w:val="bottom"/>
            <w:hideMark/>
          </w:tcPr>
          <w:p w:rsidR="008E4CF8" w:rsidRPr="005B1FB3" w:rsidRDefault="008E4CF8" w:rsidP="008E4CF8">
            <w:pPr>
              <w:spacing w:after="0" w:line="240" w:lineRule="auto"/>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Nº DIAS</w:t>
            </w:r>
          </w:p>
        </w:tc>
        <w:tc>
          <w:tcPr>
            <w:tcW w:w="1258" w:type="dxa"/>
            <w:tcBorders>
              <w:top w:val="nil"/>
              <w:left w:val="nil"/>
              <w:bottom w:val="nil"/>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 DIAS</w:t>
            </w:r>
          </w:p>
        </w:tc>
        <w:tc>
          <w:tcPr>
            <w:tcW w:w="1258" w:type="dxa"/>
            <w:tcBorders>
              <w:top w:val="nil"/>
              <w:left w:val="nil"/>
              <w:bottom w:val="nil"/>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 DIAS</w:t>
            </w:r>
          </w:p>
        </w:tc>
        <w:tc>
          <w:tcPr>
            <w:tcW w:w="1257" w:type="dxa"/>
            <w:tcBorders>
              <w:top w:val="nil"/>
              <w:left w:val="nil"/>
              <w:bottom w:val="nil"/>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 DIAS</w:t>
            </w:r>
          </w:p>
        </w:tc>
        <w:tc>
          <w:tcPr>
            <w:tcW w:w="1257" w:type="dxa"/>
            <w:tcBorders>
              <w:top w:val="nil"/>
              <w:left w:val="nil"/>
              <w:bottom w:val="nil"/>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 DIAS</w:t>
            </w:r>
          </w:p>
        </w:tc>
        <w:tc>
          <w:tcPr>
            <w:tcW w:w="1257" w:type="dxa"/>
            <w:tcBorders>
              <w:top w:val="nil"/>
              <w:left w:val="nil"/>
              <w:bottom w:val="nil"/>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 DIAS</w:t>
            </w:r>
          </w:p>
        </w:tc>
        <w:tc>
          <w:tcPr>
            <w:tcW w:w="1257" w:type="dxa"/>
            <w:tcBorders>
              <w:top w:val="nil"/>
              <w:left w:val="nil"/>
              <w:bottom w:val="nil"/>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 DIAS</w:t>
            </w:r>
          </w:p>
        </w:tc>
        <w:tc>
          <w:tcPr>
            <w:tcW w:w="1257" w:type="dxa"/>
            <w:tcBorders>
              <w:top w:val="nil"/>
              <w:left w:val="nil"/>
              <w:bottom w:val="nil"/>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 DIAS</w:t>
            </w:r>
          </w:p>
        </w:tc>
      </w:tr>
      <w:tr w:rsidR="008E4CF8" w:rsidRPr="005B1FB3" w:rsidTr="008E4CF8">
        <w:trPr>
          <w:trHeight w:val="300"/>
        </w:trPr>
        <w:tc>
          <w:tcPr>
            <w:tcW w:w="1149" w:type="dxa"/>
            <w:tcBorders>
              <w:top w:val="single" w:sz="8" w:space="0" w:color="auto"/>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w:t>
            </w:r>
          </w:p>
        </w:tc>
        <w:tc>
          <w:tcPr>
            <w:tcW w:w="1258"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1,09</w:t>
            </w:r>
          </w:p>
        </w:tc>
        <w:tc>
          <w:tcPr>
            <w:tcW w:w="1258"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1,14</w:t>
            </w:r>
          </w:p>
        </w:tc>
        <w:tc>
          <w:tcPr>
            <w:tcW w:w="1257"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1,19</w:t>
            </w:r>
          </w:p>
        </w:tc>
        <w:tc>
          <w:tcPr>
            <w:tcW w:w="1257"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1,25</w:t>
            </w:r>
          </w:p>
        </w:tc>
        <w:tc>
          <w:tcPr>
            <w:tcW w:w="1257"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1,32</w:t>
            </w:r>
          </w:p>
        </w:tc>
        <w:tc>
          <w:tcPr>
            <w:tcW w:w="1257" w:type="dxa"/>
            <w:tcBorders>
              <w:top w:val="single" w:sz="8" w:space="0" w:color="auto"/>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1,39</w:t>
            </w:r>
          </w:p>
        </w:tc>
        <w:tc>
          <w:tcPr>
            <w:tcW w:w="1257" w:type="dxa"/>
            <w:tcBorders>
              <w:top w:val="single" w:sz="8" w:space="0" w:color="auto"/>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1,47</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2,17</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2,27</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2,38</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2,63</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2,78</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2,94</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3,26</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3,41</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3,57</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3,75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3,95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4,17</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4,41</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4,35</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4,55</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4,76</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5,00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5,26</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5,56</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5,88</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5,43</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5,68</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5,95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6,25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6,58</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6,94</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7,35</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6,52</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6,82</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7,14</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7,50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7,89</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8,33</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8,82</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7,61</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7,95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8,33</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8,75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9,21</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9,72</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10,29</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8,70</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9,09</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9,52</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10,00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10,53</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11,11</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11,76</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9,78</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10,23</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10,71</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11,25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11,84</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12,50</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13,24</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10,87</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11,36</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11,90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12,50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13,16</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13,89</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14,71</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11,96</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12,50</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13,10</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13,75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14,47</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15,28</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16,18</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13,04</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13,64</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14,29</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15,00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15,79</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16,67</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17,65</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14,13</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14,77</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15,48</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16,25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17,11</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18,06</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19,12</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15,22</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15,91</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16,67</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17,50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18,42</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19,44</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20,59</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16,30</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17,05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17,86</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18,75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19,74</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20,83</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22,06</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17,39</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18,18</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19,05</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20,00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21,05</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22,22</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23,53</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18,48</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19,32</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20,24</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21,25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22,37</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23,61</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25,00</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19,57</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20,45</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21,43</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22,50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23,68</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25,00</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20,65</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21,59</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22,62</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23,75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25,00</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21,74</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22,73</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23,81</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25,00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22,83</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23,86</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25,00</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23,91</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25,00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r>
      <w:tr w:rsidR="008E4CF8" w:rsidRPr="005B1FB3" w:rsidTr="008E4CF8">
        <w:trPr>
          <w:trHeight w:val="315"/>
        </w:trPr>
        <w:tc>
          <w:tcPr>
            <w:tcW w:w="1149" w:type="dxa"/>
            <w:tcBorders>
              <w:top w:val="single" w:sz="4" w:space="0" w:color="4F81BD"/>
              <w:left w:val="single" w:sz="8" w:space="0" w:color="auto"/>
              <w:bottom w:val="single" w:sz="8" w:space="0" w:color="auto"/>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w:t>
            </w:r>
          </w:p>
        </w:tc>
        <w:tc>
          <w:tcPr>
            <w:tcW w:w="1258"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25,00</w:t>
            </w:r>
          </w:p>
        </w:tc>
        <w:tc>
          <w:tcPr>
            <w:tcW w:w="1258"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8" w:space="0" w:color="auto"/>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r>
    </w:tbl>
    <w:p w:rsidR="008E4CF8" w:rsidRPr="005B1FB3" w:rsidRDefault="008E4CF8" w:rsidP="008E4CF8">
      <w:pPr>
        <w:spacing w:after="0" w:line="240" w:lineRule="auto"/>
        <w:rPr>
          <w:sz w:val="16"/>
          <w:szCs w:val="16"/>
        </w:rPr>
      </w:pPr>
    </w:p>
    <w:p w:rsidR="008E4CF8" w:rsidRPr="005B1FB3" w:rsidRDefault="008E4CF8" w:rsidP="008E4CF8">
      <w:pPr>
        <w:spacing w:after="0" w:line="240" w:lineRule="auto"/>
        <w:rPr>
          <w:sz w:val="16"/>
          <w:szCs w:val="16"/>
        </w:rPr>
      </w:pPr>
    </w:p>
    <w:p w:rsidR="008E4CF8" w:rsidRPr="005B1FB3" w:rsidRDefault="008E4CF8" w:rsidP="008E4CF8">
      <w:pPr>
        <w:spacing w:after="0" w:line="240" w:lineRule="auto"/>
        <w:rPr>
          <w:sz w:val="16"/>
          <w:szCs w:val="16"/>
        </w:rPr>
      </w:pPr>
    </w:p>
    <w:p w:rsidR="008E4CF8" w:rsidRPr="005B1FB3" w:rsidRDefault="008E4CF8" w:rsidP="008E4CF8">
      <w:pPr>
        <w:rPr>
          <w:sz w:val="16"/>
          <w:szCs w:val="16"/>
        </w:rPr>
      </w:pPr>
      <w:r w:rsidRPr="005B1FB3">
        <w:rPr>
          <w:sz w:val="16"/>
          <w:szCs w:val="16"/>
        </w:rPr>
        <w:br w:type="page"/>
      </w:r>
    </w:p>
    <w:p w:rsidR="008E4CF8" w:rsidRPr="005B1FB3" w:rsidRDefault="008E4CF8" w:rsidP="008E4CF8">
      <w:pPr>
        <w:spacing w:after="0" w:line="240" w:lineRule="auto"/>
        <w:jc w:val="center"/>
      </w:pPr>
    </w:p>
    <w:p w:rsidR="008E4CF8" w:rsidRPr="005B1FB3" w:rsidRDefault="008E4CF8" w:rsidP="008E4CF8">
      <w:pPr>
        <w:spacing w:after="0" w:line="240" w:lineRule="auto"/>
        <w:jc w:val="center"/>
        <w:rPr>
          <w:b/>
          <w:sz w:val="24"/>
          <w:szCs w:val="24"/>
        </w:rPr>
      </w:pPr>
      <w:r w:rsidRPr="005B1FB3">
        <w:rPr>
          <w:b/>
          <w:sz w:val="24"/>
          <w:szCs w:val="24"/>
        </w:rPr>
        <w:t>TABLA III-CONTINUACIÓN</w:t>
      </w:r>
    </w:p>
    <w:p w:rsidR="008E4CF8" w:rsidRPr="005B1FB3" w:rsidRDefault="008E4CF8" w:rsidP="008E4CF8">
      <w:pPr>
        <w:spacing w:after="0" w:line="240" w:lineRule="auto"/>
        <w:jc w:val="center"/>
        <w:rPr>
          <w:b/>
          <w:sz w:val="24"/>
          <w:szCs w:val="24"/>
        </w:rPr>
      </w:pPr>
      <w:r w:rsidRPr="005B1FB3">
        <w:rPr>
          <w:b/>
          <w:sz w:val="24"/>
          <w:szCs w:val="24"/>
        </w:rPr>
        <w:t>CENTRO DE DIA</w:t>
      </w:r>
    </w:p>
    <w:p w:rsidR="008E4CF8" w:rsidRPr="005B1FB3" w:rsidRDefault="007E7EFF" w:rsidP="008E4CF8">
      <w:pPr>
        <w:spacing w:after="0" w:line="240" w:lineRule="auto"/>
        <w:jc w:val="center"/>
        <w:rPr>
          <w:sz w:val="24"/>
          <w:szCs w:val="24"/>
        </w:rPr>
      </w:pPr>
      <w:r w:rsidRPr="005B1FB3">
        <w:rPr>
          <w:sz w:val="24"/>
          <w:szCs w:val="24"/>
        </w:rPr>
        <w:t>(Usuarios anteriores decreto)</w:t>
      </w:r>
    </w:p>
    <w:tbl>
      <w:tblPr>
        <w:tblW w:w="9950" w:type="dxa"/>
        <w:tblInd w:w="55" w:type="dxa"/>
        <w:tblCellMar>
          <w:left w:w="70" w:type="dxa"/>
          <w:right w:w="70" w:type="dxa"/>
        </w:tblCellMar>
        <w:tblLook w:val="04A0" w:firstRow="1" w:lastRow="0" w:firstColumn="1" w:lastColumn="0" w:noHBand="0" w:noVBand="1"/>
      </w:tblPr>
      <w:tblGrid>
        <w:gridCol w:w="1149"/>
        <w:gridCol w:w="1258"/>
        <w:gridCol w:w="1258"/>
        <w:gridCol w:w="1257"/>
        <w:gridCol w:w="1257"/>
        <w:gridCol w:w="1257"/>
        <w:gridCol w:w="1257"/>
        <w:gridCol w:w="1257"/>
      </w:tblGrid>
      <w:tr w:rsidR="008E4CF8" w:rsidRPr="005B1FB3" w:rsidTr="008E59C9">
        <w:trPr>
          <w:trHeight w:val="315"/>
        </w:trPr>
        <w:tc>
          <w:tcPr>
            <w:tcW w:w="9950" w:type="dxa"/>
            <w:gridSpan w:val="8"/>
            <w:tcBorders>
              <w:top w:val="single" w:sz="8" w:space="0" w:color="auto"/>
              <w:left w:val="single" w:sz="8" w:space="0" w:color="auto"/>
              <w:bottom w:val="single" w:sz="8" w:space="0" w:color="auto"/>
              <w:right w:val="single" w:sz="8" w:space="0" w:color="000000"/>
            </w:tcBorders>
            <w:shd w:val="clear" w:color="auto" w:fill="F4A70C"/>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VACACIONES/HOSPITAL</w:t>
            </w:r>
          </w:p>
        </w:tc>
      </w:tr>
      <w:tr w:rsidR="008E4CF8" w:rsidRPr="005B1FB3" w:rsidTr="008E4CF8">
        <w:trPr>
          <w:trHeight w:val="300"/>
        </w:trPr>
        <w:tc>
          <w:tcPr>
            <w:tcW w:w="1149" w:type="dxa"/>
            <w:tcBorders>
              <w:top w:val="nil"/>
              <w:left w:val="single" w:sz="8" w:space="0" w:color="auto"/>
              <w:bottom w:val="nil"/>
              <w:right w:val="single" w:sz="8" w:space="0" w:color="auto"/>
            </w:tcBorders>
            <w:shd w:val="clear" w:color="auto" w:fill="auto"/>
            <w:noWrap/>
            <w:vAlign w:val="bottom"/>
            <w:hideMark/>
          </w:tcPr>
          <w:p w:rsidR="008E4CF8" w:rsidRPr="005B1FB3" w:rsidRDefault="008E4CF8" w:rsidP="008E4CF8">
            <w:pPr>
              <w:spacing w:after="0" w:line="240" w:lineRule="auto"/>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Nº DIAS</w:t>
            </w:r>
          </w:p>
        </w:tc>
        <w:tc>
          <w:tcPr>
            <w:tcW w:w="1258" w:type="dxa"/>
            <w:tcBorders>
              <w:top w:val="nil"/>
              <w:left w:val="nil"/>
              <w:bottom w:val="nil"/>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 DIAS</w:t>
            </w:r>
          </w:p>
        </w:tc>
        <w:tc>
          <w:tcPr>
            <w:tcW w:w="1258" w:type="dxa"/>
            <w:tcBorders>
              <w:top w:val="nil"/>
              <w:left w:val="nil"/>
              <w:bottom w:val="nil"/>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 DIAS</w:t>
            </w:r>
          </w:p>
        </w:tc>
        <w:tc>
          <w:tcPr>
            <w:tcW w:w="1257" w:type="dxa"/>
            <w:tcBorders>
              <w:top w:val="nil"/>
              <w:left w:val="nil"/>
              <w:bottom w:val="nil"/>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 DIAS</w:t>
            </w:r>
          </w:p>
        </w:tc>
        <w:tc>
          <w:tcPr>
            <w:tcW w:w="1257" w:type="dxa"/>
            <w:tcBorders>
              <w:top w:val="nil"/>
              <w:left w:val="nil"/>
              <w:bottom w:val="nil"/>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 DIAS</w:t>
            </w:r>
          </w:p>
        </w:tc>
        <w:tc>
          <w:tcPr>
            <w:tcW w:w="1257" w:type="dxa"/>
            <w:tcBorders>
              <w:top w:val="nil"/>
              <w:left w:val="nil"/>
              <w:bottom w:val="nil"/>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 DIAS</w:t>
            </w:r>
          </w:p>
        </w:tc>
        <w:tc>
          <w:tcPr>
            <w:tcW w:w="1257" w:type="dxa"/>
            <w:tcBorders>
              <w:top w:val="nil"/>
              <w:left w:val="nil"/>
              <w:bottom w:val="nil"/>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 DIAS</w:t>
            </w:r>
          </w:p>
        </w:tc>
        <w:tc>
          <w:tcPr>
            <w:tcW w:w="1257" w:type="dxa"/>
            <w:tcBorders>
              <w:top w:val="nil"/>
              <w:left w:val="nil"/>
              <w:bottom w:val="nil"/>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 DIAS</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0,58</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0,61</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0,63</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0,67</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0,70</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0,74</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0,78</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1,16</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1,21</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1,27</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1,33</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1,48</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1,57</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1,74</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1,82</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1,90</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2,00</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2,10</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2,22</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2,35</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2,32</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2,42</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2,54</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2,67</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2,81</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2,96</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3,14</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2,90</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3,03</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3,17</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3,33</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3,51</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3,70</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3,92</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3,48</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3,64</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3,81</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4,21</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4,44</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4,70</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4,06</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4,24</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4,44</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4,67</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4,91</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5,18</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5,49</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4,64</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4,85</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5,08</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5,33</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5,61</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5,92</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6,27</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5,22</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5,45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5,71</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6,00</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6,31</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6,67</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7,06</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5,80</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6,06</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6,35</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6,67</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7,02</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7,41</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7,84</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6,38</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6,67</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6,98</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7,33</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7,72</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8,15</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8,63</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6,95</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7,27</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7,62</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8,00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8,42</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8,89</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9,41</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7,53</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7,88</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8,25</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8,66</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9,12</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9,63</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10,19</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14</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8,11</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8,48</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8,89</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9,33</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9,82</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10,37</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10,98</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15</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8,69</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9,09</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9,52</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10,00</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10,52</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11,11</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11,76</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16</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9,27</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9,69</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10,16</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10,66</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11,23</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11,85</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12,55</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17</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9,85</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10,30</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10,79</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11,33</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11,93</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12,59</w:t>
            </w: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13,33</w:t>
            </w: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18</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10,43</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10,91</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11,43</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12,00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12,63</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13,33</w:t>
            </w: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19</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11,01</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11,51</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12,06</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12,66</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13,33</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20</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11,59</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12,12</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12,70</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13,33</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21</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12,17</w:t>
            </w:r>
          </w:p>
        </w:tc>
        <w:tc>
          <w:tcPr>
            <w:tcW w:w="1258"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12,72</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13,33</w:t>
            </w: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8" w:space="0" w:color="auto"/>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r>
      <w:tr w:rsidR="008E4CF8" w:rsidRPr="005B1FB3" w:rsidTr="008E4CF8">
        <w:trPr>
          <w:trHeight w:val="300"/>
        </w:trPr>
        <w:tc>
          <w:tcPr>
            <w:tcW w:w="1149" w:type="dxa"/>
            <w:tcBorders>
              <w:top w:val="single" w:sz="4" w:space="0" w:color="4F81BD"/>
              <w:left w:val="single" w:sz="8" w:space="0" w:color="auto"/>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22</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12,75</w:t>
            </w:r>
          </w:p>
        </w:tc>
        <w:tc>
          <w:tcPr>
            <w:tcW w:w="1258"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13,33</w:t>
            </w: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4" w:space="0" w:color="4F81BD"/>
              <w:right w:val="single" w:sz="8" w:space="0" w:color="auto"/>
            </w:tcBorders>
            <w:shd w:val="clear" w:color="auto" w:fill="auto"/>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p>
        </w:tc>
      </w:tr>
      <w:tr w:rsidR="008E4CF8" w:rsidRPr="00B12859" w:rsidTr="008E4CF8">
        <w:trPr>
          <w:trHeight w:val="300"/>
        </w:trPr>
        <w:tc>
          <w:tcPr>
            <w:tcW w:w="1149" w:type="dxa"/>
            <w:tcBorders>
              <w:top w:val="single" w:sz="4" w:space="0" w:color="4F81BD"/>
              <w:left w:val="single" w:sz="8" w:space="0" w:color="auto"/>
              <w:bottom w:val="single" w:sz="8" w:space="0" w:color="auto"/>
              <w:right w:val="single" w:sz="4" w:space="0" w:color="4F81BD"/>
            </w:tcBorders>
            <w:shd w:val="clear" w:color="DCE6F1" w:fill="DCE6F1"/>
            <w:noWrap/>
            <w:vAlign w:val="bottom"/>
            <w:hideMark/>
          </w:tcPr>
          <w:p w:rsidR="008E4CF8" w:rsidRPr="005B1FB3"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23</w:t>
            </w:r>
          </w:p>
        </w:tc>
        <w:tc>
          <w:tcPr>
            <w:tcW w:w="1258"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8E4CF8" w:rsidRPr="00B12859" w:rsidRDefault="008E4CF8" w:rsidP="008E4CF8">
            <w:pPr>
              <w:spacing w:after="0" w:line="240" w:lineRule="auto"/>
              <w:jc w:val="center"/>
              <w:rPr>
                <w:rFonts w:ascii="Calibri" w:eastAsia="Times New Roman" w:hAnsi="Calibri" w:cs="Times New Roman"/>
                <w:color w:val="000000"/>
                <w:lang w:eastAsia="es-ES"/>
              </w:rPr>
            </w:pPr>
            <w:r w:rsidRPr="005B1FB3">
              <w:rPr>
                <w:rFonts w:ascii="Calibri" w:eastAsia="Times New Roman" w:hAnsi="Calibri" w:cs="Times New Roman"/>
                <w:color w:val="000000"/>
                <w:lang w:eastAsia="es-ES"/>
              </w:rPr>
              <w:t>13,33</w:t>
            </w:r>
          </w:p>
        </w:tc>
        <w:tc>
          <w:tcPr>
            <w:tcW w:w="1258"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8E4CF8" w:rsidRPr="00B12859"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8E4CF8" w:rsidRPr="00B12859"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8E4CF8" w:rsidRPr="00B12859"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8E4CF8" w:rsidRPr="00B12859"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8" w:space="0" w:color="auto"/>
              <w:right w:val="single" w:sz="4" w:space="0" w:color="4F81BD"/>
            </w:tcBorders>
            <w:shd w:val="clear" w:color="DCE6F1" w:fill="DCE6F1"/>
            <w:noWrap/>
            <w:vAlign w:val="bottom"/>
            <w:hideMark/>
          </w:tcPr>
          <w:p w:rsidR="008E4CF8" w:rsidRPr="00B12859" w:rsidRDefault="008E4CF8" w:rsidP="008E4CF8">
            <w:pPr>
              <w:spacing w:after="0" w:line="240" w:lineRule="auto"/>
              <w:jc w:val="center"/>
              <w:rPr>
                <w:rFonts w:ascii="Calibri" w:eastAsia="Times New Roman" w:hAnsi="Calibri" w:cs="Times New Roman"/>
                <w:color w:val="000000"/>
                <w:lang w:eastAsia="es-ES"/>
              </w:rPr>
            </w:pPr>
          </w:p>
        </w:tc>
        <w:tc>
          <w:tcPr>
            <w:tcW w:w="1257" w:type="dxa"/>
            <w:tcBorders>
              <w:top w:val="single" w:sz="4" w:space="0" w:color="4F81BD"/>
              <w:left w:val="single" w:sz="4" w:space="0" w:color="4F81BD"/>
              <w:bottom w:val="single" w:sz="8" w:space="0" w:color="auto"/>
              <w:right w:val="single" w:sz="8" w:space="0" w:color="auto"/>
            </w:tcBorders>
            <w:shd w:val="clear" w:color="DCE6F1" w:fill="DCE6F1"/>
            <w:noWrap/>
            <w:vAlign w:val="bottom"/>
            <w:hideMark/>
          </w:tcPr>
          <w:p w:rsidR="008E4CF8" w:rsidRPr="00B12859" w:rsidRDefault="008E4CF8" w:rsidP="008E4CF8">
            <w:pPr>
              <w:spacing w:after="0" w:line="240" w:lineRule="auto"/>
              <w:jc w:val="center"/>
              <w:rPr>
                <w:rFonts w:ascii="Calibri" w:eastAsia="Times New Roman" w:hAnsi="Calibri" w:cs="Times New Roman"/>
                <w:color w:val="000000"/>
                <w:lang w:eastAsia="es-ES"/>
              </w:rPr>
            </w:pPr>
          </w:p>
        </w:tc>
      </w:tr>
    </w:tbl>
    <w:p w:rsidR="00A97989" w:rsidRDefault="00A97989" w:rsidP="008E4CF8"/>
    <w:p w:rsidR="0045615D" w:rsidRPr="00A97989" w:rsidRDefault="00A97989" w:rsidP="00A97989">
      <w:pPr>
        <w:tabs>
          <w:tab w:val="left" w:pos="2268"/>
        </w:tabs>
        <w:sectPr w:rsidR="0045615D" w:rsidRPr="00A97989" w:rsidSect="0020339C">
          <w:headerReference w:type="default" r:id="rId8"/>
          <w:footerReference w:type="default" r:id="rId9"/>
          <w:pgSz w:w="11906" w:h="16838"/>
          <w:pgMar w:top="2269" w:right="1133" w:bottom="1135" w:left="1134" w:header="993" w:footer="426" w:gutter="0"/>
          <w:cols w:space="708"/>
          <w:docGrid w:linePitch="360"/>
        </w:sectPr>
      </w:pPr>
      <w:r>
        <w:tab/>
      </w:r>
      <w:bookmarkStart w:id="2" w:name="_GoBack"/>
      <w:bookmarkEnd w:id="2"/>
      <w:r>
        <w:tab/>
      </w:r>
    </w:p>
    <w:p w:rsidR="0045615D" w:rsidRPr="00E471C3" w:rsidRDefault="0045615D" w:rsidP="007E7EFF">
      <w:pPr>
        <w:rPr>
          <w:rFonts w:cs="Arial"/>
          <w:b/>
          <w:color w:val="000000"/>
          <w:sz w:val="24"/>
          <w:szCs w:val="24"/>
        </w:rPr>
      </w:pPr>
    </w:p>
    <w:sectPr w:rsidR="0045615D" w:rsidRPr="00E471C3" w:rsidSect="007E7EFF">
      <w:endnotePr>
        <w:numFmt w:val="decimal"/>
      </w:endnotePr>
      <w:pgSz w:w="16838" w:h="11906" w:orient="landscape"/>
      <w:pgMar w:top="851" w:right="1103" w:bottom="0" w:left="567" w:header="99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1A" w:rsidRDefault="009E0D1A" w:rsidP="00995AA4">
      <w:pPr>
        <w:spacing w:after="0" w:line="240" w:lineRule="auto"/>
      </w:pPr>
      <w:r>
        <w:separator/>
      </w:r>
    </w:p>
  </w:endnote>
  <w:endnote w:type="continuationSeparator" w:id="0">
    <w:p w:rsidR="009E0D1A" w:rsidRDefault="009E0D1A" w:rsidP="0099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17365D" w:themeColor="text2" w:themeShade="BF"/>
        <w:lang w:val="es-ES_tradnl"/>
      </w:rPr>
      <w:id w:val="1387680971"/>
      <w:docPartObj>
        <w:docPartGallery w:val="Page Numbers (Bottom of Page)"/>
        <w:docPartUnique/>
      </w:docPartObj>
    </w:sdtPr>
    <w:sdtEndPr/>
    <w:sdtContent>
      <w:sdt>
        <w:sdtPr>
          <w:rPr>
            <w:b/>
            <w:color w:val="17365D" w:themeColor="text2" w:themeShade="BF"/>
            <w:lang w:val="es-ES_tradnl"/>
          </w:rPr>
          <w:id w:val="860082579"/>
          <w:docPartObj>
            <w:docPartGallery w:val="Page Numbers (Top of Page)"/>
            <w:docPartUnique/>
          </w:docPartObj>
        </w:sdtPr>
        <w:sdtEndPr/>
        <w:sdtContent>
          <w:p w:rsidR="009E0D1A" w:rsidRPr="0044462F" w:rsidRDefault="009E0D1A">
            <w:pPr>
              <w:pStyle w:val="Piedepgina"/>
              <w:jc w:val="right"/>
              <w:rPr>
                <w:b/>
                <w:color w:val="17365D" w:themeColor="text2" w:themeShade="BF"/>
                <w:lang w:val="es-ES_tradnl"/>
              </w:rPr>
            </w:pPr>
            <w:r w:rsidRPr="0044462F">
              <w:rPr>
                <w:b/>
                <w:color w:val="17365D" w:themeColor="text2" w:themeShade="BF"/>
                <w:lang w:val="es-ES_tradnl"/>
              </w:rPr>
              <w:t xml:space="preserve">Página </w:t>
            </w:r>
            <w:r w:rsidRPr="0044462F">
              <w:rPr>
                <w:b/>
                <w:color w:val="17365D" w:themeColor="text2" w:themeShade="BF"/>
                <w:lang w:val="es-ES_tradnl"/>
              </w:rPr>
              <w:fldChar w:fldCharType="begin"/>
            </w:r>
            <w:r w:rsidRPr="0044462F">
              <w:rPr>
                <w:b/>
                <w:color w:val="17365D" w:themeColor="text2" w:themeShade="BF"/>
                <w:lang w:val="es-ES_tradnl"/>
              </w:rPr>
              <w:instrText>PAGE</w:instrText>
            </w:r>
            <w:r w:rsidRPr="0044462F">
              <w:rPr>
                <w:b/>
                <w:color w:val="17365D" w:themeColor="text2" w:themeShade="BF"/>
                <w:lang w:val="es-ES_tradnl"/>
              </w:rPr>
              <w:fldChar w:fldCharType="separate"/>
            </w:r>
            <w:r>
              <w:rPr>
                <w:b/>
                <w:noProof/>
                <w:color w:val="17365D" w:themeColor="text2" w:themeShade="BF"/>
                <w:lang w:val="es-ES_tradnl"/>
              </w:rPr>
              <w:t>2</w:t>
            </w:r>
            <w:r w:rsidRPr="0044462F">
              <w:rPr>
                <w:b/>
                <w:color w:val="17365D" w:themeColor="text2" w:themeShade="BF"/>
                <w:lang w:val="es-ES_tradnl"/>
              </w:rPr>
              <w:fldChar w:fldCharType="end"/>
            </w:r>
            <w:r w:rsidRPr="0044462F">
              <w:rPr>
                <w:b/>
                <w:color w:val="17365D" w:themeColor="text2" w:themeShade="BF"/>
                <w:lang w:val="es-ES_tradnl"/>
              </w:rPr>
              <w:t xml:space="preserve"> de </w:t>
            </w:r>
            <w:r w:rsidRPr="0044462F">
              <w:rPr>
                <w:b/>
                <w:color w:val="17365D" w:themeColor="text2" w:themeShade="BF"/>
                <w:lang w:val="es-ES_tradnl"/>
              </w:rPr>
              <w:fldChar w:fldCharType="begin"/>
            </w:r>
            <w:r w:rsidRPr="0044462F">
              <w:rPr>
                <w:b/>
                <w:color w:val="17365D" w:themeColor="text2" w:themeShade="BF"/>
                <w:lang w:val="es-ES_tradnl"/>
              </w:rPr>
              <w:instrText>NUMPAGES</w:instrText>
            </w:r>
            <w:r w:rsidRPr="0044462F">
              <w:rPr>
                <w:b/>
                <w:color w:val="17365D" w:themeColor="text2" w:themeShade="BF"/>
                <w:lang w:val="es-ES_tradnl"/>
              </w:rPr>
              <w:fldChar w:fldCharType="separate"/>
            </w:r>
            <w:r>
              <w:rPr>
                <w:b/>
                <w:noProof/>
                <w:color w:val="17365D" w:themeColor="text2" w:themeShade="BF"/>
                <w:lang w:val="es-ES_tradnl"/>
              </w:rPr>
              <w:t>15</w:t>
            </w:r>
            <w:r w:rsidRPr="0044462F">
              <w:rPr>
                <w:b/>
                <w:color w:val="17365D" w:themeColor="text2" w:themeShade="BF"/>
                <w:lang w:val="es-ES_tradnl"/>
              </w:rPr>
              <w:fldChar w:fldCharType="end"/>
            </w:r>
          </w:p>
        </w:sdtContent>
      </w:sdt>
    </w:sdtContent>
  </w:sdt>
  <w:p w:rsidR="009E0D1A" w:rsidRDefault="009E0D1A" w:rsidP="00995AA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1A" w:rsidRDefault="009E0D1A" w:rsidP="00995AA4">
      <w:pPr>
        <w:spacing w:after="0" w:line="240" w:lineRule="auto"/>
      </w:pPr>
      <w:r>
        <w:separator/>
      </w:r>
    </w:p>
  </w:footnote>
  <w:footnote w:type="continuationSeparator" w:id="0">
    <w:p w:rsidR="009E0D1A" w:rsidRDefault="009E0D1A" w:rsidP="00995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D1A" w:rsidRDefault="009E0D1A" w:rsidP="00F55D1B">
    <w:pPr>
      <w:pStyle w:val="Encabezado"/>
      <w:rPr>
        <w:b/>
        <w:color w:val="17365D" w:themeColor="text2" w:themeShade="BF"/>
        <w:lang w:val="es-ES_tradnl"/>
      </w:rPr>
    </w:pPr>
    <w:r>
      <w:rPr>
        <w:b/>
        <w:noProof/>
        <w:color w:val="17365D" w:themeColor="text2" w:themeShade="BF"/>
        <w:lang w:eastAsia="es-ES"/>
      </w:rPr>
      <w:drawing>
        <wp:anchor distT="0" distB="0" distL="114300" distR="114300" simplePos="0" relativeHeight="251658752" behindDoc="1" locked="0" layoutInCell="1" allowOverlap="1" wp14:anchorId="601A4AE3" wp14:editId="6BB7D0DC">
          <wp:simplePos x="0" y="0"/>
          <wp:positionH relativeFrom="column">
            <wp:posOffset>3810</wp:posOffset>
          </wp:positionH>
          <wp:positionV relativeFrom="paragraph">
            <wp:posOffset>2540</wp:posOffset>
          </wp:positionV>
          <wp:extent cx="1266825" cy="814070"/>
          <wp:effectExtent l="0" t="0" r="9525" b="5080"/>
          <wp:wrapTight wrapText="bothSides">
            <wp:wrapPolygon edited="0">
              <wp:start x="9744" y="0"/>
              <wp:lineTo x="7795" y="2022"/>
              <wp:lineTo x="7146" y="12637"/>
              <wp:lineTo x="8445" y="16175"/>
              <wp:lineTo x="0" y="17186"/>
              <wp:lineTo x="0" y="21229"/>
              <wp:lineTo x="21438" y="21229"/>
              <wp:lineTo x="21438" y="18197"/>
              <wp:lineTo x="11693" y="16175"/>
              <wp:lineTo x="12992" y="16175"/>
              <wp:lineTo x="14617" y="11120"/>
              <wp:lineTo x="13642" y="2022"/>
              <wp:lineTo x="11693" y="0"/>
              <wp:lineTo x="9744" y="0"/>
            </wp:wrapPolygon>
          </wp:wrapTight>
          <wp:docPr id="1" name="Imagen 1" descr="C:\Users\abpp01\AppData\Local\Microsoft\Windows\Temporary Internet Files\Content.IE5\TAOHM8XC\.ptmp43971\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pp01\AppData\Local\Microsoft\Windows\Temporary Internet Files\Content.IE5\TAOHM8XC\.ptmp43971\Logo corporativo JCCM negativo azu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814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0D1A" w:rsidRDefault="009E0D1A" w:rsidP="00F55D1B">
    <w:pPr>
      <w:pStyle w:val="Encabezado"/>
      <w:jc w:val="right"/>
      <w:rPr>
        <w:b/>
        <w:color w:val="17365D" w:themeColor="text2" w:themeShade="BF"/>
        <w:lang w:val="es-ES_tradnl"/>
      </w:rPr>
    </w:pPr>
  </w:p>
  <w:p w:rsidR="009E0D1A" w:rsidRPr="008E59C9" w:rsidRDefault="009E0D1A" w:rsidP="008E59C9">
    <w:pPr>
      <w:pStyle w:val="Encabezado"/>
      <w:jc w:val="right"/>
      <w:rPr>
        <w:b/>
        <w:color w:val="17365D" w:themeColor="text2" w:themeShade="BF"/>
        <w:sz w:val="20"/>
        <w:szCs w:val="20"/>
        <w:lang w:val="es-ES_tradnl"/>
      </w:rPr>
    </w:pPr>
    <w:r w:rsidRPr="008E59C9">
      <w:rPr>
        <w:b/>
        <w:color w:val="17365D" w:themeColor="text2" w:themeShade="BF"/>
        <w:sz w:val="20"/>
        <w:szCs w:val="20"/>
        <w:lang w:val="es-ES_tradnl"/>
      </w:rPr>
      <w:t>Consejería de Bienestar Social</w:t>
    </w:r>
  </w:p>
  <w:p w:rsidR="009E0D1A" w:rsidRPr="008E59C9" w:rsidRDefault="009E0D1A" w:rsidP="00B363DD">
    <w:pPr>
      <w:pStyle w:val="Encabezado"/>
      <w:rPr>
        <w:b/>
        <w:color w:val="17365D" w:themeColor="text2" w:themeShade="BF"/>
        <w:sz w:val="20"/>
        <w:szCs w:val="20"/>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86D16"/>
    <w:multiLevelType w:val="hybridMultilevel"/>
    <w:tmpl w:val="1354C8A4"/>
    <w:lvl w:ilvl="0" w:tplc="FB323134">
      <w:start w:val="1"/>
      <w:numFmt w:val="bullet"/>
      <w:lvlText w:val="-"/>
      <w:lvlJc w:val="left"/>
      <w:pPr>
        <w:ind w:left="1069" w:hanging="360"/>
      </w:pPr>
      <w:rPr>
        <w:rFonts w:ascii="Calibri" w:eastAsiaTheme="minorHAnsi" w:hAnsi="Calibri"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2B2E4C86"/>
    <w:multiLevelType w:val="hybridMultilevel"/>
    <w:tmpl w:val="159C7E68"/>
    <w:lvl w:ilvl="0" w:tplc="34249830">
      <w:start w:val="1"/>
      <w:numFmt w:val="bullet"/>
      <w:lvlText w:val="-"/>
      <w:lvlJc w:val="left"/>
      <w:pPr>
        <w:ind w:left="1429" w:hanging="360"/>
      </w:pPr>
      <w:rPr>
        <w:rFonts w:ascii="Calibri" w:eastAsiaTheme="minorHAnsi" w:hAnsi="Calibri"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361D2E28"/>
    <w:multiLevelType w:val="hybridMultilevel"/>
    <w:tmpl w:val="479C7B4E"/>
    <w:lvl w:ilvl="0" w:tplc="78F613EA">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3DFA6E95"/>
    <w:multiLevelType w:val="hybridMultilevel"/>
    <w:tmpl w:val="6E089452"/>
    <w:lvl w:ilvl="0" w:tplc="8CF404BA">
      <w:start w:val="1"/>
      <w:numFmt w:val="decimal"/>
      <w:lvlText w:val="%1."/>
      <w:lvlJc w:val="left"/>
      <w:pPr>
        <w:ind w:left="720" w:hanging="360"/>
      </w:pPr>
      <w:rPr>
        <w:rFonts w:asciiTheme="minorHAnsi" w:eastAsiaTheme="minorHAnsi" w:hAnsiTheme="minorHAnsi"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5AD6A3F"/>
    <w:multiLevelType w:val="hybridMultilevel"/>
    <w:tmpl w:val="1DF820FC"/>
    <w:lvl w:ilvl="0" w:tplc="A5E60B24">
      <w:numFmt w:val="bullet"/>
      <w:lvlText w:val="-"/>
      <w:lvlJc w:val="left"/>
      <w:pPr>
        <w:ind w:left="720" w:hanging="360"/>
      </w:pPr>
      <w:rPr>
        <w:rFonts w:ascii="Calibri" w:eastAsia="Calibri" w:hAnsi="Calibri" w:cs="Times New Roman" w:hint="default"/>
      </w:rPr>
    </w:lvl>
    <w:lvl w:ilvl="1" w:tplc="0C0A000D">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76306647"/>
    <w:multiLevelType w:val="hybridMultilevel"/>
    <w:tmpl w:val="15BE8418"/>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9E5126C"/>
    <w:multiLevelType w:val="hybridMultilevel"/>
    <w:tmpl w:val="3902673A"/>
    <w:lvl w:ilvl="0" w:tplc="46021EC8">
      <w:start w:val="1"/>
      <w:numFmt w:val="bullet"/>
      <w:lvlText w:val="-"/>
      <w:lvlJc w:val="left"/>
      <w:pPr>
        <w:ind w:left="1429" w:hanging="360"/>
      </w:pPr>
      <w:rPr>
        <w:rFonts w:ascii="Calibri" w:eastAsiaTheme="minorHAnsi" w:hAnsi="Calibri"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7DB2617B"/>
    <w:multiLevelType w:val="hybridMultilevel"/>
    <w:tmpl w:val="D3EC7D36"/>
    <w:lvl w:ilvl="0" w:tplc="79287F7A">
      <w:start w:val="1"/>
      <w:numFmt w:val="bullet"/>
      <w:lvlText w:val="-"/>
      <w:lvlJc w:val="left"/>
      <w:pPr>
        <w:ind w:left="1069" w:hanging="360"/>
      </w:pPr>
      <w:rPr>
        <w:rFonts w:ascii="Calibri" w:eastAsiaTheme="minorHAnsi" w:hAnsi="Calibri" w:cs="Calibri"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C7"/>
    <w:rsid w:val="0000560A"/>
    <w:rsid w:val="000631E1"/>
    <w:rsid w:val="00064BB5"/>
    <w:rsid w:val="000723BA"/>
    <w:rsid w:val="00074E5B"/>
    <w:rsid w:val="000758D9"/>
    <w:rsid w:val="000B7867"/>
    <w:rsid w:val="000E68E8"/>
    <w:rsid w:val="00107406"/>
    <w:rsid w:val="00121AF3"/>
    <w:rsid w:val="001230AB"/>
    <w:rsid w:val="00145F78"/>
    <w:rsid w:val="00152DBB"/>
    <w:rsid w:val="00154CEF"/>
    <w:rsid w:val="00155278"/>
    <w:rsid w:val="00172771"/>
    <w:rsid w:val="00190481"/>
    <w:rsid w:val="001E21C2"/>
    <w:rsid w:val="001E266F"/>
    <w:rsid w:val="0020339C"/>
    <w:rsid w:val="00203BC7"/>
    <w:rsid w:val="00220DD9"/>
    <w:rsid w:val="00226BC8"/>
    <w:rsid w:val="00233C0C"/>
    <w:rsid w:val="002531C8"/>
    <w:rsid w:val="00294DAE"/>
    <w:rsid w:val="00296578"/>
    <w:rsid w:val="002B432E"/>
    <w:rsid w:val="002C5071"/>
    <w:rsid w:val="002D22D5"/>
    <w:rsid w:val="002E55C7"/>
    <w:rsid w:val="00316622"/>
    <w:rsid w:val="00316B74"/>
    <w:rsid w:val="00323AC1"/>
    <w:rsid w:val="003937C2"/>
    <w:rsid w:val="0040163A"/>
    <w:rsid w:val="00405330"/>
    <w:rsid w:val="0044462F"/>
    <w:rsid w:val="0044509F"/>
    <w:rsid w:val="0045615D"/>
    <w:rsid w:val="0046204C"/>
    <w:rsid w:val="004C3405"/>
    <w:rsid w:val="004F0A45"/>
    <w:rsid w:val="00503923"/>
    <w:rsid w:val="005166A7"/>
    <w:rsid w:val="00520363"/>
    <w:rsid w:val="0054021E"/>
    <w:rsid w:val="0054461C"/>
    <w:rsid w:val="0055342E"/>
    <w:rsid w:val="00580E0D"/>
    <w:rsid w:val="00592F35"/>
    <w:rsid w:val="005A1EBA"/>
    <w:rsid w:val="005A7313"/>
    <w:rsid w:val="005B0433"/>
    <w:rsid w:val="005B1FB3"/>
    <w:rsid w:val="005C7DE3"/>
    <w:rsid w:val="005E5D17"/>
    <w:rsid w:val="006036D7"/>
    <w:rsid w:val="00634FDD"/>
    <w:rsid w:val="00652347"/>
    <w:rsid w:val="006525F4"/>
    <w:rsid w:val="006666AE"/>
    <w:rsid w:val="00684260"/>
    <w:rsid w:val="00693202"/>
    <w:rsid w:val="006B7ED5"/>
    <w:rsid w:val="006C4D51"/>
    <w:rsid w:val="007338EC"/>
    <w:rsid w:val="00752C40"/>
    <w:rsid w:val="00790629"/>
    <w:rsid w:val="007D5859"/>
    <w:rsid w:val="007E663F"/>
    <w:rsid w:val="007E7EFF"/>
    <w:rsid w:val="0082151F"/>
    <w:rsid w:val="00827BF7"/>
    <w:rsid w:val="00830D57"/>
    <w:rsid w:val="0083143E"/>
    <w:rsid w:val="00857D0E"/>
    <w:rsid w:val="00863B40"/>
    <w:rsid w:val="00864DBB"/>
    <w:rsid w:val="00897E90"/>
    <w:rsid w:val="008B3826"/>
    <w:rsid w:val="008B5E2C"/>
    <w:rsid w:val="008E4CF8"/>
    <w:rsid w:val="008E59C9"/>
    <w:rsid w:val="00902EB4"/>
    <w:rsid w:val="00912FEB"/>
    <w:rsid w:val="00994B19"/>
    <w:rsid w:val="00995AA4"/>
    <w:rsid w:val="009B7295"/>
    <w:rsid w:val="009E0D1A"/>
    <w:rsid w:val="00A03BBE"/>
    <w:rsid w:val="00A30928"/>
    <w:rsid w:val="00A46674"/>
    <w:rsid w:val="00A54A23"/>
    <w:rsid w:val="00A57C84"/>
    <w:rsid w:val="00A65E2C"/>
    <w:rsid w:val="00A6732F"/>
    <w:rsid w:val="00A7403E"/>
    <w:rsid w:val="00A96946"/>
    <w:rsid w:val="00A97989"/>
    <w:rsid w:val="00AA264D"/>
    <w:rsid w:val="00AC05E9"/>
    <w:rsid w:val="00AE0485"/>
    <w:rsid w:val="00AF19A9"/>
    <w:rsid w:val="00B12859"/>
    <w:rsid w:val="00B306B9"/>
    <w:rsid w:val="00B363DD"/>
    <w:rsid w:val="00B516D7"/>
    <w:rsid w:val="00B51BC5"/>
    <w:rsid w:val="00B603C3"/>
    <w:rsid w:val="00B6241B"/>
    <w:rsid w:val="00BC4D16"/>
    <w:rsid w:val="00BF1AA5"/>
    <w:rsid w:val="00C642D3"/>
    <w:rsid w:val="00C91812"/>
    <w:rsid w:val="00C92A51"/>
    <w:rsid w:val="00CB3400"/>
    <w:rsid w:val="00CF7979"/>
    <w:rsid w:val="00CF7C55"/>
    <w:rsid w:val="00D136F5"/>
    <w:rsid w:val="00D40E51"/>
    <w:rsid w:val="00D41D79"/>
    <w:rsid w:val="00D55093"/>
    <w:rsid w:val="00D61853"/>
    <w:rsid w:val="00DD0731"/>
    <w:rsid w:val="00DF3977"/>
    <w:rsid w:val="00E07468"/>
    <w:rsid w:val="00E17570"/>
    <w:rsid w:val="00E36536"/>
    <w:rsid w:val="00E4320B"/>
    <w:rsid w:val="00E471C3"/>
    <w:rsid w:val="00E475F5"/>
    <w:rsid w:val="00E6022C"/>
    <w:rsid w:val="00E675E3"/>
    <w:rsid w:val="00E71214"/>
    <w:rsid w:val="00E75C4F"/>
    <w:rsid w:val="00E843CE"/>
    <w:rsid w:val="00E92EB3"/>
    <w:rsid w:val="00E96337"/>
    <w:rsid w:val="00EB2C4C"/>
    <w:rsid w:val="00EC353A"/>
    <w:rsid w:val="00ED19F8"/>
    <w:rsid w:val="00F35F26"/>
    <w:rsid w:val="00F55D1B"/>
    <w:rsid w:val="00F61831"/>
    <w:rsid w:val="00F65311"/>
    <w:rsid w:val="00F82727"/>
    <w:rsid w:val="00F9067B"/>
    <w:rsid w:val="00FE1C34"/>
    <w:rsid w:val="00FE69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44515DBC-0364-47ED-A4E1-1FC290C7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8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55093"/>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995A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5AA4"/>
  </w:style>
  <w:style w:type="paragraph" w:styleId="Piedepgina">
    <w:name w:val="footer"/>
    <w:basedOn w:val="Normal"/>
    <w:link w:val="PiedepginaCar"/>
    <w:uiPriority w:val="99"/>
    <w:unhideWhenUsed/>
    <w:rsid w:val="00995A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5AA4"/>
  </w:style>
  <w:style w:type="character" w:styleId="Hipervnculo">
    <w:name w:val="Hyperlink"/>
    <w:basedOn w:val="Fuentedeprrafopredeter"/>
    <w:uiPriority w:val="99"/>
    <w:unhideWhenUsed/>
    <w:rsid w:val="00E96337"/>
    <w:rPr>
      <w:color w:val="0000FF" w:themeColor="hyperlink"/>
      <w:u w:val="single"/>
    </w:rPr>
  </w:style>
  <w:style w:type="paragraph" w:styleId="Textodeglobo">
    <w:name w:val="Balloon Text"/>
    <w:basedOn w:val="Normal"/>
    <w:link w:val="TextodegloboCar"/>
    <w:uiPriority w:val="99"/>
    <w:semiHidden/>
    <w:unhideWhenUsed/>
    <w:rsid w:val="00634F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4FDD"/>
    <w:rPr>
      <w:rFonts w:ascii="Tahoma" w:hAnsi="Tahoma" w:cs="Tahoma"/>
      <w:sz w:val="16"/>
      <w:szCs w:val="16"/>
    </w:rPr>
  </w:style>
  <w:style w:type="paragraph" w:styleId="Textonotapie">
    <w:name w:val="footnote text"/>
    <w:basedOn w:val="Normal"/>
    <w:link w:val="TextonotapieCar"/>
    <w:uiPriority w:val="99"/>
    <w:unhideWhenUsed/>
    <w:rsid w:val="00E71214"/>
    <w:pPr>
      <w:spacing w:after="0" w:line="240" w:lineRule="auto"/>
    </w:pPr>
    <w:rPr>
      <w:sz w:val="20"/>
      <w:szCs w:val="20"/>
    </w:rPr>
  </w:style>
  <w:style w:type="character" w:customStyle="1" w:styleId="TextonotapieCar">
    <w:name w:val="Texto nota pie Car"/>
    <w:basedOn w:val="Fuentedeprrafopredeter"/>
    <w:link w:val="Textonotapie"/>
    <w:uiPriority w:val="99"/>
    <w:rsid w:val="00E71214"/>
    <w:rPr>
      <w:sz w:val="20"/>
      <w:szCs w:val="20"/>
    </w:rPr>
  </w:style>
  <w:style w:type="character" w:styleId="Refdenotaalpie">
    <w:name w:val="footnote reference"/>
    <w:basedOn w:val="Fuentedeprrafopredeter"/>
    <w:uiPriority w:val="99"/>
    <w:semiHidden/>
    <w:unhideWhenUsed/>
    <w:rsid w:val="00E71214"/>
    <w:rPr>
      <w:vertAlign w:val="superscript"/>
    </w:rPr>
  </w:style>
  <w:style w:type="paragraph" w:styleId="Textonotaalfinal">
    <w:name w:val="endnote text"/>
    <w:basedOn w:val="Normal"/>
    <w:link w:val="TextonotaalfinalCar"/>
    <w:uiPriority w:val="99"/>
    <w:semiHidden/>
    <w:unhideWhenUsed/>
    <w:rsid w:val="006036D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036D7"/>
    <w:rPr>
      <w:sz w:val="20"/>
      <w:szCs w:val="20"/>
    </w:rPr>
  </w:style>
  <w:style w:type="character" w:styleId="Refdenotaalfinal">
    <w:name w:val="endnote reference"/>
    <w:basedOn w:val="Fuentedeprrafopredeter"/>
    <w:uiPriority w:val="99"/>
    <w:semiHidden/>
    <w:unhideWhenUsed/>
    <w:rsid w:val="006036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0055">
      <w:bodyDiv w:val="1"/>
      <w:marLeft w:val="0"/>
      <w:marRight w:val="0"/>
      <w:marTop w:val="0"/>
      <w:marBottom w:val="0"/>
      <w:divBdr>
        <w:top w:val="none" w:sz="0" w:space="0" w:color="auto"/>
        <w:left w:val="none" w:sz="0" w:space="0" w:color="auto"/>
        <w:bottom w:val="none" w:sz="0" w:space="0" w:color="auto"/>
        <w:right w:val="none" w:sz="0" w:space="0" w:color="auto"/>
      </w:divBdr>
    </w:div>
    <w:div w:id="129061062">
      <w:bodyDiv w:val="1"/>
      <w:marLeft w:val="0"/>
      <w:marRight w:val="0"/>
      <w:marTop w:val="0"/>
      <w:marBottom w:val="0"/>
      <w:divBdr>
        <w:top w:val="none" w:sz="0" w:space="0" w:color="auto"/>
        <w:left w:val="none" w:sz="0" w:space="0" w:color="auto"/>
        <w:bottom w:val="none" w:sz="0" w:space="0" w:color="auto"/>
        <w:right w:val="none" w:sz="0" w:space="0" w:color="auto"/>
      </w:divBdr>
    </w:div>
    <w:div w:id="275647831">
      <w:bodyDiv w:val="1"/>
      <w:marLeft w:val="0"/>
      <w:marRight w:val="0"/>
      <w:marTop w:val="0"/>
      <w:marBottom w:val="0"/>
      <w:divBdr>
        <w:top w:val="none" w:sz="0" w:space="0" w:color="auto"/>
        <w:left w:val="none" w:sz="0" w:space="0" w:color="auto"/>
        <w:bottom w:val="none" w:sz="0" w:space="0" w:color="auto"/>
        <w:right w:val="none" w:sz="0" w:space="0" w:color="auto"/>
      </w:divBdr>
    </w:div>
    <w:div w:id="653680930">
      <w:bodyDiv w:val="1"/>
      <w:marLeft w:val="0"/>
      <w:marRight w:val="0"/>
      <w:marTop w:val="0"/>
      <w:marBottom w:val="0"/>
      <w:divBdr>
        <w:top w:val="none" w:sz="0" w:space="0" w:color="auto"/>
        <w:left w:val="none" w:sz="0" w:space="0" w:color="auto"/>
        <w:bottom w:val="none" w:sz="0" w:space="0" w:color="auto"/>
        <w:right w:val="none" w:sz="0" w:space="0" w:color="auto"/>
      </w:divBdr>
    </w:div>
    <w:div w:id="1000154052">
      <w:bodyDiv w:val="1"/>
      <w:marLeft w:val="0"/>
      <w:marRight w:val="0"/>
      <w:marTop w:val="0"/>
      <w:marBottom w:val="0"/>
      <w:divBdr>
        <w:top w:val="none" w:sz="0" w:space="0" w:color="auto"/>
        <w:left w:val="none" w:sz="0" w:space="0" w:color="auto"/>
        <w:bottom w:val="none" w:sz="0" w:space="0" w:color="auto"/>
        <w:right w:val="none" w:sz="0" w:space="0" w:color="auto"/>
      </w:divBdr>
    </w:div>
    <w:div w:id="1568106544">
      <w:bodyDiv w:val="1"/>
      <w:marLeft w:val="0"/>
      <w:marRight w:val="0"/>
      <w:marTop w:val="0"/>
      <w:marBottom w:val="0"/>
      <w:divBdr>
        <w:top w:val="none" w:sz="0" w:space="0" w:color="auto"/>
        <w:left w:val="none" w:sz="0" w:space="0" w:color="auto"/>
        <w:bottom w:val="none" w:sz="0" w:space="0" w:color="auto"/>
        <w:right w:val="none" w:sz="0" w:space="0" w:color="auto"/>
      </w:divBdr>
    </w:div>
    <w:div w:id="1675690511">
      <w:bodyDiv w:val="1"/>
      <w:marLeft w:val="0"/>
      <w:marRight w:val="0"/>
      <w:marTop w:val="0"/>
      <w:marBottom w:val="0"/>
      <w:divBdr>
        <w:top w:val="none" w:sz="0" w:space="0" w:color="auto"/>
        <w:left w:val="none" w:sz="0" w:space="0" w:color="auto"/>
        <w:bottom w:val="none" w:sz="0" w:space="0" w:color="auto"/>
        <w:right w:val="none" w:sz="0" w:space="0" w:color="auto"/>
      </w:divBdr>
    </w:div>
    <w:div w:id="193489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D2C6A-8366-40DE-A5E0-AC5528A9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2173</Words>
  <Characters>11955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abpp01 Ana Belen Perez Pena tfno:9252 48783</dc:creator>
  <cp:lastModifiedBy>Gustavo Jimenez De Santos</cp:lastModifiedBy>
  <cp:revision>3</cp:revision>
  <cp:lastPrinted>2024-07-23T10:44:00Z</cp:lastPrinted>
  <dcterms:created xsi:type="dcterms:W3CDTF">2026-02-09T09:03:00Z</dcterms:created>
  <dcterms:modified xsi:type="dcterms:W3CDTF">2026-02-09T09:04:00Z</dcterms:modified>
</cp:coreProperties>
</file>