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9" w:start="2836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firstLine="709" w:start="2836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Anexo D: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Centros renovación Comunidades de Aprendizaje 2026-2027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/>
      </w:pPr>
      <w:r>
        <w:rPr/>
      </w:r>
    </w:p>
    <w:tbl>
      <w:tblPr>
        <w:tblW w:w="8494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val="04a0" w:noHBand="0" w:noVBand="1" w:firstColumn="1" w:lastRow="0" w:lastColumn="0" w:firstRow="1"/>
      </w:tblPr>
      <w:tblGrid>
        <w:gridCol w:w="1413"/>
        <w:gridCol w:w="3685"/>
        <w:gridCol w:w="2188"/>
        <w:gridCol w:w="1208"/>
      </w:tblGrid>
      <w:tr>
        <w:trPr>
          <w:trHeight w:val="300" w:hRule="atLeast"/>
        </w:trPr>
        <w:tc>
          <w:tcPr>
            <w:tcW w:w="1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bottom"/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Provincia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Centro</w:t>
            </w:r>
          </w:p>
        </w:tc>
        <w:tc>
          <w:tcPr>
            <w:tcW w:w="2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Localidad</w:t>
            </w:r>
          </w:p>
        </w:tc>
        <w:tc>
          <w:tcPr>
            <w:tcW w:w="120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Código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Albacete</w:t>
            </w:r>
          </w:p>
        </w:tc>
        <w:tc>
          <w:tcPr>
            <w:tcW w:w="3685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CEIP La Paz</w:t>
            </w:r>
          </w:p>
        </w:tc>
        <w:tc>
          <w:tcPr>
            <w:tcW w:w="218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Albacete</w:t>
            </w:r>
          </w:p>
        </w:tc>
        <w:tc>
          <w:tcPr>
            <w:tcW w:w="1208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02007757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Albacete</w:t>
            </w:r>
          </w:p>
        </w:tc>
        <w:tc>
          <w:tcPr>
            <w:tcW w:w="3685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SES La Paz</w:t>
            </w:r>
          </w:p>
        </w:tc>
        <w:tc>
          <w:tcPr>
            <w:tcW w:w="218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Albacete</w:t>
            </w:r>
          </w:p>
        </w:tc>
        <w:tc>
          <w:tcPr>
            <w:tcW w:w="1208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02010011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Albacete</w:t>
            </w:r>
          </w:p>
        </w:tc>
        <w:tc>
          <w:tcPr>
            <w:tcW w:w="3685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AEPA La Paz</w:t>
            </w:r>
          </w:p>
        </w:tc>
        <w:tc>
          <w:tcPr>
            <w:tcW w:w="218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Albacete</w:t>
            </w:r>
          </w:p>
        </w:tc>
        <w:tc>
          <w:tcPr>
            <w:tcW w:w="1208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02010045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Albacete</w:t>
            </w:r>
          </w:p>
        </w:tc>
        <w:tc>
          <w:tcPr>
            <w:tcW w:w="3685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CEIP Entre Culturas</w:t>
            </w:r>
          </w:p>
        </w:tc>
        <w:tc>
          <w:tcPr>
            <w:tcW w:w="218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Hellín</w:t>
            </w:r>
          </w:p>
        </w:tc>
        <w:tc>
          <w:tcPr>
            <w:tcW w:w="1208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02010112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Albacete</w:t>
            </w:r>
          </w:p>
        </w:tc>
        <w:tc>
          <w:tcPr>
            <w:tcW w:w="3685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SES Entre Culturas</w:t>
            </w:r>
          </w:p>
        </w:tc>
        <w:tc>
          <w:tcPr>
            <w:tcW w:w="218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Hellín</w:t>
            </w:r>
          </w:p>
        </w:tc>
        <w:tc>
          <w:tcPr>
            <w:tcW w:w="1208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02010203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Albacete</w:t>
            </w:r>
          </w:p>
        </w:tc>
        <w:tc>
          <w:tcPr>
            <w:tcW w:w="3685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AEPA Entre Culturas</w:t>
            </w:r>
          </w:p>
        </w:tc>
        <w:tc>
          <w:tcPr>
            <w:tcW w:w="218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Hellín</w:t>
            </w:r>
          </w:p>
        </w:tc>
        <w:tc>
          <w:tcPr>
            <w:tcW w:w="1208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02010161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firstLine="709" w:start="2836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418" w:gutter="0" w:header="709" w:top="2410" w:footer="709" w:bottom="155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Segoe UI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Helvetica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rPr>
        <w:color w:themeColor="accent1" w:themeShade="80" w:val="244061"/>
        <w:sz w:val="18"/>
        <w:szCs w:val="18"/>
        <w:lang w:val="es-ES_tradnl"/>
      </w:rPr>
    </w:pPr>
    <w:r>
      <mc:AlternateContent>
        <mc:Choice Requires="wps">
          <w:drawing>
            <wp:anchor distT="635" distB="0" distL="3810" distR="3175" simplePos="0" relativeHeight="3" behindDoc="1" locked="0" layoutInCell="1" allowOverlap="1" wp14:anchorId="0EFBC4FF">
              <wp:simplePos x="0" y="0"/>
              <wp:positionH relativeFrom="column">
                <wp:posOffset>2386330</wp:posOffset>
              </wp:positionH>
              <wp:positionV relativeFrom="paragraph">
                <wp:posOffset>6350</wp:posOffset>
              </wp:positionV>
              <wp:extent cx="635" cy="809625"/>
              <wp:effectExtent l="3810" t="635" r="3175" b="0"/>
              <wp:wrapNone/>
              <wp:docPr id="3" name="Conector recto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" cy="809640"/>
                      </a:xfrm>
                      <a:prstGeom prst="line">
                        <a:avLst/>
                      </a:prstGeom>
                      <a:ln w="6350">
                        <a:solidFill>
                          <a:srgbClr val="5b9bd5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87.9pt,0.5pt" to="187.9pt,64.2pt" stroked="t" o:allowincell="f" style="position:absolute" wp14:anchorId="0EFBC4FF">
              <v:stroke color="#5b9bd5" weight="6480" joinstyle="miter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distT="0" distB="635" distL="3175" distR="3810" simplePos="0" relativeHeight="5" behindDoc="1" locked="0" layoutInCell="1" allowOverlap="1" wp14:anchorId="6A1D56AC">
              <wp:simplePos x="0" y="0"/>
              <wp:positionH relativeFrom="column">
                <wp:posOffset>4114165</wp:posOffset>
              </wp:positionH>
              <wp:positionV relativeFrom="paragraph">
                <wp:posOffset>8890</wp:posOffset>
              </wp:positionV>
              <wp:extent cx="635" cy="809625"/>
              <wp:effectExtent l="3175" t="0" r="3810" b="635"/>
              <wp:wrapNone/>
              <wp:docPr id="4" name="Conector recto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" cy="809640"/>
                      </a:xfrm>
                      <a:prstGeom prst="line">
                        <a:avLst/>
                      </a:prstGeom>
                      <a:ln w="6350">
                        <a:solidFill>
                          <a:srgbClr val="5b9bd5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23.95pt,0.7pt" to="323.95pt,64.4pt" stroked="t" o:allowincell="f" style="position:absolute" wp14:anchorId="6A1D56AC">
              <v:stroke color="#5b9bd5" weight="6480" joinstyle="miter" endcap="flat"/>
              <v:fill o:detectmouseclick="t" on="false"/>
              <w10:wrap type="none"/>
            </v:line>
          </w:pict>
        </mc:Fallback>
      </mc:AlternateContent>
    </w:r>
    <w:r>
      <w:rPr>
        <w:color w:themeColor="accent1" w:themeShade="80" w:val="244061"/>
        <w:sz w:val="18"/>
        <w:szCs w:val="18"/>
        <w:lang w:val="es-ES_tradnl"/>
      </w:rPr>
      <w:t xml:space="preserve">Dirección General de Recursos Humanos </w:t>
      <w:tab/>
      <w:t xml:space="preserve">                     Tel.: 925286653                                       www.castillalamancha.es  </w:t>
    </w:r>
  </w:p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rPr>
        <w:b/>
        <w:color w:themeColor="accent1" w:themeShade="80" w:val="244061"/>
        <w:sz w:val="18"/>
        <w:szCs w:val="18"/>
        <w:lang w:val="es-ES_tradnl"/>
      </w:rPr>
    </w:pPr>
    <w:r>
      <w:rPr>
        <w:b/>
        <w:color w:themeColor="accent1" w:themeShade="80" w:val="244061"/>
        <w:sz w:val="18"/>
        <w:szCs w:val="18"/>
        <w:lang w:val="es-ES_tradnl"/>
      </w:rPr>
      <w:t xml:space="preserve">Consejería de Educación, Cultura y Deportes           </w:t>
      <w:tab/>
    </w:r>
    <w:r>
      <w:rPr>
        <w:color w:themeColor="accent1" w:themeShade="80" w:val="244061"/>
        <w:sz w:val="18"/>
        <w:szCs w:val="18"/>
        <w:lang w:val="es-ES_tradnl"/>
      </w:rPr>
      <w:t xml:space="preserve">e-mail: </w:t>
    </w:r>
    <w:hyperlink r:id="rId1">
      <w:r>
        <w:rPr>
          <w:rStyle w:val="Style9"/>
          <w:color w:themeColor="accent1" w:themeShade="80" w:val="244061"/>
          <w:sz w:val="18"/>
          <w:szCs w:val="18"/>
          <w:u w:val="single"/>
          <w:lang w:val="es-ES_tradnl"/>
        </w:rPr>
        <w:t>dgrhype.edu@jccm.es</w:t>
      </w:r>
    </w:hyperlink>
  </w:p>
  <w:p>
    <w:pPr>
      <w:pStyle w:val="Normal"/>
      <w:widowControl/>
      <w:tabs>
        <w:tab w:val="clear" w:pos="709"/>
        <w:tab w:val="left" w:pos="3969" w:leader="none"/>
        <w:tab w:val="center" w:pos="4252" w:leader="none"/>
        <w:tab w:val="right" w:pos="8504" w:leader="none"/>
      </w:tabs>
      <w:rPr>
        <w:color w:themeColor="accent1" w:themeShade="80" w:val="244061"/>
        <w:sz w:val="18"/>
        <w:szCs w:val="18"/>
        <w:lang w:val="es-ES_tradnl"/>
      </w:rPr>
    </w:pPr>
    <w:r>
      <w:rPr>
        <w:color w:themeColor="accent1" w:themeShade="80" w:val="244061"/>
        <w:sz w:val="18"/>
        <w:szCs w:val="18"/>
        <w:lang w:val="es-ES_tradnl"/>
      </w:rPr>
      <w:t>Bulevar del Río Alberche, s/n</w:t>
      <w:tab/>
    </w:r>
  </w:p>
  <w:p>
    <w:pPr>
      <w:pStyle w:val="Normal"/>
      <w:widowControl/>
      <w:tabs>
        <w:tab w:val="clear" w:pos="709"/>
        <w:tab w:val="left" w:pos="3969" w:leader="none"/>
        <w:tab w:val="center" w:pos="4252" w:leader="none"/>
        <w:tab w:val="right" w:pos="8504" w:leader="none"/>
      </w:tabs>
      <w:rPr>
        <w:color w:themeColor="accent1" w:themeShade="80" w:val="244061"/>
        <w:sz w:val="18"/>
        <w:szCs w:val="18"/>
        <w:lang w:val="es-ES_tradnl"/>
      </w:rPr>
    </w:pPr>
    <w:bookmarkStart w:id="0" w:name="_Hlk194477499"/>
    <w:bookmarkStart w:id="1" w:name="_Hlk194477500"/>
    <w:r>
      <w:rPr>
        <w:color w:themeColor="accent1" w:themeShade="80" w:val="244061"/>
        <w:sz w:val="18"/>
        <w:szCs w:val="18"/>
        <w:lang w:val="es-ES_tradnl"/>
      </w:rPr>
      <w:t>45071 Toledo</w:t>
      <w:tab/>
    </w:r>
    <w:bookmarkEnd w:id="0"/>
    <w:bookmarkEnd w:id="1"/>
  </w:p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rPr>
        <w:color w:themeColor="accent1" w:themeShade="80" w:val="244061"/>
        <w:sz w:val="18"/>
        <w:szCs w:val="18"/>
        <w:lang w:val="es-ES_tradnl"/>
      </w:rPr>
    </w:pPr>
    <w:r>
      <mc:AlternateContent>
        <mc:Choice Requires="wps">
          <w:drawing>
            <wp:anchor distT="635" distB="0" distL="3810" distR="3175" simplePos="0" relativeHeight="3" behindDoc="1" locked="0" layoutInCell="1" allowOverlap="1" wp14:anchorId="0EFBC4FF">
              <wp:simplePos x="0" y="0"/>
              <wp:positionH relativeFrom="column">
                <wp:posOffset>2386330</wp:posOffset>
              </wp:positionH>
              <wp:positionV relativeFrom="paragraph">
                <wp:posOffset>6350</wp:posOffset>
              </wp:positionV>
              <wp:extent cx="635" cy="809625"/>
              <wp:effectExtent l="3810" t="635" r="3175" b="0"/>
              <wp:wrapNone/>
              <wp:docPr id="5" name="Conector recto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" cy="809640"/>
                      </a:xfrm>
                      <a:prstGeom prst="line">
                        <a:avLst/>
                      </a:prstGeom>
                      <a:ln w="6350">
                        <a:solidFill>
                          <a:srgbClr val="5b9bd5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87.9pt,0.5pt" to="187.9pt,64.2pt" stroked="t" o:allowincell="f" style="position:absolute" wp14:anchorId="0EFBC4FF">
              <v:stroke color="#5b9bd5" weight="6480" joinstyle="miter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distT="0" distB="635" distL="3175" distR="3810" simplePos="0" relativeHeight="5" behindDoc="1" locked="0" layoutInCell="1" allowOverlap="1" wp14:anchorId="6A1D56AC">
              <wp:simplePos x="0" y="0"/>
              <wp:positionH relativeFrom="column">
                <wp:posOffset>4114165</wp:posOffset>
              </wp:positionH>
              <wp:positionV relativeFrom="paragraph">
                <wp:posOffset>8890</wp:posOffset>
              </wp:positionV>
              <wp:extent cx="635" cy="809625"/>
              <wp:effectExtent l="3175" t="0" r="3810" b="635"/>
              <wp:wrapNone/>
              <wp:docPr id="6" name="Conector recto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" cy="809640"/>
                      </a:xfrm>
                      <a:prstGeom prst="line">
                        <a:avLst/>
                      </a:prstGeom>
                      <a:ln w="6350">
                        <a:solidFill>
                          <a:srgbClr val="5b9bd5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23.95pt,0.7pt" to="323.95pt,64.4pt" stroked="t" o:allowincell="f" style="position:absolute" wp14:anchorId="6A1D56AC">
              <v:stroke color="#5b9bd5" weight="6480" joinstyle="miter" endcap="flat"/>
              <v:fill o:detectmouseclick="t" on="false"/>
              <w10:wrap type="none"/>
            </v:line>
          </w:pict>
        </mc:Fallback>
      </mc:AlternateContent>
    </w:r>
    <w:r>
      <w:rPr>
        <w:color w:themeColor="accent1" w:themeShade="80" w:val="244061"/>
        <w:sz w:val="18"/>
        <w:szCs w:val="18"/>
        <w:lang w:val="es-ES_tradnl"/>
      </w:rPr>
      <w:t xml:space="preserve">Dirección General de Recursos Humanos </w:t>
      <w:tab/>
      <w:t xml:space="preserve">                     Tel.: 925286653                                       www.castillalamancha.es  </w:t>
    </w:r>
  </w:p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rPr>
        <w:b/>
        <w:color w:themeColor="accent1" w:themeShade="80" w:val="244061"/>
        <w:sz w:val="18"/>
        <w:szCs w:val="18"/>
        <w:lang w:val="es-ES_tradnl"/>
      </w:rPr>
    </w:pPr>
    <w:r>
      <w:rPr>
        <w:b/>
        <w:color w:themeColor="accent1" w:themeShade="80" w:val="244061"/>
        <w:sz w:val="18"/>
        <w:szCs w:val="18"/>
        <w:lang w:val="es-ES_tradnl"/>
      </w:rPr>
      <w:t xml:space="preserve">Consejería de Educación, Cultura y Deportes           </w:t>
      <w:tab/>
    </w:r>
    <w:r>
      <w:rPr>
        <w:color w:themeColor="accent1" w:themeShade="80" w:val="244061"/>
        <w:sz w:val="18"/>
        <w:szCs w:val="18"/>
        <w:lang w:val="es-ES_tradnl"/>
      </w:rPr>
      <w:t xml:space="preserve">e-mail: </w:t>
    </w:r>
    <w:hyperlink r:id="rId1">
      <w:r>
        <w:rPr>
          <w:rStyle w:val="Style9"/>
          <w:color w:themeColor="accent1" w:themeShade="80" w:val="244061"/>
          <w:sz w:val="18"/>
          <w:szCs w:val="18"/>
          <w:u w:val="single"/>
          <w:lang w:val="es-ES_tradnl"/>
        </w:rPr>
        <w:t>dgrhype.edu@jccm.es</w:t>
      </w:r>
    </w:hyperlink>
  </w:p>
  <w:p>
    <w:pPr>
      <w:pStyle w:val="Normal"/>
      <w:widowControl/>
      <w:tabs>
        <w:tab w:val="clear" w:pos="709"/>
        <w:tab w:val="left" w:pos="3969" w:leader="none"/>
        <w:tab w:val="center" w:pos="4252" w:leader="none"/>
        <w:tab w:val="right" w:pos="8504" w:leader="none"/>
      </w:tabs>
      <w:rPr>
        <w:color w:themeColor="accent1" w:themeShade="80" w:val="244061"/>
        <w:sz w:val="18"/>
        <w:szCs w:val="18"/>
        <w:lang w:val="es-ES_tradnl"/>
      </w:rPr>
    </w:pPr>
    <w:r>
      <w:rPr>
        <w:color w:themeColor="accent1" w:themeShade="80" w:val="244061"/>
        <w:sz w:val="18"/>
        <w:szCs w:val="18"/>
        <w:lang w:val="es-ES_tradnl"/>
      </w:rPr>
      <w:t>Bulevar del Río Alberche, s/n</w:t>
      <w:tab/>
    </w:r>
  </w:p>
  <w:p>
    <w:pPr>
      <w:pStyle w:val="Normal"/>
      <w:widowControl/>
      <w:tabs>
        <w:tab w:val="clear" w:pos="709"/>
        <w:tab w:val="left" w:pos="3969" w:leader="none"/>
        <w:tab w:val="center" w:pos="4252" w:leader="none"/>
        <w:tab w:val="right" w:pos="8504" w:leader="none"/>
      </w:tabs>
      <w:rPr>
        <w:color w:themeColor="accent1" w:themeShade="80" w:val="244061"/>
        <w:sz w:val="18"/>
        <w:szCs w:val="18"/>
        <w:lang w:val="es-ES_tradnl"/>
      </w:rPr>
    </w:pPr>
    <w:bookmarkStart w:id="2" w:name="_Hlk194477499"/>
    <w:bookmarkStart w:id="3" w:name="_Hlk194477500"/>
    <w:r>
      <w:rPr>
        <w:color w:themeColor="accent1" w:themeShade="80" w:val="244061"/>
        <w:sz w:val="18"/>
        <w:szCs w:val="18"/>
        <w:lang w:val="es-ES_tradnl"/>
      </w:rPr>
      <w:t>45071 Toledo</w:t>
      <w:tab/>
    </w:r>
    <w:bookmarkEnd w:id="2"/>
    <w:bookmarkEnd w:id="3"/>
  </w:p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180340</wp:posOffset>
          </wp:positionV>
          <wp:extent cx="1123950" cy="775970"/>
          <wp:effectExtent l="0" t="0" r="0" b="0"/>
          <wp:wrapSquare wrapText="bothSides"/>
          <wp:docPr id="1" name="Imagen 1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letrero de color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180340</wp:posOffset>
          </wp:positionV>
          <wp:extent cx="1123950" cy="775970"/>
          <wp:effectExtent l="0" t="0" r="0" b="0"/>
          <wp:wrapSquare wrapText="bothSides"/>
          <wp:docPr id="2" name="Imagen 1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Un letrero de color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c6167a"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independienteCar" w:customStyle="1">
    <w:name w:val="Texto independiente Car"/>
    <w:basedOn w:val="DefaultParagraphFont"/>
    <w:uiPriority w:val="1"/>
    <w:qFormat/>
    <w:rsid w:val="00b21e80"/>
    <w:rPr>
      <w:rFonts w:ascii="Times New Roman" w:hAnsi="Times New Roman" w:cs="Times New Roman"/>
      <w:sz w:val="24"/>
      <w:szCs w:val="24"/>
    </w:rPr>
  </w:style>
  <w:style w:type="character" w:styleId="EncabezadoCar" w:customStyle="1">
    <w:name w:val="Encabezado Car"/>
    <w:basedOn w:val="DefaultParagraphFont"/>
    <w:uiPriority w:val="99"/>
    <w:qFormat/>
    <w:rsid w:val="003810f7"/>
    <w:rPr>
      <w:rFonts w:ascii="Times New Roman" w:hAnsi="Times New Roman"/>
      <w:sz w:val="24"/>
      <w:szCs w:val="24"/>
    </w:rPr>
  </w:style>
  <w:style w:type="character" w:styleId="PiedepginaCar" w:customStyle="1">
    <w:name w:val="Pie de página Car"/>
    <w:basedOn w:val="DefaultParagraphFont"/>
    <w:uiPriority w:val="99"/>
    <w:qFormat/>
    <w:rsid w:val="003810f7"/>
    <w:rPr>
      <w:rFonts w:ascii="Times New Roman" w:hAnsi="Times New Roman"/>
      <w:sz w:val="24"/>
      <w:szCs w:val="24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677e5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37ece"/>
    <w:rPr>
      <w:sz w:val="16"/>
      <w:szCs w:val="16"/>
    </w:rPr>
  </w:style>
  <w:style w:type="character" w:styleId="TextocomentarioCar" w:customStyle="1">
    <w:name w:val="Texto comentario Car"/>
    <w:basedOn w:val="DefaultParagraphFont"/>
    <w:uiPriority w:val="99"/>
    <w:semiHidden/>
    <w:qFormat/>
    <w:rsid w:val="00e37ece"/>
    <w:rPr>
      <w:rFonts w:ascii="Times New Roman" w:hAnsi="Times New Roman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e37ece"/>
    <w:rPr>
      <w:rFonts w:ascii="Times New Roman" w:hAnsi="Times New Roman"/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TextoindependienteCar"/>
    <w:uiPriority w:val="1"/>
    <w:qFormat/>
    <w:rsid w:val="00b21e80"/>
    <w:pPr>
      <w:ind w:start="115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1"/>
    <w:qFormat/>
    <w:rsid w:val="00b21e80"/>
    <w:pPr/>
    <w:rPr/>
  </w:style>
  <w:style w:type="paragraph" w:styleId="Ttulo11" w:customStyle="1">
    <w:name w:val="Título 11"/>
    <w:basedOn w:val="Normal"/>
    <w:uiPriority w:val="1"/>
    <w:qFormat/>
    <w:rsid w:val="00b21e80"/>
    <w:pPr>
      <w:ind w:start="235"/>
      <w:outlineLvl w:val="0"/>
    </w:pPr>
    <w:rPr>
      <w:rFonts w:ascii="Arial" w:hAnsi="Arial" w:cs="Arial"/>
      <w:sz w:val="120"/>
      <w:szCs w:val="120"/>
    </w:rPr>
  </w:style>
  <w:style w:type="paragraph" w:styleId="Ttulo21" w:customStyle="1">
    <w:name w:val="Título 21"/>
    <w:basedOn w:val="Normal"/>
    <w:uiPriority w:val="1"/>
    <w:qFormat/>
    <w:rsid w:val="00b21e80"/>
    <w:pPr>
      <w:spacing w:before="43" w:after="0"/>
      <w:ind w:start="101"/>
      <w:outlineLvl w:val="1"/>
    </w:pPr>
    <w:rPr>
      <w:rFonts w:ascii="Arial" w:hAnsi="Arial" w:cs="Arial"/>
      <w:b/>
      <w:bCs/>
      <w:sz w:val="37"/>
      <w:szCs w:val="37"/>
    </w:rPr>
  </w:style>
  <w:style w:type="paragraph" w:styleId="Ttulo31" w:customStyle="1">
    <w:name w:val="Título 31"/>
    <w:basedOn w:val="Normal"/>
    <w:uiPriority w:val="1"/>
    <w:qFormat/>
    <w:rsid w:val="00b21e80"/>
    <w:pPr>
      <w:ind w:start="110"/>
      <w:outlineLvl w:val="2"/>
    </w:pPr>
    <w:rPr>
      <w:rFonts w:ascii="Arial" w:hAnsi="Arial" w:cs="Arial"/>
      <w:b/>
      <w:bCs/>
      <w:sz w:val="33"/>
      <w:szCs w:val="33"/>
    </w:rPr>
  </w:style>
  <w:style w:type="paragraph" w:styleId="Ttulo41" w:customStyle="1">
    <w:name w:val="Título 41"/>
    <w:basedOn w:val="Normal"/>
    <w:uiPriority w:val="1"/>
    <w:qFormat/>
    <w:rsid w:val="00b21e80"/>
    <w:pPr>
      <w:ind w:start="1144"/>
      <w:outlineLvl w:val="3"/>
    </w:pPr>
    <w:rPr>
      <w:rFonts w:ascii="Arial" w:hAnsi="Arial" w:cs="Arial"/>
      <w:b/>
      <w:bCs/>
      <w:sz w:val="22"/>
      <w:szCs w:val="22"/>
    </w:rPr>
  </w:style>
  <w:style w:type="paragraph" w:styleId="TableParagraph" w:customStyle="1">
    <w:name w:val="Table Paragraph"/>
    <w:basedOn w:val="Normal"/>
    <w:uiPriority w:val="1"/>
    <w:qFormat/>
    <w:rsid w:val="00b21e80"/>
    <w:pPr/>
    <w:rPr/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3810f7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3810f7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77e5a"/>
    <w:pPr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TextocomentarioCar"/>
    <w:uiPriority w:val="99"/>
    <w:semiHidden/>
    <w:unhideWhenUsed/>
    <w:rsid w:val="00e37ece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untodelcomentarioCar"/>
    <w:uiPriority w:val="99"/>
    <w:semiHidden/>
    <w:unhideWhenUsed/>
    <w:qFormat/>
    <w:rsid w:val="00e37ece"/>
    <w:pPr/>
    <w:rPr>
      <w:b/>
      <w:bCs/>
    </w:rPr>
  </w:style>
  <w:style w:type="paragraph" w:styleId="Cuerpo" w:customStyle="1">
    <w:name w:val="Cuerpo"/>
    <w:qFormat/>
    <w:rsid w:val="008f1a4c"/>
    <w:pPr>
      <w:widowControl/>
      <w:suppressAutoHyphens w:val="true"/>
      <w:bidi w:val="0"/>
      <w:spacing w:before="0" w:after="0"/>
      <w:jc w:val="start"/>
    </w:pPr>
    <w:rPr>
      <w:rFonts w:ascii="Helvetica" w:hAnsi="Helvetica" w:eastAsia="Helvetica" w:cs="Helvetica"/>
      <w:color w:val="000000"/>
      <w:kern w:val="0"/>
      <w:sz w:val="22"/>
      <w:szCs w:val="22"/>
      <w:lang w:val="es-ES" w:eastAsia="es-ES" w:bidi="ar-SA"/>
    </w:rPr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639b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dgrhype.edu@jccm.es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dgrhype.edu@jccm.es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LibreOffice/25.8.6.2$Linux_X86_64 LibreOffice_project/a46b460d1686bb49c718d2ef5f88b83ff2dc4981</Application>
  <AppVersion>15.0000</AppVersion>
  <DocSecurity>4</DocSecurity>
  <Pages>1</Pages>
  <Words>94</Words>
  <Characters>641</Characters>
  <CharactersWithSpaces>847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2026-03-31T09:38:04Z</dcterms:created>
  <dc:creator/>
  <dc:description/>
  <dc:language>es-ES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