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0C0018" w:rsidRDefault="000C0018" w:rsidP="000C0018">
      <w:pPr>
        <w:pStyle w:val="Encabezado"/>
        <w:tabs>
          <w:tab w:val="left" w:pos="1423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0018" w:rsidRDefault="000C0018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0C0018" w:rsidRDefault="000C0018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DF3B9E" w:rsidRPr="00500AE8" w:rsidRDefault="00DF3B9E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</w:t>
      </w:r>
      <w:r w:rsidRPr="00500AE8">
        <w:rPr>
          <w:rFonts w:ascii="Arial" w:hAnsi="Arial" w:cs="Arial"/>
          <w:sz w:val="28"/>
          <w:szCs w:val="28"/>
        </w:rPr>
        <w:t>ANEXO 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 w:rsidTr="004B2AB6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vAlign w:val="center"/>
          </w:tcPr>
          <w:p w:rsidR="00DF3B9E" w:rsidRDefault="00DF3B9E" w:rsidP="004B2AB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2AB6" w:rsidRDefault="004B2AB6" w:rsidP="00182B2A">
            <w:pPr>
              <w:pStyle w:val="western"/>
              <w:spacing w:before="0" w:beforeAutospacing="0"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Solicitud de participación en la convocatoria de proceso de selección de 1 plaza de personal temporal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 la categoría de FEA DE ANÁLISIS CLÍNICOS de la Gerencia Atención Integrada de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Tomelloso</w:t>
            </w:r>
            <w:proofErr w:type="spellEnd"/>
          </w:p>
          <w:p w:rsidR="00DF3B9E" w:rsidRDefault="00DF3B9E" w:rsidP="004B2AB6">
            <w:pPr>
              <w:suppressAutoHyphens w:val="0"/>
              <w:autoSpaceDE w:val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Default="00DF3B9E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2E62E4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D32C4C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4B4AAE" w:rsidRDefault="00D32C4C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2C4C" w:rsidRPr="002E62E4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C4C" w:rsidRPr="002E62E4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F27E7B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2C4C" w:rsidRPr="002E62E4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080B">
              <w:rPr>
                <w:rFonts w:ascii="Arial" w:hAnsi="Arial" w:cs="Arial"/>
                <w:sz w:val="20"/>
                <w:szCs w:val="20"/>
              </w:rPr>
            </w:r>
            <w:r w:rsidR="009608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080B">
              <w:rPr>
                <w:rFonts w:ascii="Arial" w:hAnsi="Arial" w:cs="Arial"/>
                <w:sz w:val="20"/>
                <w:szCs w:val="20"/>
              </w:rPr>
            </w:r>
            <w:r w:rsidR="009608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2E62E4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0781F" w:rsidRPr="0040781F" w:rsidRDefault="004B2AB6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sz w:val="22"/>
                <w:szCs w:val="22"/>
                <w:lang w:eastAsia="es-ES"/>
              </w:rPr>
            </w:pPr>
            <w:r w:rsidRPr="004B2AB6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1 plaza de personal temporal en la categoría de FEA DE ANÁLISIS CLÍNICOS de la Gerencia de Atención Integrada de </w:t>
            </w:r>
            <w:proofErr w:type="spellStart"/>
            <w:r w:rsidRPr="004B2AB6">
              <w:rPr>
                <w:rFonts w:ascii="Arial" w:hAnsi="Arial" w:cs="Arial"/>
                <w:sz w:val="20"/>
                <w:szCs w:val="20"/>
              </w:rPr>
              <w:t>Tomelloso</w:t>
            </w:r>
            <w:proofErr w:type="spellEnd"/>
            <w:r w:rsidRPr="004B2A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700E8D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t>DECLARA</w:t>
            </w:r>
            <w:r w:rsidR="00DA2E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Default="00815DD9" w:rsidP="0040781F">
            <w:pPr>
              <w:jc w:val="both"/>
            </w:pP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DA1507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Tr="00182B2A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  <w:vAlign w:val="center"/>
          </w:tcPr>
          <w:p w:rsidR="00815DD9" w:rsidRDefault="00815DD9" w:rsidP="00182B2A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080B">
              <w:rPr>
                <w:rFonts w:ascii="Arial" w:hAnsi="Arial" w:cs="Arial"/>
                <w:sz w:val="20"/>
                <w:szCs w:val="20"/>
              </w:rPr>
            </w:r>
            <w:r w:rsidR="009608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080B">
              <w:rPr>
                <w:rFonts w:ascii="Arial" w:hAnsi="Arial" w:cs="Arial"/>
                <w:sz w:val="20"/>
                <w:szCs w:val="20"/>
              </w:rPr>
            </w:r>
            <w:r w:rsidR="009608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080B">
              <w:rPr>
                <w:rFonts w:ascii="Arial" w:hAnsi="Arial" w:cs="Arial"/>
                <w:sz w:val="20"/>
                <w:szCs w:val="20"/>
              </w:rPr>
            </w:r>
            <w:r w:rsidR="009608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080B">
              <w:rPr>
                <w:rFonts w:ascii="Arial" w:hAnsi="Arial" w:cs="Arial"/>
                <w:sz w:val="20"/>
                <w:szCs w:val="20"/>
              </w:rPr>
            </w:r>
            <w:r w:rsidR="009608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Tr="00182B2A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32C4C" w:rsidRPr="00B64A13" w:rsidRDefault="00D32C4C" w:rsidP="00182B2A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 BÁSICA DE PROTECCIÓN DE DATOS</w:t>
            </w:r>
          </w:p>
        </w:tc>
      </w:tr>
      <w:tr w:rsidR="00D32C4C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</w:p>
        </w:tc>
      </w:tr>
      <w:tr w:rsidR="00D32C4C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D32C4C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="004B2AB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Existe cesión de datos.</w:t>
            </w:r>
          </w:p>
        </w:tc>
      </w:tr>
      <w:tr w:rsidR="00D32C4C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B64A13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B64A13">
              <w:rPr>
                <w:rFonts w:ascii="Arial" w:hAnsi="Arial" w:cs="Arial"/>
              </w:rPr>
              <w:t xml:space="preserve"> </w:t>
            </w:r>
            <w:hyperlink r:id="rId7" w:history="1"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B64A13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Default="0040781F" w:rsidP="0040781F"/>
    <w:p w:rsidR="0040781F" w:rsidRDefault="0040781F" w:rsidP="0040781F"/>
    <w:p w:rsidR="0040781F" w:rsidRDefault="0040781F" w:rsidP="0040781F"/>
    <w:p w:rsidR="0040781F" w:rsidRDefault="0040781F" w:rsidP="0040781F"/>
    <w:p w:rsidR="0040781F" w:rsidRPr="002853DA" w:rsidRDefault="0040781F" w:rsidP="0040781F">
      <w:pPr>
        <w:rPr>
          <w:vanish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A64921" w:rsidRDefault="00A64921" w:rsidP="0040781F">
      <w:pPr>
        <w:jc w:val="center"/>
        <w:rPr>
          <w:rFonts w:ascii="Arial" w:hAnsi="Arial" w:cs="Arial"/>
          <w:sz w:val="18"/>
          <w:szCs w:val="18"/>
        </w:rPr>
      </w:pPr>
    </w:p>
    <w:p w:rsidR="00A64921" w:rsidRDefault="00A64921" w:rsidP="0040781F">
      <w:pPr>
        <w:jc w:val="center"/>
        <w:rPr>
          <w:rFonts w:ascii="Arial" w:hAnsi="Arial" w:cs="Arial"/>
          <w:sz w:val="18"/>
          <w:szCs w:val="18"/>
        </w:rPr>
      </w:pPr>
    </w:p>
    <w:p w:rsidR="00A64921" w:rsidRDefault="00A64921" w:rsidP="0040781F">
      <w:pPr>
        <w:jc w:val="center"/>
        <w:rPr>
          <w:rFonts w:ascii="Arial" w:hAnsi="Arial" w:cs="Arial"/>
          <w:sz w:val="18"/>
          <w:szCs w:val="18"/>
        </w:rPr>
      </w:pPr>
    </w:p>
    <w:p w:rsidR="00A64921" w:rsidRDefault="00A64921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7C762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7C7623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7C762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 xml:space="preserve">            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bookmarkStart w:id="14" w:name="Texto34"/>
      <w:r w:rsidR="007C762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7C7623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7C762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 w:rsidR="007C762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7C7623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7C762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>
        <w:rPr>
          <w:rFonts w:ascii="Arial" w:hAnsi="Arial" w:cs="Arial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20</w:t>
      </w:r>
      <w:r w:rsidR="00392E35">
        <w:rPr>
          <w:rFonts w:ascii="Arial" w:hAnsi="Arial" w:cs="Arial"/>
          <w:sz w:val="18"/>
          <w:szCs w:val="18"/>
        </w:rPr>
        <w:t>2</w:t>
      </w:r>
      <w:r w:rsidR="004B2AB6">
        <w:rPr>
          <w:rFonts w:ascii="Arial" w:hAnsi="Arial" w:cs="Arial"/>
          <w:sz w:val="18"/>
          <w:szCs w:val="18"/>
        </w:rPr>
        <w:t>4</w:t>
      </w: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p w:rsidR="00DF3B9E" w:rsidRDefault="00DF3B9E" w:rsidP="0040781F">
      <w:pPr>
        <w:jc w:val="center"/>
      </w:pPr>
      <w:r>
        <w:rPr>
          <w:rFonts w:ascii="Arial" w:eastAsia="Arial" w:hAnsi="Arial" w:cs="Arial"/>
          <w:sz w:val="18"/>
          <w:szCs w:val="18"/>
        </w:rPr>
        <w:t xml:space="preserve"> </w:t>
      </w:r>
      <w:bookmarkStart w:id="16" w:name="Texto11"/>
      <w:r w:rsidR="007C762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7C7623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7C7623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FB6E8B" w:rsidRPr="00FB6E8B" w:rsidRDefault="003478A6" w:rsidP="003478A6">
      <w:pPr>
        <w:ind w:left="142" w:right="124"/>
        <w:rPr>
          <w:rFonts w:ascii="Arial" w:hAnsi="Arial" w:cs="Arial"/>
          <w:b/>
          <w:sz w:val="22"/>
          <w:szCs w:val="22"/>
        </w:rPr>
      </w:pPr>
      <w:r w:rsidRPr="00FB6E8B">
        <w:rPr>
          <w:rFonts w:ascii="Arial" w:hAnsi="Arial" w:cs="Arial"/>
          <w:b/>
          <w:sz w:val="22"/>
          <w:szCs w:val="22"/>
        </w:rPr>
        <w:t xml:space="preserve">GERENCIA DE ATENCIÓN </w:t>
      </w:r>
      <w:r w:rsidR="005F4AC5">
        <w:rPr>
          <w:rFonts w:ascii="Arial" w:hAnsi="Arial" w:cs="Arial"/>
          <w:b/>
          <w:sz w:val="22"/>
          <w:szCs w:val="22"/>
        </w:rPr>
        <w:t xml:space="preserve">INTEGRADA DE </w:t>
      </w:r>
      <w:r w:rsidR="00F22641">
        <w:rPr>
          <w:rFonts w:ascii="Arial" w:hAnsi="Arial" w:cs="Arial"/>
          <w:b/>
          <w:sz w:val="22"/>
          <w:szCs w:val="22"/>
        </w:rPr>
        <w:t>TOMELLOSO</w:t>
      </w:r>
    </w:p>
    <w:p w:rsidR="003478A6" w:rsidRPr="00FB6E8B" w:rsidRDefault="004B2AB6" w:rsidP="003478A6">
      <w:pPr>
        <w:ind w:left="142" w:right="124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VEREDA DE SOCUÉLLAMOS S/N</w:t>
      </w:r>
      <w:r w:rsidR="00F22641">
        <w:rPr>
          <w:rFonts w:ascii="Arial" w:hAnsi="Arial" w:cs="Arial"/>
          <w:sz w:val="22"/>
          <w:szCs w:val="22"/>
        </w:rPr>
        <w:t xml:space="preserve"> – CP 13700 – TOMELLOSO (C. REAL)</w:t>
      </w:r>
      <w:r w:rsidR="003F5060">
        <w:rPr>
          <w:rFonts w:ascii="Arial" w:hAnsi="Arial" w:cs="Arial"/>
          <w:sz w:val="22"/>
          <w:szCs w:val="22"/>
        </w:rPr>
        <w:t xml:space="preserve"> - CÓDIGO DIR A</w:t>
      </w:r>
      <w:r w:rsidR="003478A6" w:rsidRPr="00FB6E8B">
        <w:rPr>
          <w:rFonts w:ascii="Arial" w:hAnsi="Arial" w:cs="Arial"/>
          <w:sz w:val="22"/>
          <w:szCs w:val="22"/>
        </w:rPr>
        <w:t>080</w:t>
      </w:r>
      <w:r w:rsidR="005F4AC5">
        <w:rPr>
          <w:rFonts w:ascii="Arial" w:hAnsi="Arial" w:cs="Arial"/>
          <w:sz w:val="22"/>
          <w:szCs w:val="22"/>
        </w:rPr>
        <w:t>167</w:t>
      </w:r>
      <w:r w:rsidR="00F22641">
        <w:rPr>
          <w:rFonts w:ascii="Arial" w:hAnsi="Arial" w:cs="Arial"/>
          <w:sz w:val="22"/>
          <w:szCs w:val="22"/>
        </w:rPr>
        <w:t>07</w:t>
      </w: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sectPr w:rsidR="00DF3B9E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3B0" w:rsidRDefault="00B753B0">
      <w:r>
        <w:separator/>
      </w:r>
    </w:p>
  </w:endnote>
  <w:endnote w:type="continuationSeparator" w:id="0">
    <w:p w:rsidR="00B753B0" w:rsidRDefault="00B7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Piedepgina"/>
      <w:rPr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157F091C" wp14:editId="458D30A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3620" cy="33782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Default="00D32C4C"/>
                      </w:txbxContent>
                    </wps:txbx>
                    <wps:bodyPr rot="0" vert="horz" wrap="square" lIns="96520" tIns="50800" rIns="9652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F09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0.6pt;height:26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    <v:textbox inset="7.6pt,4pt,7.6pt,4pt">
                <w:txbxContent>
                  <w:p w:rsidR="00D32C4C" w:rsidRDefault="00D32C4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3B0" w:rsidRDefault="00B753B0">
      <w:r>
        <w:separator/>
      </w:r>
    </w:p>
  </w:footnote>
  <w:footnote w:type="continuationSeparator" w:id="0">
    <w:p w:rsidR="00B753B0" w:rsidRDefault="00B75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 wp14:anchorId="5A66CD6D" wp14:editId="34E3C15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07BF76D" wp14:editId="4ECFD083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018" w:rsidRDefault="000C0018" w:rsidP="000C0018">
    <w:pPr>
      <w:pStyle w:val="Encabezado"/>
      <w:ind w:left="-567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012DB66C" wp14:editId="51BC03DB">
          <wp:simplePos x="0" y="0"/>
          <wp:positionH relativeFrom="column">
            <wp:posOffset>21590</wp:posOffset>
          </wp:positionH>
          <wp:positionV relativeFrom="paragraph">
            <wp:posOffset>-38573</wp:posOffset>
          </wp:positionV>
          <wp:extent cx="781050" cy="11049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E494685" wp14:editId="5C23655C">
          <wp:simplePos x="0" y="0"/>
          <wp:positionH relativeFrom="column">
            <wp:posOffset>854710</wp:posOffset>
          </wp:positionH>
          <wp:positionV relativeFrom="paragraph">
            <wp:posOffset>205902</wp:posOffset>
          </wp:positionV>
          <wp:extent cx="1304925" cy="87630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54F45CCD" wp14:editId="3D991145">
              <wp:simplePos x="0" y="0"/>
              <wp:positionH relativeFrom="column">
                <wp:posOffset>2451735</wp:posOffset>
              </wp:positionH>
              <wp:positionV relativeFrom="paragraph">
                <wp:posOffset>356870</wp:posOffset>
              </wp:positionV>
              <wp:extent cx="805180" cy="335915"/>
              <wp:effectExtent l="13335" t="13970" r="10160" b="12065"/>
              <wp:wrapSquare wrapText="right"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3359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C4C" w:rsidRPr="00B05967" w:rsidRDefault="005E56DA" w:rsidP="00DC6B71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B05967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 xml:space="preserve"> </w:t>
                          </w:r>
                          <w:r w:rsidR="003D0B16" w:rsidRPr="00B0596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45C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193.05pt;margin-top:28.1pt;width:63.4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JCInmOQIAAHQEAAAOAAAAAAAAAAAA&#10;AAAAAC4CAABkcnMvZTJvRG9jLnhtbFBLAQItABQABgAIAAAAIQC31kis3AAAAAoBAAAPAAAAAAAA&#10;AAAAAAAAAJMEAABkcnMvZG93bnJldi54bWxQSwUGAAAAAAQABADzAAAAnAUAAAAA&#10;">
              <v:fill opacity="0"/>
              <v:textbox>
                <w:txbxContent>
                  <w:p w:rsidR="00D32C4C" w:rsidRPr="00B05967" w:rsidRDefault="005E56DA" w:rsidP="00DC6B71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05967">
                      <w:rPr>
                        <w:rFonts w:ascii="Arial" w:hAnsi="Arial" w:cs="Arial"/>
                        <w:szCs w:val="22"/>
                        <w:lang w:val="es-ES_tradnl"/>
                      </w:rPr>
                      <w:t xml:space="preserve"> </w:t>
                    </w:r>
                    <w:r w:rsidR="003D0B16" w:rsidRPr="00B0596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type="square" side="right"/>
            </v:shape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34385404" wp14:editId="6FFBF006">
              <wp:simplePos x="0" y="0"/>
              <wp:positionH relativeFrom="column">
                <wp:posOffset>2345055</wp:posOffset>
              </wp:positionH>
              <wp:positionV relativeFrom="paragraph">
                <wp:posOffset>235585</wp:posOffset>
              </wp:positionV>
              <wp:extent cx="3759835" cy="1328420"/>
              <wp:effectExtent l="0" t="0" r="12065" b="2413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59835" cy="1328420"/>
                        <a:chOff x="3693" y="378"/>
                        <a:chExt cx="5921" cy="2092"/>
                      </a:xfrm>
                    </wpg:grpSpPr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693" y="1287"/>
                          <a:ext cx="1637" cy="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018" w:rsidRPr="00711738" w:rsidRDefault="000C0018" w:rsidP="000C0018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711738"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7" name="AutoShape 5"/>
                      <wps:cNvSpPr>
                        <a:spLocks noChangeArrowheads="1"/>
                      </wps:cNvSpPr>
                      <wps:spPr bwMode="auto">
                        <a:xfrm>
                          <a:off x="5842" y="378"/>
                          <a:ext cx="3772" cy="20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4046" y="1656"/>
                          <a:ext cx="997" cy="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018" w:rsidRPr="00B37AE2" w:rsidRDefault="00B37AE2" w:rsidP="000C001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37AE2">
                              <w:rPr>
                                <w:rFonts w:ascii="Arial" w:hAnsi="Arial" w:cs="Arial"/>
                              </w:rPr>
                              <w:t>KM7M</w:t>
                            </w:r>
                            <w:r w:rsidR="000C0018" w:rsidRPr="00B37A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C0018" w:rsidRPr="00B37A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385404" id="Group 3" o:spid="_x0000_s1028" style="position:absolute;left:0;text-align:left;margin-left:184.65pt;margin-top:18.55pt;width:296.05pt;height:104.6pt;z-index:251662336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3693;top:1287;width:1637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+JcQA&#10;AADaAAAADwAAAGRycy9kb3ducmV2LnhtbESPzWsCMRTE7wX/h/AEbzXbHqysZsW2lK5HP0C8vW7e&#10;ftDNy5Kk6+pf3wiCx2FmfsMsV4NpRU/ON5YVvEwTEMSF1Q1XCg77r+c5CB+QNbaWScGFPKyy0dMS&#10;U23PvKV+FyoRIexTVFCH0KVS+qImg35qO+LoldYZDFG6SmqH5wg3rXxNkpk02HBcqLGjj5qK392f&#10;UXDMu7fr4ed7PTfNaVP2+Tu7z61Sk/GwXoAINIRH+N7OtY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viXEAAAA2gAAAA8AAAAAAAAAAAAAAAAAmAIAAGRycy9k&#10;b3ducmV2LnhtbFBLBQYAAAAABAAEAPUAAACJAwAAAAA=&#10;" stroked="f" strokecolor="#3465a4">
                <v:stroke joinstyle="round"/>
                <v:textbox inset="0,0,0,0">
                  <w:txbxContent>
                    <w:p w:rsidR="000C0018" w:rsidRPr="00711738" w:rsidRDefault="000C0018" w:rsidP="000C0018">
                      <w:pPr>
                        <w:overflowPunct w:val="0"/>
                        <w:jc w:val="center"/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</w:pPr>
                      <w:r w:rsidRPr="00711738"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" o:spid="_x0000_s1030" style="position:absolute;left:5842;top:378;width:3772;height:20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lMYA&#10;AADaAAAADwAAAGRycy9kb3ducmV2LnhtbESPQWvCQBSE7wX/w/KEXopuWmqV1FVsQVooiFUh5PbI&#10;vmaD2bchu4nx33eFQo/DzHzDLNeDrUVPra8cK3icJiCIC6crLhWcjtvJAoQPyBprx6TgSh7Wq9Hd&#10;ElPtLvxN/SGUIkLYp6jAhNCkUvrCkEU/dQ1x9H5cazFE2ZZSt3iJcFvLpyR5kRYrjgsGG3o3VJwP&#10;nVWQf711pzzrs+e9uW5nH/kuSx46pe7Hw+YVRKAh/If/2p9awRx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MlMYAAADaAAAADwAAAAAAAAAAAAAAAACYAgAAZHJz&#10;L2Rvd25yZXYueG1sUEsFBgAAAAAEAAQA9QAAAIsDAAAAAA==&#10;" strokeweight=".26mm">
                <v:stroke joinstyle="miter" endcap="square"/>
              </v:roundrect>
              <v:shape id="Text Box 6" o:spid="_x0000_s1031" type="#_x0000_t202" style="position:absolute;left:4046;top:1656;width:997;height:42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4q78A&#10;AADaAAAADwAAAGRycy9kb3ducmV2LnhtbERPTYvCMBC9L/gfwgheFk31sKzVKCqIsp5WvXibNmNb&#10;bCa1SWv99+YgeHy87/myM6VoqXaFZQXjUQSCOLW64EzB+bQd/oJwHlljaZkUPMnBctH7mmOs7YP/&#10;qT36TIQQdjEqyL2vYildmpNBN7IVceCutjboA6wzqWt8hHBTykkU/UiDBYeGHCva5JTejo1RkDTT&#10;pN2Z3XZd/G0uk0PS3A1/KzXod6sZCE+d/4jf7r1WELaGK+EG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LirvwAAANoAAAAPAAAAAAAAAAAAAAAAAJgCAABkcnMvZG93bnJl&#10;di54bWxQSwUGAAAAAAQABAD1AAAAhAMAAAAA&#10;" strokeweight=".26mm">
                <v:stroke endcap="square"/>
                <v:textbox>
                  <w:txbxContent>
                    <w:p w:rsidR="000C0018" w:rsidRPr="00B37AE2" w:rsidRDefault="00B37AE2" w:rsidP="000C001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37AE2">
                        <w:rPr>
                          <w:rFonts w:ascii="Arial" w:hAnsi="Arial" w:cs="Arial"/>
                        </w:rPr>
                        <w:t>KM7M</w:t>
                      </w:r>
                      <w:r w:rsidR="000C0018" w:rsidRPr="00B37AE2">
                        <w:rPr>
                          <w:rFonts w:ascii="Arial" w:hAnsi="Arial" w:cs="Arial"/>
                        </w:rPr>
                        <w:t xml:space="preserve"> </w:t>
                      </w:r>
                      <w:r w:rsidR="000C0018" w:rsidRPr="00B37A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63360" behindDoc="0" locked="0" layoutInCell="1" allowOverlap="1" wp14:anchorId="2F33F677" wp14:editId="7782F670">
              <wp:simplePos x="0" y="0"/>
              <wp:positionH relativeFrom="column">
                <wp:posOffset>2451735</wp:posOffset>
              </wp:positionH>
              <wp:positionV relativeFrom="paragraph">
                <wp:posOffset>356870</wp:posOffset>
              </wp:positionV>
              <wp:extent cx="805180" cy="335915"/>
              <wp:effectExtent l="13335" t="13970" r="10160" b="12065"/>
              <wp:wrapSquare wrapText="right"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3359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0018" w:rsidRPr="00B37AE2" w:rsidRDefault="00B37AE2" w:rsidP="000C0018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B37AE2">
                            <w:rPr>
                              <w:rFonts w:ascii="Arial" w:hAnsi="Arial" w:cs="Arial"/>
                            </w:rPr>
                            <w:t>116543</w:t>
                          </w:r>
                          <w:r w:rsidR="000C0018" w:rsidRPr="00B37AE2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 xml:space="preserve"> </w:t>
                          </w:r>
                          <w:r w:rsidR="000C0018" w:rsidRPr="00B37AE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3F677" id="_x0000_s1032" type="#_x0000_t202" style="position:absolute;left:0;text-align:left;margin-left:193.05pt;margin-top:28.1pt;width:63.4pt;height:26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">
              <v:fill opacity="0"/>
              <v:textbox>
                <w:txbxContent>
                  <w:p w:rsidR="000C0018" w:rsidRPr="00B37AE2" w:rsidRDefault="00B37AE2" w:rsidP="000C0018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37AE2">
                      <w:rPr>
                        <w:rFonts w:ascii="Arial" w:hAnsi="Arial" w:cs="Arial"/>
                      </w:rPr>
                      <w:t>116543</w:t>
                    </w:r>
                    <w:r w:rsidR="000C0018" w:rsidRPr="00B37AE2">
                      <w:rPr>
                        <w:rFonts w:ascii="Arial" w:hAnsi="Arial" w:cs="Arial"/>
                        <w:szCs w:val="22"/>
                        <w:lang w:val="es-ES_tradnl"/>
                      </w:rPr>
                      <w:t xml:space="preserve"> </w:t>
                    </w:r>
                    <w:r w:rsidR="000C0018" w:rsidRPr="00B37AE2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type="square" side="right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76352444" wp14:editId="6FBD2F06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1440" cy="180340"/>
              <wp:effectExtent l="1905" t="3810" r="8255" b="635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803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018" w:rsidRPr="00711738" w:rsidRDefault="000C0018" w:rsidP="000C0018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117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0C0018" w:rsidRDefault="000C0018" w:rsidP="000C0018"/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352444" id="Text Box 2" o:spid="_x0000_s1033" type="#_x0000_t202" style="position:absolute;left:0;text-align:left;margin-left:172.65pt;margin-top:8.55pt;width:107.2pt;height:14.2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RNjg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" stroked="f">
              <v:fill opacity="0"/>
              <v:textbox inset=".4pt,.4pt,.4pt,.4pt">
                <w:txbxContent>
                  <w:p w:rsidR="000C0018" w:rsidRPr="00711738" w:rsidRDefault="000C0018" w:rsidP="000C0018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11738"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  <w:p w:rsidR="000C0018" w:rsidRDefault="000C0018" w:rsidP="000C0018"/>
                </w:txbxContent>
              </v:textbox>
            </v:shape>
          </w:pict>
        </mc:Fallback>
      </mc:AlternateContent>
    </w:r>
    <w:r>
      <w:cr/>
    </w:r>
    <w:r>
      <w:rPr>
        <w:lang w:eastAsia="es-ES"/>
      </w:rPr>
      <w:t xml:space="preserve">                             </w:t>
    </w:r>
  </w:p>
  <w:p w:rsidR="00D32C4C" w:rsidRDefault="00D32C4C" w:rsidP="008F0EB1">
    <w:pPr>
      <w:pStyle w:val="Encabezado"/>
      <w:ind w:left="-567"/>
    </w:pPr>
    <w:r>
      <w:rPr>
        <w:lang w:eastAsia="es-ES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8poVqfT1rCkd7lWrJiXvyJlMPxC+s4aJwupisLoWiVNXZ62b2WAkoTzXG67pQ/2hNqhx0JuF7PJJfdMsCQ4fNA==" w:salt="2xV4zrWjj4CKjm9yFt7qTQ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0D"/>
    <w:rsid w:val="000260EC"/>
    <w:rsid w:val="00032AFB"/>
    <w:rsid w:val="000B43FE"/>
    <w:rsid w:val="000C0018"/>
    <w:rsid w:val="000F2926"/>
    <w:rsid w:val="00164A03"/>
    <w:rsid w:val="00167A08"/>
    <w:rsid w:val="00182B2A"/>
    <w:rsid w:val="00280101"/>
    <w:rsid w:val="00281D83"/>
    <w:rsid w:val="002853DA"/>
    <w:rsid w:val="002939D7"/>
    <w:rsid w:val="002B6683"/>
    <w:rsid w:val="003478A6"/>
    <w:rsid w:val="0038379F"/>
    <w:rsid w:val="00392E35"/>
    <w:rsid w:val="00395B3E"/>
    <w:rsid w:val="003D0B16"/>
    <w:rsid w:val="003F5060"/>
    <w:rsid w:val="0040781F"/>
    <w:rsid w:val="00463A01"/>
    <w:rsid w:val="004B2AB6"/>
    <w:rsid w:val="004D4BF7"/>
    <w:rsid w:val="00500AE8"/>
    <w:rsid w:val="00502F64"/>
    <w:rsid w:val="00556AB7"/>
    <w:rsid w:val="00596399"/>
    <w:rsid w:val="005E56DA"/>
    <w:rsid w:val="005F4AC5"/>
    <w:rsid w:val="00602B5B"/>
    <w:rsid w:val="00611352"/>
    <w:rsid w:val="00625BC6"/>
    <w:rsid w:val="00631F82"/>
    <w:rsid w:val="006C7973"/>
    <w:rsid w:val="006F4D2D"/>
    <w:rsid w:val="006F760E"/>
    <w:rsid w:val="00700E8D"/>
    <w:rsid w:val="00711738"/>
    <w:rsid w:val="0071456C"/>
    <w:rsid w:val="007468A6"/>
    <w:rsid w:val="00755577"/>
    <w:rsid w:val="00780D51"/>
    <w:rsid w:val="007C7623"/>
    <w:rsid w:val="007D2F0F"/>
    <w:rsid w:val="00815DD9"/>
    <w:rsid w:val="00835929"/>
    <w:rsid w:val="00863016"/>
    <w:rsid w:val="0088303B"/>
    <w:rsid w:val="008B1595"/>
    <w:rsid w:val="008F0EB1"/>
    <w:rsid w:val="0096080B"/>
    <w:rsid w:val="009F773F"/>
    <w:rsid w:val="00A57F51"/>
    <w:rsid w:val="00A61363"/>
    <w:rsid w:val="00A64921"/>
    <w:rsid w:val="00AB410D"/>
    <w:rsid w:val="00B05967"/>
    <w:rsid w:val="00B165C3"/>
    <w:rsid w:val="00B2736C"/>
    <w:rsid w:val="00B37AE2"/>
    <w:rsid w:val="00B64A13"/>
    <w:rsid w:val="00B753B0"/>
    <w:rsid w:val="00C05983"/>
    <w:rsid w:val="00D11CA2"/>
    <w:rsid w:val="00D32C4C"/>
    <w:rsid w:val="00D57EF0"/>
    <w:rsid w:val="00DA1507"/>
    <w:rsid w:val="00DA2E37"/>
    <w:rsid w:val="00DB1758"/>
    <w:rsid w:val="00DC6B71"/>
    <w:rsid w:val="00DF3B9E"/>
    <w:rsid w:val="00E0304C"/>
    <w:rsid w:val="00E205C8"/>
    <w:rsid w:val="00E41E04"/>
    <w:rsid w:val="00E66304"/>
    <w:rsid w:val="00EE7914"/>
    <w:rsid w:val="00F22641"/>
    <w:rsid w:val="00F45C90"/>
    <w:rsid w:val="00F60460"/>
    <w:rsid w:val="00F744E8"/>
    <w:rsid w:val="00FB1C33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33FF3970-9EA5-465E-8B27-49E3182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  <w:style w:type="paragraph" w:customStyle="1" w:styleId="western">
    <w:name w:val="western"/>
    <w:basedOn w:val="Normal"/>
    <w:rsid w:val="004B2AB6"/>
    <w:pPr>
      <w:suppressAutoHyphens w:val="0"/>
      <w:spacing w:before="100" w:beforeAutospacing="1" w:after="142" w:line="276" w:lineRule="auto"/>
    </w:pPr>
    <w:rPr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3948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2019-06-14T08:41:00Z</cp:lastPrinted>
  <dcterms:created xsi:type="dcterms:W3CDTF">2024-02-06T11:19:00Z</dcterms:created>
  <dcterms:modified xsi:type="dcterms:W3CDTF">2024-02-06T11:19:00Z</dcterms:modified>
</cp:coreProperties>
</file>