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8256" w14:textId="77777777" w:rsidR="00D46D9D" w:rsidRPr="00F12938" w:rsidRDefault="00D46D9D" w:rsidP="00AE3429">
      <w:pPr>
        <w:jc w:val="both"/>
        <w:rPr>
          <w:b/>
        </w:rPr>
      </w:pPr>
      <w:r w:rsidRPr="00F12938">
        <w:rPr>
          <w:b/>
        </w:rPr>
        <w:t>Decreto XX/202</w:t>
      </w:r>
      <w:r w:rsidR="00190A92" w:rsidRPr="00F12938">
        <w:rPr>
          <w:b/>
        </w:rPr>
        <w:t>4</w:t>
      </w:r>
      <w:r w:rsidRPr="00F12938">
        <w:rPr>
          <w:b/>
        </w:rPr>
        <w:t xml:space="preserve">, de </w:t>
      </w:r>
      <w:proofErr w:type="spellStart"/>
      <w:r w:rsidR="00190A92" w:rsidRPr="00F12938">
        <w:rPr>
          <w:b/>
        </w:rPr>
        <w:t>xx</w:t>
      </w:r>
      <w:proofErr w:type="spellEnd"/>
      <w:r w:rsidR="00190A92" w:rsidRPr="00F12938">
        <w:rPr>
          <w:b/>
        </w:rPr>
        <w:t xml:space="preserve"> </w:t>
      </w:r>
      <w:r w:rsidR="005E50D3" w:rsidRPr="00F12938">
        <w:rPr>
          <w:b/>
        </w:rPr>
        <w:t>febrero</w:t>
      </w:r>
      <w:r w:rsidRPr="00F12938">
        <w:rPr>
          <w:b/>
        </w:rPr>
        <w:t xml:space="preserve">, del Consejo de Gobierno, por el que se declara de utilidad pública y urgente ejecución la concentración parcelaria </w:t>
      </w:r>
      <w:bookmarkStart w:id="0" w:name="_Hlk129259161"/>
      <w:r w:rsidRPr="00F12938">
        <w:rPr>
          <w:b/>
        </w:rPr>
        <w:t>de la zona regable de</w:t>
      </w:r>
      <w:r w:rsidR="00EC7577" w:rsidRPr="00F12938">
        <w:rPr>
          <w:b/>
        </w:rPr>
        <w:t xml:space="preserve"> </w:t>
      </w:r>
      <w:r w:rsidRPr="00F12938">
        <w:rPr>
          <w:b/>
        </w:rPr>
        <w:t xml:space="preserve">la margen derecha del </w:t>
      </w:r>
      <w:r w:rsidR="00EC7577" w:rsidRPr="00F12938">
        <w:rPr>
          <w:b/>
        </w:rPr>
        <w:t xml:space="preserve">río </w:t>
      </w:r>
      <w:r w:rsidR="002635AD" w:rsidRPr="00F12938">
        <w:rPr>
          <w:b/>
        </w:rPr>
        <w:t>Tajo, de</w:t>
      </w:r>
      <w:r w:rsidRPr="00F12938">
        <w:rPr>
          <w:b/>
        </w:rPr>
        <w:t xml:space="preserve"> los términos municipales de Almoguera, </w:t>
      </w:r>
      <w:proofErr w:type="spellStart"/>
      <w:r w:rsidRPr="00F12938">
        <w:rPr>
          <w:b/>
        </w:rPr>
        <w:t>Mazuecos</w:t>
      </w:r>
      <w:proofErr w:type="spellEnd"/>
      <w:r w:rsidRPr="00F12938">
        <w:rPr>
          <w:b/>
        </w:rPr>
        <w:t xml:space="preserve"> y Yebra (Guadalajara)</w:t>
      </w:r>
    </w:p>
    <w:bookmarkEnd w:id="0"/>
    <w:p w14:paraId="2BE77733" w14:textId="77777777" w:rsidR="00143342" w:rsidRDefault="00143342" w:rsidP="00EC7FA6">
      <w:pPr>
        <w:jc w:val="both"/>
      </w:pPr>
    </w:p>
    <w:p w14:paraId="69D4B3D2" w14:textId="77777777" w:rsidR="005362E5" w:rsidRPr="00730672" w:rsidRDefault="005362E5" w:rsidP="00730672">
      <w:pPr>
        <w:jc w:val="both"/>
      </w:pPr>
      <w:r w:rsidRPr="00730672">
        <w:t xml:space="preserve">La Ley 14/2000, de 29 de diciembre, de </w:t>
      </w:r>
      <w:r w:rsidR="00AE3429">
        <w:t>M</w:t>
      </w:r>
      <w:r w:rsidRPr="00730672">
        <w:t>edidas fiscales, administrativas y del</w:t>
      </w:r>
      <w:r w:rsidR="00730672" w:rsidRPr="00730672">
        <w:t xml:space="preserve"> </w:t>
      </w:r>
      <w:r w:rsidRPr="00730672">
        <w:t>orden social</w:t>
      </w:r>
      <w:r w:rsidR="00730672">
        <w:t xml:space="preserve"> (</w:t>
      </w:r>
      <w:r w:rsidRPr="00730672">
        <w:t xml:space="preserve">B.O.E </w:t>
      </w:r>
      <w:r w:rsidR="00AE3429">
        <w:t xml:space="preserve">de </w:t>
      </w:r>
      <w:r w:rsidRPr="00730672">
        <w:t>30 de diciembre), en su artículo 78</w:t>
      </w:r>
      <w:r w:rsidR="00AE3429">
        <w:t>,</w:t>
      </w:r>
      <w:r w:rsidRPr="00730672">
        <w:t xml:space="preserve"> declaraba de Interés</w:t>
      </w:r>
      <w:r w:rsidR="00730672" w:rsidRPr="00730672">
        <w:t xml:space="preserve"> </w:t>
      </w:r>
      <w:r w:rsidRPr="00730672">
        <w:t xml:space="preserve">General la </w:t>
      </w:r>
      <w:r w:rsidR="00AE3429">
        <w:t>m</w:t>
      </w:r>
      <w:r w:rsidRPr="00730672">
        <w:t xml:space="preserve">ejora de los riegos del Tajo entre Almoguera y </w:t>
      </w:r>
      <w:proofErr w:type="spellStart"/>
      <w:r w:rsidRPr="00730672">
        <w:t>Driebes</w:t>
      </w:r>
      <w:proofErr w:type="spellEnd"/>
      <w:r w:rsidRPr="00730672">
        <w:t xml:space="preserve"> (Guadalajara)</w:t>
      </w:r>
      <w:r w:rsidR="00AE3429">
        <w:t>.</w:t>
      </w:r>
    </w:p>
    <w:p w14:paraId="20036665" w14:textId="77777777" w:rsidR="00730672" w:rsidRPr="00730672" w:rsidRDefault="00730672" w:rsidP="005362E5"/>
    <w:p w14:paraId="3D7BE1C5" w14:textId="77777777" w:rsidR="00730672" w:rsidRDefault="00490C39" w:rsidP="00730672">
      <w:pPr>
        <w:jc w:val="both"/>
      </w:pPr>
      <w:r>
        <w:t>Mediante</w:t>
      </w:r>
      <w:r w:rsidR="005362E5" w:rsidRPr="00730672">
        <w:t xml:space="preserve"> </w:t>
      </w:r>
      <w:bookmarkStart w:id="1" w:name="_Hlk129593075"/>
      <w:r w:rsidR="005362E5" w:rsidRPr="00730672">
        <w:t xml:space="preserve">Decreto 55/2020, de 15 de </w:t>
      </w:r>
      <w:r w:rsidR="004B08B6" w:rsidRPr="00730672">
        <w:t>septiembre</w:t>
      </w:r>
      <w:r w:rsidR="001E4DBD">
        <w:t xml:space="preserve"> (DOCM de 22 de septiembre)</w:t>
      </w:r>
      <w:r w:rsidR="004B08B6" w:rsidRPr="00730672">
        <w:t>, se</w:t>
      </w:r>
      <w:r w:rsidR="005362E5" w:rsidRPr="00730672">
        <w:t xml:space="preserve"> declara de interés regional de </w:t>
      </w:r>
      <w:r w:rsidR="004B08B6" w:rsidRPr="00730672">
        <w:t xml:space="preserve">la </w:t>
      </w:r>
      <w:r w:rsidR="00AB5082">
        <w:t>C</w:t>
      </w:r>
      <w:r w:rsidR="004B08B6">
        <w:t>omunidad</w:t>
      </w:r>
      <w:r w:rsidR="005362E5" w:rsidRPr="00730672">
        <w:t xml:space="preserve"> </w:t>
      </w:r>
      <w:r w:rsidR="00AB5082">
        <w:t>A</w:t>
      </w:r>
      <w:r w:rsidR="005362E5" w:rsidRPr="00730672">
        <w:t xml:space="preserve">utónoma la zona regable de la margen derecha del Tajo, términos municipales de Almoguera, </w:t>
      </w:r>
      <w:proofErr w:type="spellStart"/>
      <w:r w:rsidR="005362E5" w:rsidRPr="00730672">
        <w:t>Mazuecos</w:t>
      </w:r>
      <w:proofErr w:type="spellEnd"/>
      <w:r w:rsidR="005362E5" w:rsidRPr="00730672">
        <w:t xml:space="preserve"> y Yebra (Guadalajara</w:t>
      </w:r>
      <w:bookmarkEnd w:id="1"/>
      <w:r w:rsidR="005362E5" w:rsidRPr="00730672">
        <w:t>)</w:t>
      </w:r>
      <w:r w:rsidR="00730672" w:rsidRPr="00730672">
        <w:t>.</w:t>
      </w:r>
    </w:p>
    <w:p w14:paraId="54911B6E" w14:textId="77777777" w:rsidR="00143342" w:rsidRPr="00730672" w:rsidRDefault="00143342" w:rsidP="00730672">
      <w:pPr>
        <w:jc w:val="both"/>
      </w:pPr>
    </w:p>
    <w:p w14:paraId="5DD63522" w14:textId="65A742E3" w:rsidR="00E25423" w:rsidRPr="00906BBB" w:rsidRDefault="00172802" w:rsidP="00E25423">
      <w:pPr>
        <w:pStyle w:val="Default"/>
        <w:jc w:val="both"/>
        <w:rPr>
          <w:rFonts w:ascii="Times New Roman" w:hAnsi="Times New Roman" w:cs="Times New Roman"/>
          <w:strike/>
        </w:rPr>
      </w:pPr>
      <w:r w:rsidRPr="00E25423">
        <w:rPr>
          <w:rFonts w:ascii="Times New Roman" w:hAnsi="Times New Roman" w:cs="Times New Roman"/>
        </w:rPr>
        <w:t>El 12 de diciembre de 2022, la Delegación Provincial de Agricultura, Agua y Desarrollo Rural de Guadalajara</w:t>
      </w:r>
      <w:r w:rsidR="00E25423" w:rsidRPr="00E25423">
        <w:rPr>
          <w:rFonts w:ascii="Times New Roman" w:hAnsi="Times New Roman" w:cs="Times New Roman"/>
        </w:rPr>
        <w:t xml:space="preserve">, </w:t>
      </w:r>
      <w:r w:rsidR="00465B82">
        <w:rPr>
          <w:rFonts w:ascii="Times New Roman" w:hAnsi="Times New Roman" w:cs="Times New Roman"/>
        </w:rPr>
        <w:t xml:space="preserve">y </w:t>
      </w:r>
      <w:r w:rsidR="00E25423" w:rsidRPr="00E25423">
        <w:rPr>
          <w:rFonts w:ascii="Times New Roman" w:hAnsi="Times New Roman" w:cs="Times New Roman"/>
        </w:rPr>
        <w:t>en base a la importancia agronómica, social y económica de la actuación,</w:t>
      </w:r>
      <w:r w:rsidR="00E33DCC" w:rsidRPr="00E25423">
        <w:rPr>
          <w:rFonts w:ascii="Times New Roman" w:hAnsi="Times New Roman" w:cs="Times New Roman"/>
        </w:rPr>
        <w:t xml:space="preserve"> </w:t>
      </w:r>
      <w:r w:rsidRPr="00E25423">
        <w:rPr>
          <w:rFonts w:ascii="Times New Roman" w:hAnsi="Times New Roman" w:cs="Times New Roman"/>
        </w:rPr>
        <w:t xml:space="preserve">presenta </w:t>
      </w:r>
      <w:r w:rsidR="00E25423" w:rsidRPr="00E25423">
        <w:rPr>
          <w:rFonts w:ascii="Times New Roman" w:hAnsi="Times New Roman" w:cs="Times New Roman"/>
        </w:rPr>
        <w:t>solicitud de inicio del procedimiento de concentración parcelaria de carácter público, en aplicación del artículo 2</w:t>
      </w:r>
      <w:r w:rsidR="00906BBB">
        <w:rPr>
          <w:rFonts w:ascii="Times New Roman" w:hAnsi="Times New Roman" w:cs="Times New Roman"/>
        </w:rPr>
        <w:t>.</w:t>
      </w:r>
      <w:r w:rsidR="00E25423" w:rsidRPr="00E25423">
        <w:rPr>
          <w:rFonts w:ascii="Times New Roman" w:hAnsi="Times New Roman" w:cs="Times New Roman"/>
        </w:rPr>
        <w:t>3 del Decreto 67/2021, de 1 de junio, por el que se regulan los procedimientos de concentración parcelaria de Castilla-La Mancha</w:t>
      </w:r>
      <w:r w:rsidR="008221EB">
        <w:rPr>
          <w:rFonts w:ascii="Times New Roman" w:hAnsi="Times New Roman" w:cs="Times New Roman"/>
        </w:rPr>
        <w:t>.</w:t>
      </w:r>
    </w:p>
    <w:p w14:paraId="7DC141F3" w14:textId="77777777" w:rsidR="00E25423" w:rsidRDefault="00E25423" w:rsidP="00E25423">
      <w:pPr>
        <w:pStyle w:val="Default"/>
        <w:jc w:val="both"/>
        <w:rPr>
          <w:rFonts w:ascii="Times New Roman" w:hAnsi="Times New Roman" w:cs="Times New Roman"/>
        </w:rPr>
      </w:pPr>
    </w:p>
    <w:p w14:paraId="7A0BF6FE" w14:textId="21C32574" w:rsidR="00E33DCC" w:rsidRPr="008221EB" w:rsidRDefault="00E25423" w:rsidP="00E25423">
      <w:pPr>
        <w:pStyle w:val="Default"/>
        <w:jc w:val="both"/>
        <w:rPr>
          <w:rFonts w:ascii="Times New Roman" w:hAnsi="Times New Roman" w:cs="Times New Roman"/>
          <w:bCs/>
          <w:color w:val="00B0F0"/>
        </w:rPr>
      </w:pPr>
      <w:r>
        <w:rPr>
          <w:rFonts w:ascii="Times New Roman" w:hAnsi="Times New Roman" w:cs="Times New Roman"/>
        </w:rPr>
        <w:t>Junto a dicha solicitud</w:t>
      </w:r>
      <w:r w:rsidRPr="00E25423">
        <w:rPr>
          <w:rFonts w:ascii="Times New Roman" w:hAnsi="Times New Roman" w:cs="Times New Roman"/>
        </w:rPr>
        <w:t xml:space="preserve">, se </w:t>
      </w:r>
      <w:r>
        <w:rPr>
          <w:rFonts w:ascii="Times New Roman" w:hAnsi="Times New Roman" w:cs="Times New Roman"/>
        </w:rPr>
        <w:t>aportó</w:t>
      </w:r>
      <w:r w:rsidRPr="00E25423">
        <w:rPr>
          <w:rFonts w:ascii="Times New Roman" w:hAnsi="Times New Roman" w:cs="Times New Roman"/>
        </w:rPr>
        <w:t xml:space="preserve"> el</w:t>
      </w:r>
      <w:r w:rsidR="00E33DCC" w:rsidRPr="00E25423">
        <w:rPr>
          <w:rFonts w:ascii="Times New Roman" w:hAnsi="Times New Roman" w:cs="Times New Roman"/>
        </w:rPr>
        <w:t xml:space="preserve"> Estudio de viabilidad </w:t>
      </w:r>
      <w:r w:rsidR="00E33DCC" w:rsidRPr="00E25423">
        <w:rPr>
          <w:rFonts w:ascii="Times New Roman" w:hAnsi="Times New Roman" w:cs="Times New Roman"/>
          <w:bCs/>
        </w:rPr>
        <w:t>para la declaración de utilidad pública y urgente ejecución de la concentración parcelaria de la zona regable de la margen derecha del Tajo, término</w:t>
      </w:r>
      <w:r w:rsidR="00E13D6F" w:rsidRPr="00E25423">
        <w:rPr>
          <w:rFonts w:ascii="Times New Roman" w:hAnsi="Times New Roman" w:cs="Times New Roman"/>
          <w:bCs/>
        </w:rPr>
        <w:t>s</w:t>
      </w:r>
      <w:r w:rsidR="00E33DCC" w:rsidRPr="00E25423">
        <w:rPr>
          <w:rFonts w:ascii="Times New Roman" w:hAnsi="Times New Roman" w:cs="Times New Roman"/>
          <w:bCs/>
        </w:rPr>
        <w:t xml:space="preserve"> municipal</w:t>
      </w:r>
      <w:r w:rsidR="00E13D6F" w:rsidRPr="00E25423">
        <w:rPr>
          <w:rFonts w:ascii="Times New Roman" w:hAnsi="Times New Roman" w:cs="Times New Roman"/>
          <w:bCs/>
        </w:rPr>
        <w:t>es</w:t>
      </w:r>
      <w:r w:rsidR="00E33DCC" w:rsidRPr="00E25423">
        <w:rPr>
          <w:rFonts w:ascii="Times New Roman" w:hAnsi="Times New Roman" w:cs="Times New Roman"/>
          <w:bCs/>
        </w:rPr>
        <w:t xml:space="preserve"> de Almoguera, </w:t>
      </w:r>
      <w:proofErr w:type="spellStart"/>
      <w:r w:rsidR="00E33DCC" w:rsidRPr="00E25423">
        <w:rPr>
          <w:rFonts w:ascii="Times New Roman" w:hAnsi="Times New Roman" w:cs="Times New Roman"/>
          <w:bCs/>
        </w:rPr>
        <w:t>Mazuecos</w:t>
      </w:r>
      <w:proofErr w:type="spellEnd"/>
      <w:r w:rsidR="00E33DCC" w:rsidRPr="00E25423">
        <w:rPr>
          <w:rFonts w:ascii="Times New Roman" w:hAnsi="Times New Roman" w:cs="Times New Roman"/>
          <w:bCs/>
        </w:rPr>
        <w:t xml:space="preserve"> y Yebra (Guadalajara)</w:t>
      </w:r>
      <w:r w:rsidR="008C5110">
        <w:rPr>
          <w:rFonts w:ascii="Times New Roman" w:hAnsi="Times New Roman" w:cs="Times New Roman"/>
          <w:bCs/>
        </w:rPr>
        <w:t>,</w:t>
      </w:r>
      <w:r w:rsidR="008221EB">
        <w:rPr>
          <w:rFonts w:ascii="Times New Roman" w:hAnsi="Times New Roman" w:cs="Times New Roman"/>
          <w:bCs/>
        </w:rPr>
        <w:t xml:space="preserve"> </w:t>
      </w:r>
      <w:r w:rsidR="008C5110" w:rsidRPr="008221EB">
        <w:rPr>
          <w:rFonts w:ascii="Times New Roman" w:hAnsi="Times New Roman" w:cs="Times New Roman"/>
          <w:bCs/>
        </w:rPr>
        <w:t>concluyéndose en el mismo</w:t>
      </w:r>
      <w:r w:rsidR="00E13D6F" w:rsidRPr="008221EB">
        <w:rPr>
          <w:rFonts w:ascii="Times New Roman" w:hAnsi="Times New Roman" w:cs="Times New Roman"/>
          <w:bCs/>
        </w:rPr>
        <w:t xml:space="preserve"> </w:t>
      </w:r>
      <w:r w:rsidR="008221EB" w:rsidRPr="008221EB">
        <w:rPr>
          <w:rFonts w:ascii="Times New Roman" w:hAnsi="Times New Roman" w:cs="Times New Roman"/>
          <w:bCs/>
        </w:rPr>
        <w:t xml:space="preserve">la necesidad de </w:t>
      </w:r>
      <w:r w:rsidR="00E13D6F" w:rsidRPr="008221EB">
        <w:rPr>
          <w:rFonts w:ascii="Times New Roman" w:hAnsi="Times New Roman" w:cs="Times New Roman"/>
          <w:bCs/>
        </w:rPr>
        <w:t>la realización de la concentración parcelaria para la modernización del regadío de la margen derecha tal y como se recoge en el</w:t>
      </w:r>
      <w:r w:rsidR="00172802" w:rsidRPr="008221EB">
        <w:rPr>
          <w:rFonts w:ascii="Times New Roman" w:hAnsi="Times New Roman" w:cs="Times New Roman"/>
          <w:bCs/>
        </w:rPr>
        <w:t xml:space="preserve"> </w:t>
      </w:r>
      <w:r w:rsidR="00E13D6F" w:rsidRPr="008221EB">
        <w:rPr>
          <w:rFonts w:ascii="Times New Roman" w:hAnsi="Times New Roman" w:cs="Times New Roman"/>
          <w:bCs/>
        </w:rPr>
        <w:t>decreto 55/2020, 15 de septiembre, por el que se declara de interés regional de la</w:t>
      </w:r>
      <w:r w:rsidR="00172802" w:rsidRPr="008221EB">
        <w:rPr>
          <w:rFonts w:ascii="Times New Roman" w:hAnsi="Times New Roman" w:cs="Times New Roman"/>
          <w:bCs/>
        </w:rPr>
        <w:t xml:space="preserve"> </w:t>
      </w:r>
      <w:r w:rsidR="00E13D6F" w:rsidRPr="008221EB">
        <w:rPr>
          <w:rFonts w:ascii="Times New Roman" w:hAnsi="Times New Roman" w:cs="Times New Roman"/>
          <w:bCs/>
        </w:rPr>
        <w:t>comunidad autónoma la zona regable de la margen derecha del Tajo, términos</w:t>
      </w:r>
      <w:r w:rsidR="00172802" w:rsidRPr="008221EB">
        <w:rPr>
          <w:rFonts w:ascii="Times New Roman" w:hAnsi="Times New Roman" w:cs="Times New Roman"/>
          <w:bCs/>
        </w:rPr>
        <w:t xml:space="preserve"> </w:t>
      </w:r>
      <w:r w:rsidR="00E13D6F" w:rsidRPr="008221EB">
        <w:rPr>
          <w:rFonts w:ascii="Times New Roman" w:hAnsi="Times New Roman" w:cs="Times New Roman"/>
          <w:bCs/>
        </w:rPr>
        <w:t xml:space="preserve">municipales de Almoguera, </w:t>
      </w:r>
      <w:proofErr w:type="spellStart"/>
      <w:r w:rsidR="00E13D6F" w:rsidRPr="008221EB">
        <w:rPr>
          <w:rFonts w:ascii="Times New Roman" w:hAnsi="Times New Roman" w:cs="Times New Roman"/>
          <w:bCs/>
        </w:rPr>
        <w:t>Mazuecos</w:t>
      </w:r>
      <w:proofErr w:type="spellEnd"/>
      <w:r w:rsidR="00E13D6F" w:rsidRPr="008221EB">
        <w:rPr>
          <w:rFonts w:ascii="Times New Roman" w:hAnsi="Times New Roman" w:cs="Times New Roman"/>
          <w:bCs/>
        </w:rPr>
        <w:t xml:space="preserve"> y Yebra (Guadalajara)</w:t>
      </w:r>
      <w:r w:rsidR="00465B82">
        <w:rPr>
          <w:rFonts w:ascii="Times New Roman" w:hAnsi="Times New Roman" w:cs="Times New Roman"/>
          <w:bCs/>
        </w:rPr>
        <w:t>.</w:t>
      </w:r>
    </w:p>
    <w:p w14:paraId="2556D628" w14:textId="77777777" w:rsidR="005362E5" w:rsidRDefault="005362E5" w:rsidP="00D46D9D"/>
    <w:p w14:paraId="4D2CAB8D" w14:textId="502F1469" w:rsidR="00D46D9D" w:rsidRDefault="00D46D9D" w:rsidP="001821D6">
      <w:pPr>
        <w:jc w:val="both"/>
      </w:pPr>
      <w:r>
        <w:t xml:space="preserve">La concentración parcelaria en </w:t>
      </w:r>
      <w:r w:rsidR="001821D6" w:rsidRPr="001821D6">
        <w:t>de la zona regable de</w:t>
      </w:r>
      <w:r w:rsidR="002B3261">
        <w:t xml:space="preserve"> </w:t>
      </w:r>
      <w:r w:rsidR="001821D6" w:rsidRPr="001821D6">
        <w:t>la margen derecha del Tajo,</w:t>
      </w:r>
      <w:r w:rsidR="001821D6">
        <w:t xml:space="preserve"> </w:t>
      </w:r>
      <w:r w:rsidR="001821D6" w:rsidRPr="001821D6">
        <w:t xml:space="preserve">de los términos municipales de Almoguera, </w:t>
      </w:r>
      <w:proofErr w:type="spellStart"/>
      <w:r w:rsidR="001821D6" w:rsidRPr="001821D6">
        <w:t>Mazuecos</w:t>
      </w:r>
      <w:proofErr w:type="spellEnd"/>
      <w:r w:rsidR="001821D6" w:rsidRPr="001821D6">
        <w:t xml:space="preserve"> y Yebra (Guadalajara)</w:t>
      </w:r>
      <w:r w:rsidR="005362E5">
        <w:t>,</w:t>
      </w:r>
      <w:r>
        <w:t xml:space="preserve"> reduc</w:t>
      </w:r>
      <w:r w:rsidR="008221EB">
        <w:t>irá</w:t>
      </w:r>
      <w:r>
        <w:t xml:space="preserve"> la dispersión</w:t>
      </w:r>
      <w:r w:rsidR="00A66104">
        <w:t xml:space="preserve"> </w:t>
      </w:r>
      <w:r>
        <w:t>de las propiedades, agrupando parcelas de una misma explotación, aumentando, de este</w:t>
      </w:r>
      <w:r w:rsidR="00A66104">
        <w:t xml:space="preserve"> </w:t>
      </w:r>
      <w:r>
        <w:t>modo, la competitividad y productividad de las explotaciones agrarias y favoreciendo la</w:t>
      </w:r>
      <w:r w:rsidR="00A66104">
        <w:t xml:space="preserve"> </w:t>
      </w:r>
      <w:r w:rsidR="00D02AE7">
        <w:t xml:space="preserve">creación y </w:t>
      </w:r>
      <w:r>
        <w:t xml:space="preserve">modernización de </w:t>
      </w:r>
      <w:r w:rsidR="001821D6">
        <w:t>regadíos.</w:t>
      </w:r>
      <w:r w:rsidR="00906BBB">
        <w:t xml:space="preserve"> </w:t>
      </w:r>
      <w:r>
        <w:t xml:space="preserve">Asimismo, </w:t>
      </w:r>
      <w:r w:rsidR="008221EB">
        <w:t xml:space="preserve">permitirá </w:t>
      </w:r>
      <w:r>
        <w:t xml:space="preserve">mejorar los accesos a las fincas, </w:t>
      </w:r>
      <w:r w:rsidR="008221EB">
        <w:t xml:space="preserve">contribuirá </w:t>
      </w:r>
      <w:r>
        <w:t xml:space="preserve">a establecer medidas de preservación del paisaje y de protección de la red de vías pecuarias y </w:t>
      </w:r>
      <w:r w:rsidR="008221EB">
        <w:t xml:space="preserve">aumentará </w:t>
      </w:r>
      <w:r>
        <w:t>la</w:t>
      </w:r>
      <w:r w:rsidR="001821D6">
        <w:t xml:space="preserve"> </w:t>
      </w:r>
      <w:r>
        <w:t>inmatriculación registral de la propiedad concentrada.</w:t>
      </w:r>
    </w:p>
    <w:p w14:paraId="45BE2779" w14:textId="77777777" w:rsidR="00433575" w:rsidRDefault="00433575" w:rsidP="001821D6">
      <w:pPr>
        <w:jc w:val="both"/>
      </w:pPr>
    </w:p>
    <w:p w14:paraId="2AFD3256" w14:textId="392ED3B1" w:rsidR="00433575" w:rsidRDefault="00906BBB" w:rsidP="001821D6">
      <w:pPr>
        <w:jc w:val="both"/>
      </w:pPr>
      <w:r>
        <w:t xml:space="preserve">Mediante </w:t>
      </w:r>
      <w:r w:rsidR="00572BA1" w:rsidRPr="00572BA1">
        <w:t>Orden</w:t>
      </w:r>
      <w:r w:rsidR="00433575" w:rsidRPr="00572BA1">
        <w:t xml:space="preserve"> </w:t>
      </w:r>
      <w:r w:rsidR="00572BA1" w:rsidRPr="00572BA1">
        <w:t>166</w:t>
      </w:r>
      <w:r w:rsidR="00433575" w:rsidRPr="00572BA1">
        <w:t>/2023</w:t>
      </w:r>
      <w:r w:rsidR="00572BA1" w:rsidRPr="00572BA1">
        <w:t xml:space="preserve"> de 12 de septiembre, de la Consejería de Agricultura, Ganadería y Desarrollo Rural,</w:t>
      </w:r>
      <w:r w:rsidR="00433575" w:rsidRPr="00572BA1">
        <w:t xml:space="preserve"> se determina</w:t>
      </w:r>
      <w:r w:rsidR="008C5110">
        <w:t>ron</w:t>
      </w:r>
      <w:r w:rsidR="00433575" w:rsidRPr="00572BA1">
        <w:t xml:space="preserve"> las</w:t>
      </w:r>
      <w:r w:rsidR="00433575">
        <w:t xml:space="preserve"> superficies sobre las que se realizará la concentración parcelaria de la zona regable de la margen </w:t>
      </w:r>
      <w:r w:rsidR="00572BA1">
        <w:t>derecha del</w:t>
      </w:r>
      <w:r w:rsidR="00433575">
        <w:t xml:space="preserve"> rio </w:t>
      </w:r>
      <w:r w:rsidR="00572BA1">
        <w:t>T</w:t>
      </w:r>
      <w:r w:rsidR="00433575">
        <w:t xml:space="preserve">ajo, de los términos municipales de Almoguera, </w:t>
      </w:r>
      <w:proofErr w:type="spellStart"/>
      <w:r w:rsidR="00433575">
        <w:t>Mazuecos</w:t>
      </w:r>
      <w:proofErr w:type="spellEnd"/>
      <w:r w:rsidR="00433575">
        <w:t xml:space="preserve"> y Yebra</w:t>
      </w:r>
      <w:r w:rsidR="00572BA1">
        <w:t>.</w:t>
      </w:r>
    </w:p>
    <w:p w14:paraId="545C1136" w14:textId="77777777" w:rsidR="00876856" w:rsidRDefault="00876856" w:rsidP="001821D6">
      <w:pPr>
        <w:jc w:val="both"/>
      </w:pPr>
    </w:p>
    <w:p w14:paraId="40CC5235" w14:textId="6AA88C25" w:rsidR="00D46D9D" w:rsidRDefault="00D46D9D" w:rsidP="001821D6">
      <w:pPr>
        <w:jc w:val="both"/>
      </w:pPr>
      <w:r>
        <w:t>Cumplidos todos los trámites legalmente establecidos, procede declarar la utilidad pública y</w:t>
      </w:r>
      <w:r w:rsidR="001821D6">
        <w:t xml:space="preserve"> </w:t>
      </w:r>
      <w:r>
        <w:t xml:space="preserve">urgente ejecución </w:t>
      </w:r>
      <w:r w:rsidR="00465B82">
        <w:t xml:space="preserve">de </w:t>
      </w:r>
      <w:r>
        <w:t>la concentración parcelaria que se pretende acometer y determinar el perímetro inicial de la zona a concentrar, teniendo en cuenta la posibilidad de su modificación</w:t>
      </w:r>
      <w:r w:rsidR="001821D6">
        <w:t xml:space="preserve"> </w:t>
      </w:r>
      <w:r>
        <w:t xml:space="preserve">de acuerdo con lo previsto en el artículo </w:t>
      </w:r>
      <w:r w:rsidR="00F209AD">
        <w:t>17 del</w:t>
      </w:r>
      <w:r w:rsidR="00F209AD" w:rsidRPr="00F209AD">
        <w:t xml:space="preserve"> Decreto 67/2021, de 1 de junio, por el que se regulan los procedimientos de concentración parcelaria de Castilla-La Mancha</w:t>
      </w:r>
      <w:r>
        <w:t>.</w:t>
      </w:r>
    </w:p>
    <w:p w14:paraId="2373536B" w14:textId="77777777" w:rsidR="0088522A" w:rsidRDefault="0088522A" w:rsidP="001821D6">
      <w:pPr>
        <w:jc w:val="both"/>
      </w:pPr>
    </w:p>
    <w:p w14:paraId="741998F9" w14:textId="2C1577A6" w:rsidR="00E23983" w:rsidRPr="0088522A" w:rsidRDefault="0088522A" w:rsidP="0088522A">
      <w:pPr>
        <w:pStyle w:val="Textoindependiente"/>
        <w:spacing w:before="171" w:line="273" w:lineRule="auto"/>
        <w:ind w:right="143" w:firstLine="4"/>
        <w:jc w:val="both"/>
        <w:rPr>
          <w:rFonts w:ascii="Times New Roman" w:eastAsia="Times New Roman" w:hAnsi="Times New Roman" w:cs="Times New Roman"/>
          <w:lang w:eastAsia="es-ES"/>
        </w:rPr>
      </w:pPr>
      <w:r w:rsidRPr="0088522A">
        <w:rPr>
          <w:rFonts w:ascii="Times New Roman" w:eastAsia="Times New Roman" w:hAnsi="Times New Roman" w:cs="Times New Roman"/>
          <w:lang w:eastAsia="es-ES"/>
        </w:rPr>
        <w:t xml:space="preserve">Este decreto se dicta al amparo de las competencias exclusivas atribuidas a la Junta de Comunidades de Castilla-La Mancha por el artículo 31.1.6ª y </w:t>
      </w:r>
      <w:r>
        <w:rPr>
          <w:rFonts w:ascii="Times New Roman" w:eastAsia="Times New Roman" w:hAnsi="Times New Roman" w:cs="Times New Roman"/>
          <w:lang w:eastAsia="es-ES"/>
        </w:rPr>
        <w:t xml:space="preserve">7º </w:t>
      </w:r>
      <w:r w:rsidRPr="0088522A">
        <w:rPr>
          <w:rFonts w:ascii="Times New Roman" w:eastAsia="Times New Roman" w:hAnsi="Times New Roman" w:cs="Times New Roman"/>
          <w:lang w:eastAsia="es-ES"/>
        </w:rPr>
        <w:t xml:space="preserve">de su Estatuto de Autonomía en materia de industrias agroalimentarias de acuerdo con la ordenación general de la economía, </w:t>
      </w:r>
      <w:r w:rsidRPr="0088522A">
        <w:rPr>
          <w:rFonts w:ascii="Times New Roman" w:eastAsia="Times New Roman" w:hAnsi="Times New Roman" w:cs="Times New Roman"/>
          <w:lang w:eastAsia="es-ES"/>
        </w:rPr>
        <w:lastRenderedPageBreak/>
        <w:t>y en la planificación de la actividad económica y fomento del desarrollo económico de la región, dentro de los objetivos marcados por la política económica nacional y del sector público económico de Castilla-La Mancha, respectivamente.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E23983" w:rsidRPr="0088522A">
        <w:rPr>
          <w:rFonts w:ascii="Times New Roman" w:hAnsi="Times New Roman" w:cs="Times New Roman"/>
          <w:spacing w:val="-5"/>
        </w:rPr>
        <w:t>Asimismo en el artículo 31.</w:t>
      </w:r>
      <w:proofErr w:type="gramStart"/>
      <w:r w:rsidR="00E23983" w:rsidRPr="0088522A">
        <w:rPr>
          <w:rFonts w:ascii="Times New Roman" w:hAnsi="Times New Roman" w:cs="Times New Roman"/>
          <w:spacing w:val="-5"/>
        </w:rPr>
        <w:t>1.8ª</w:t>
      </w:r>
      <w:proofErr w:type="gramEnd"/>
      <w:r w:rsidR="00E23983" w:rsidRPr="0088522A">
        <w:rPr>
          <w:rFonts w:ascii="Times New Roman" w:hAnsi="Times New Roman" w:cs="Times New Roman"/>
          <w:spacing w:val="-5"/>
        </w:rPr>
        <w:t xml:space="preserve"> indica que están atribuidas a la Junta de Comunidades de Castilla-La Mancha, las competencias en </w:t>
      </w:r>
      <w:r w:rsidRPr="0088522A">
        <w:rPr>
          <w:rFonts w:ascii="Times New Roman" w:hAnsi="Times New Roman" w:cs="Times New Roman"/>
          <w:spacing w:val="-5"/>
        </w:rPr>
        <w:t>p</w:t>
      </w:r>
      <w:r w:rsidR="00E23983" w:rsidRPr="0088522A">
        <w:rPr>
          <w:rFonts w:ascii="Times New Roman" w:hAnsi="Times New Roman" w:cs="Times New Roman"/>
          <w:spacing w:val="-5"/>
        </w:rPr>
        <w:t>royectos, construcción y explotación de los aprovechamientos hidráulicos, canales y regadíos de interés para la región.</w:t>
      </w:r>
    </w:p>
    <w:p w14:paraId="508C09E6" w14:textId="73F74442" w:rsidR="00D46D9D" w:rsidRDefault="00D46D9D" w:rsidP="001821D6">
      <w:pPr>
        <w:jc w:val="both"/>
      </w:pPr>
    </w:p>
    <w:p w14:paraId="5A5D41AE" w14:textId="678D0575" w:rsidR="00D46D9D" w:rsidRDefault="00D46D9D" w:rsidP="001821D6">
      <w:pPr>
        <w:jc w:val="both"/>
      </w:pPr>
      <w:r>
        <w:t xml:space="preserve">De conformidad con lo establecido en </w:t>
      </w:r>
      <w:r w:rsidR="00B55233">
        <w:t xml:space="preserve">el </w:t>
      </w:r>
      <w:r w:rsidR="001821D6">
        <w:t>artículo</w:t>
      </w:r>
      <w:r w:rsidR="00B55233">
        <w:t xml:space="preserve"> 17 </w:t>
      </w:r>
      <w:r>
        <w:t>de</w:t>
      </w:r>
      <w:r w:rsidR="00B55233">
        <w:t>l Decreto 67/2021, de 1 de junio, por el que se regulan los procedimientos de concentración parcelaria de Castilla-La Mancha</w:t>
      </w:r>
      <w:r>
        <w:t>, corresponde al</w:t>
      </w:r>
      <w:r w:rsidR="00D02AE7">
        <w:t xml:space="preserve"> </w:t>
      </w:r>
      <w:r>
        <w:t>Consejo de Gobierno, mediante decreto, declarar la utilidad pública y urgente ejecución la</w:t>
      </w:r>
      <w:r w:rsidR="00D02AE7">
        <w:t xml:space="preserve"> </w:t>
      </w:r>
      <w:r>
        <w:t>concentración parcelaria.</w:t>
      </w:r>
    </w:p>
    <w:p w14:paraId="46AD8F12" w14:textId="77777777" w:rsidR="00143342" w:rsidRDefault="00143342" w:rsidP="001821D6">
      <w:pPr>
        <w:jc w:val="both"/>
      </w:pPr>
    </w:p>
    <w:p w14:paraId="0B567DBC" w14:textId="3490C864" w:rsidR="00D46D9D" w:rsidRDefault="0088522A" w:rsidP="001821D6">
      <w:pPr>
        <w:jc w:val="both"/>
      </w:pPr>
      <w:r w:rsidRPr="0088522A">
        <w:t>En su virtud, a propuesta de la Consejería de Agricultura, Ganadería y Desarrollo Rural, previa deliberación del Consejo de Gobierno</w:t>
      </w:r>
      <w:r>
        <w:t xml:space="preserve">, </w:t>
      </w:r>
      <w:r w:rsidR="00D46D9D">
        <w:t>en su reunión del</w:t>
      </w:r>
      <w:r w:rsidR="00A66104">
        <w:t xml:space="preserve"> d</w:t>
      </w:r>
      <w:r w:rsidR="00D46D9D">
        <w:t xml:space="preserve">ía </w:t>
      </w:r>
      <w:r w:rsidR="00A66104">
        <w:t xml:space="preserve">VV </w:t>
      </w:r>
      <w:r w:rsidR="00D46D9D">
        <w:t>de</w:t>
      </w:r>
      <w:r w:rsidR="00433575">
        <w:t xml:space="preserve"> XXX</w:t>
      </w:r>
      <w:r w:rsidR="00D46D9D">
        <w:t xml:space="preserve"> de 202</w:t>
      </w:r>
      <w:r w:rsidR="00A66104">
        <w:t>3</w:t>
      </w:r>
      <w:r w:rsidR="00D46D9D">
        <w:t>,</w:t>
      </w:r>
    </w:p>
    <w:p w14:paraId="102240C2" w14:textId="729DF522" w:rsidR="00143342" w:rsidRDefault="00143342" w:rsidP="001821D6">
      <w:pPr>
        <w:jc w:val="both"/>
      </w:pPr>
    </w:p>
    <w:p w14:paraId="0D1B1371" w14:textId="77777777" w:rsidR="00B76FF9" w:rsidRDefault="00B76FF9" w:rsidP="00D46D9D"/>
    <w:p w14:paraId="51FFD1C5" w14:textId="13836626" w:rsidR="00143342" w:rsidRPr="00F12938" w:rsidRDefault="00F05DFF" w:rsidP="00D46D9D">
      <w:pPr>
        <w:rPr>
          <w:b/>
        </w:rPr>
      </w:pPr>
      <w:r w:rsidRPr="00F12938">
        <w:rPr>
          <w:b/>
        </w:rPr>
        <w:t>ACUERDA</w:t>
      </w:r>
    </w:p>
    <w:p w14:paraId="32F26BA4" w14:textId="77777777" w:rsidR="00F05DFF" w:rsidRDefault="00F05DFF" w:rsidP="00D46D9D"/>
    <w:p w14:paraId="5E1F5DDD" w14:textId="7E94A1DD" w:rsidR="00D46D9D" w:rsidRDefault="00F05DFF" w:rsidP="00D46D9D">
      <w:r>
        <w:t>Primero</w:t>
      </w:r>
      <w:r w:rsidR="00B76FF9">
        <w:t xml:space="preserve">. Declaración    </w:t>
      </w:r>
    </w:p>
    <w:p w14:paraId="7460C551" w14:textId="77777777" w:rsidR="00143342" w:rsidRDefault="00143342" w:rsidP="00D46D9D"/>
    <w:p w14:paraId="3F7EB30E" w14:textId="77777777" w:rsidR="00D46D9D" w:rsidRDefault="00D46D9D" w:rsidP="00330797">
      <w:pPr>
        <w:jc w:val="both"/>
      </w:pPr>
      <w:r w:rsidRPr="0001198A">
        <w:t xml:space="preserve">Se declara de </w:t>
      </w:r>
      <w:r w:rsidR="00AE3429" w:rsidRPr="0001198A">
        <w:t>U</w:t>
      </w:r>
      <w:r w:rsidRPr="0001198A">
        <w:t xml:space="preserve">tilidad </w:t>
      </w:r>
      <w:r w:rsidR="00AE3429" w:rsidRPr="0001198A">
        <w:t>P</w:t>
      </w:r>
      <w:r w:rsidRPr="0001198A">
        <w:t>ública y urgente ejecución la concentración parcelaria de</w:t>
      </w:r>
      <w:r w:rsidR="00A66104" w:rsidRPr="0001198A">
        <w:t xml:space="preserve"> la zona </w:t>
      </w:r>
      <w:r w:rsidR="00C41911" w:rsidRPr="0001198A">
        <w:t>r</w:t>
      </w:r>
      <w:r w:rsidR="00A66104" w:rsidRPr="0001198A">
        <w:t>egable de</w:t>
      </w:r>
      <w:r w:rsidR="00D02AE7" w:rsidRPr="0001198A">
        <w:t xml:space="preserve"> </w:t>
      </w:r>
      <w:r w:rsidR="00A66104" w:rsidRPr="0001198A">
        <w:t xml:space="preserve">la margen derecha del Tajo, de los términos municipales de Almoguera, </w:t>
      </w:r>
      <w:proofErr w:type="spellStart"/>
      <w:r w:rsidR="00A66104" w:rsidRPr="0001198A">
        <w:t>Mazuecos</w:t>
      </w:r>
      <w:proofErr w:type="spellEnd"/>
      <w:r w:rsidR="00A66104" w:rsidRPr="0001198A">
        <w:t xml:space="preserve"> y Yebra (</w:t>
      </w:r>
      <w:r w:rsidR="00D02AE7" w:rsidRPr="0001198A">
        <w:t>Guadalajara) conforme</w:t>
      </w:r>
      <w:r w:rsidRPr="0001198A">
        <w:t xml:space="preserve"> dispone el artículo </w:t>
      </w:r>
      <w:r w:rsidR="0051536C" w:rsidRPr="0001198A">
        <w:t xml:space="preserve">17 </w:t>
      </w:r>
      <w:bookmarkStart w:id="2" w:name="_Hlk129592787"/>
      <w:r w:rsidR="0051536C" w:rsidRPr="0001198A">
        <w:t>del Decreto 67/2021</w:t>
      </w:r>
      <w:r w:rsidR="00C41911" w:rsidRPr="0001198A">
        <w:t>, de 1 de junio,</w:t>
      </w:r>
      <w:r w:rsidR="0051536C" w:rsidRPr="0001198A">
        <w:t xml:space="preserve"> por el que se regulan los procedimientos de </w:t>
      </w:r>
      <w:r w:rsidR="00C41911" w:rsidRPr="0001198A">
        <w:t>concentración parcelaria de Castilla-La Mancha</w:t>
      </w:r>
      <w:bookmarkEnd w:id="2"/>
      <w:r w:rsidR="00C41911" w:rsidRPr="0001198A">
        <w:t>.</w:t>
      </w:r>
    </w:p>
    <w:p w14:paraId="7AA7F906" w14:textId="77777777" w:rsidR="00143342" w:rsidRDefault="00143342" w:rsidP="00330797">
      <w:pPr>
        <w:jc w:val="both"/>
      </w:pPr>
    </w:p>
    <w:p w14:paraId="1B32456C" w14:textId="77777777" w:rsidR="00A95A9E" w:rsidRDefault="00A95A9E" w:rsidP="00330797">
      <w:pPr>
        <w:jc w:val="both"/>
      </w:pPr>
    </w:p>
    <w:p w14:paraId="19094C53" w14:textId="41DD0C1D" w:rsidR="00D46D9D" w:rsidRDefault="00F05DFF" w:rsidP="00330797">
      <w:pPr>
        <w:jc w:val="both"/>
      </w:pPr>
      <w:r>
        <w:t>Segundo</w:t>
      </w:r>
      <w:r w:rsidR="00B76FF9">
        <w:t>. Delimitación</w:t>
      </w:r>
    </w:p>
    <w:p w14:paraId="14C1CA6C" w14:textId="77777777" w:rsidR="00143342" w:rsidRDefault="00143342" w:rsidP="00330797">
      <w:pPr>
        <w:jc w:val="both"/>
      </w:pPr>
    </w:p>
    <w:p w14:paraId="697F4289" w14:textId="77777777" w:rsidR="00D46D9D" w:rsidRPr="0001198A" w:rsidRDefault="00D46D9D" w:rsidP="00330797">
      <w:pPr>
        <w:jc w:val="both"/>
      </w:pPr>
      <w:r w:rsidRPr="0001198A">
        <w:t>El perímetro de la zona a concentrar se refleja en el Anexo</w:t>
      </w:r>
      <w:r w:rsidR="008D33AC" w:rsidRPr="0001198A">
        <w:t xml:space="preserve"> del Decreto 55/2020, de 15 de septiembre, se declara de interés regional de la comunidad autónoma la zona regable de la margen derecha del Tajo, términos municipales de Almoguera, </w:t>
      </w:r>
      <w:proofErr w:type="spellStart"/>
      <w:r w:rsidR="008D33AC" w:rsidRPr="0001198A">
        <w:t>Mazuecos</w:t>
      </w:r>
      <w:proofErr w:type="spellEnd"/>
      <w:r w:rsidR="008D33AC" w:rsidRPr="0001198A">
        <w:t xml:space="preserve"> y Yebra (Guadalajara</w:t>
      </w:r>
      <w:r w:rsidR="00AE3429" w:rsidRPr="0001198A">
        <w:t>)</w:t>
      </w:r>
      <w:r w:rsidRPr="0001198A">
        <w:t xml:space="preserve"> y se circunscribe con la siguiente</w:t>
      </w:r>
      <w:r w:rsidR="00143342" w:rsidRPr="0001198A">
        <w:t xml:space="preserve"> </w:t>
      </w:r>
      <w:r w:rsidRPr="0001198A">
        <w:t>delimitación:</w:t>
      </w:r>
    </w:p>
    <w:p w14:paraId="52286F8A" w14:textId="77777777" w:rsidR="00D46D9D" w:rsidRPr="0001198A" w:rsidRDefault="00D46D9D" w:rsidP="00AE3429">
      <w:pPr>
        <w:pStyle w:val="Prrafodelista"/>
        <w:numPr>
          <w:ilvl w:val="0"/>
          <w:numId w:val="1"/>
        </w:numPr>
      </w:pPr>
      <w:r w:rsidRPr="0001198A">
        <w:t>Norte:</w:t>
      </w:r>
      <w:r w:rsidR="00C41911" w:rsidRPr="0001198A">
        <w:t xml:space="preserve"> con los términos municipales de </w:t>
      </w:r>
      <w:proofErr w:type="spellStart"/>
      <w:r w:rsidR="00C41911" w:rsidRPr="0001198A">
        <w:t>Escariche</w:t>
      </w:r>
      <w:proofErr w:type="spellEnd"/>
      <w:r w:rsidR="00C41911" w:rsidRPr="0001198A">
        <w:t>, Escopete y Pastrana</w:t>
      </w:r>
      <w:r w:rsidRPr="0001198A">
        <w:t>.</w:t>
      </w:r>
    </w:p>
    <w:p w14:paraId="744BDEF1" w14:textId="77777777" w:rsidR="00D46D9D" w:rsidRPr="0001198A" w:rsidRDefault="00D46D9D" w:rsidP="00AE3429">
      <w:pPr>
        <w:pStyle w:val="Prrafodelista"/>
        <w:numPr>
          <w:ilvl w:val="0"/>
          <w:numId w:val="1"/>
        </w:numPr>
      </w:pPr>
      <w:r w:rsidRPr="0001198A">
        <w:t xml:space="preserve">Sur: </w:t>
      </w:r>
      <w:r w:rsidR="00C41911" w:rsidRPr="0001198A">
        <w:t xml:space="preserve">con los términos de </w:t>
      </w:r>
      <w:proofErr w:type="spellStart"/>
      <w:r w:rsidR="00C41911" w:rsidRPr="0001198A">
        <w:t>Leganiel</w:t>
      </w:r>
      <w:proofErr w:type="spellEnd"/>
      <w:r w:rsidR="00C41911" w:rsidRPr="0001198A">
        <w:t xml:space="preserve"> (Cuenca) y Estremera (Madrid)</w:t>
      </w:r>
      <w:r w:rsidRPr="0001198A">
        <w:t>.</w:t>
      </w:r>
    </w:p>
    <w:p w14:paraId="1DB4AD47" w14:textId="77777777" w:rsidR="00D46D9D" w:rsidRPr="0001198A" w:rsidRDefault="00D46D9D" w:rsidP="00AE3429">
      <w:pPr>
        <w:pStyle w:val="Prrafodelista"/>
        <w:numPr>
          <w:ilvl w:val="0"/>
          <w:numId w:val="1"/>
        </w:numPr>
      </w:pPr>
      <w:r w:rsidRPr="0001198A">
        <w:t>Este:</w:t>
      </w:r>
      <w:r w:rsidR="00C41911" w:rsidRPr="0001198A">
        <w:t xml:space="preserve"> con el río Tajo</w:t>
      </w:r>
      <w:r w:rsidRPr="0001198A">
        <w:t>.</w:t>
      </w:r>
    </w:p>
    <w:p w14:paraId="37683BA9" w14:textId="77777777" w:rsidR="00C41911" w:rsidRPr="0001198A" w:rsidRDefault="00D46D9D" w:rsidP="00AE3429">
      <w:pPr>
        <w:pStyle w:val="Prrafodelista"/>
        <w:numPr>
          <w:ilvl w:val="0"/>
          <w:numId w:val="1"/>
        </w:numPr>
      </w:pPr>
      <w:r w:rsidRPr="0001198A">
        <w:t xml:space="preserve">Oeste: </w:t>
      </w:r>
      <w:r w:rsidR="00C41911" w:rsidRPr="0001198A">
        <w:t>con los t</w:t>
      </w:r>
      <w:r w:rsidRPr="0001198A">
        <w:t xml:space="preserve">érminos </w:t>
      </w:r>
      <w:r w:rsidR="00C41911" w:rsidRPr="0001198A">
        <w:t>m</w:t>
      </w:r>
      <w:r w:rsidRPr="0001198A">
        <w:t xml:space="preserve">unicipales </w:t>
      </w:r>
      <w:r w:rsidR="00C41911" w:rsidRPr="0001198A">
        <w:t>de Pozo de Almoguera, Mondéjar y Albares.</w:t>
      </w:r>
    </w:p>
    <w:p w14:paraId="34C58515" w14:textId="1560A818" w:rsidR="00143342" w:rsidRDefault="00143342" w:rsidP="00C41911"/>
    <w:p w14:paraId="165145A3" w14:textId="77777777" w:rsidR="000D7901" w:rsidRDefault="000D7901" w:rsidP="000D7901">
      <w:pPr>
        <w:jc w:val="both"/>
        <w:rPr>
          <w:color w:val="FF0000"/>
        </w:rPr>
      </w:pPr>
    </w:p>
    <w:p w14:paraId="6A61FDE7" w14:textId="29F78078" w:rsidR="000D7901" w:rsidRPr="0001198A" w:rsidRDefault="000D7901" w:rsidP="000D7901">
      <w:pPr>
        <w:jc w:val="both"/>
      </w:pPr>
      <w:r w:rsidRPr="0001198A">
        <w:t>Dicho perímetro quedará, en definitiva, modificado, por las inclusiones, exclusiones o rectificaciones que se acuerden hasta la firmeza de las bases definitivas que se acuerden al amparo de lo establecido en el artículo 17.b) del Decreto 67/2021 por el que se regulan los procedimientos de concentración parcelaria de Castilla-La Mancha.</w:t>
      </w:r>
    </w:p>
    <w:p w14:paraId="17084686" w14:textId="33864EBC" w:rsidR="000D7901" w:rsidRPr="0001198A" w:rsidRDefault="000D7901" w:rsidP="000D7901">
      <w:pPr>
        <w:jc w:val="both"/>
      </w:pPr>
    </w:p>
    <w:p w14:paraId="428743C9" w14:textId="6A37B03B" w:rsidR="000D7901" w:rsidRPr="0001198A" w:rsidRDefault="00F05DFF" w:rsidP="000D7901">
      <w:pPr>
        <w:jc w:val="both"/>
      </w:pPr>
      <w:r>
        <w:t>Tercero</w:t>
      </w:r>
      <w:r w:rsidR="009D63CE" w:rsidRPr="0001198A">
        <w:t>. Tramitación ambiental</w:t>
      </w:r>
      <w:r w:rsidR="005E50D3" w:rsidRPr="0001198A">
        <w:t>.</w:t>
      </w:r>
    </w:p>
    <w:p w14:paraId="44262E80" w14:textId="77777777" w:rsidR="005E50D3" w:rsidRPr="0001198A" w:rsidRDefault="005E50D3" w:rsidP="000D7901">
      <w:pPr>
        <w:jc w:val="both"/>
      </w:pPr>
    </w:p>
    <w:p w14:paraId="2D750C8E" w14:textId="3A4E46CE" w:rsidR="00C31B46" w:rsidRPr="0001198A" w:rsidRDefault="00C31B46" w:rsidP="00C31B46">
      <w:pPr>
        <w:jc w:val="both"/>
      </w:pPr>
      <w:r w:rsidRPr="0001198A">
        <w:t>El procedimiento cumplirá las directrices, prescripciones y criterios contenidos en el documento</w:t>
      </w:r>
    </w:p>
    <w:p w14:paraId="15FDE65C" w14:textId="6ED9695E" w:rsidR="009D63CE" w:rsidRPr="0001198A" w:rsidRDefault="00C31B46" w:rsidP="00C31B46">
      <w:pPr>
        <w:jc w:val="both"/>
      </w:pPr>
      <w:r w:rsidRPr="0001198A">
        <w:t xml:space="preserve">resultante de la tramitación ambiental, conforme a lo establecido en resolución de 09/09/2022, de la Delegación Provincial de Desarrollo Sostenible de Guadalajara, por la que se formula la declaración de impacto ambiental del proyecto de concentración parcelaria en la margen derecha </w:t>
      </w:r>
      <w:r w:rsidRPr="0001198A">
        <w:lastRenderedPageBreak/>
        <w:t xml:space="preserve">del río Tajo. Términos municipales de Yebra, Almoguera y </w:t>
      </w:r>
      <w:proofErr w:type="spellStart"/>
      <w:r w:rsidRPr="0001198A">
        <w:t>Mazuecos</w:t>
      </w:r>
      <w:proofErr w:type="spellEnd"/>
      <w:r w:rsidRPr="0001198A">
        <w:t xml:space="preserve"> (Guadalajara) (expediente PRO-GU-22-0647)</w:t>
      </w:r>
    </w:p>
    <w:p w14:paraId="377FBBA3" w14:textId="3A4E2139" w:rsidR="009D63CE" w:rsidRDefault="009D63CE" w:rsidP="000D7901">
      <w:pPr>
        <w:jc w:val="both"/>
        <w:rPr>
          <w:color w:val="FF0000"/>
        </w:rPr>
      </w:pPr>
    </w:p>
    <w:p w14:paraId="7CE10AA9" w14:textId="56AB5ACE" w:rsidR="00143342" w:rsidRDefault="00143342" w:rsidP="00143342">
      <w:pPr>
        <w:jc w:val="both"/>
      </w:pPr>
    </w:p>
    <w:p w14:paraId="1C90D7AA" w14:textId="14B58D9A" w:rsidR="0021536A" w:rsidRDefault="00F05DFF" w:rsidP="00FD2F77">
      <w:pPr>
        <w:jc w:val="both"/>
      </w:pPr>
      <w:r>
        <w:t>Cuarto</w:t>
      </w:r>
      <w:r w:rsidR="0021536A">
        <w:t>. Habilitación</w:t>
      </w:r>
      <w:r w:rsidR="0021536A" w:rsidRPr="0001198A">
        <w:t>.</w:t>
      </w:r>
    </w:p>
    <w:p w14:paraId="6015209C" w14:textId="2590E18E" w:rsidR="0021536A" w:rsidRDefault="0021536A" w:rsidP="00FD2F77">
      <w:pPr>
        <w:jc w:val="both"/>
      </w:pPr>
    </w:p>
    <w:p w14:paraId="68769CB1" w14:textId="208A0CF0" w:rsidR="0021536A" w:rsidRPr="0043141A" w:rsidRDefault="0021536A" w:rsidP="0021536A">
      <w:pPr>
        <w:jc w:val="both"/>
      </w:pPr>
      <w:r w:rsidRPr="0043141A">
        <w:t xml:space="preserve">Se faculta a la persona titular de la </w:t>
      </w:r>
      <w:r w:rsidR="0043141A" w:rsidRPr="0043141A">
        <w:t xml:space="preserve">dirección general </w:t>
      </w:r>
      <w:r w:rsidRPr="0043141A">
        <w:t xml:space="preserve">competente en materia </w:t>
      </w:r>
      <w:r w:rsidR="0001198A" w:rsidRPr="0043141A">
        <w:t xml:space="preserve">de </w:t>
      </w:r>
      <w:r w:rsidRPr="0043141A">
        <w:t>ordenación de la propiedad rústica para</w:t>
      </w:r>
      <w:r w:rsidR="0043141A" w:rsidRPr="0043141A">
        <w:t xml:space="preserve"> </w:t>
      </w:r>
      <w:r w:rsidR="00DC6079" w:rsidRPr="0021536A">
        <w:t xml:space="preserve">dictar </w:t>
      </w:r>
      <w:r w:rsidR="00DC6079" w:rsidRPr="0043141A">
        <w:t>las resoluciones y adoptar las medidas necesarias para el cumplimiento de lo dispuesto en el presente Decreto</w:t>
      </w:r>
    </w:p>
    <w:p w14:paraId="6CA22317" w14:textId="77777777" w:rsidR="0021536A" w:rsidRDefault="0021536A" w:rsidP="00FD2F77">
      <w:pPr>
        <w:jc w:val="both"/>
      </w:pPr>
    </w:p>
    <w:p w14:paraId="4D301A74" w14:textId="6B1F2455" w:rsidR="00D46D9D" w:rsidRDefault="00F12938" w:rsidP="00FD2F77">
      <w:pPr>
        <w:jc w:val="both"/>
      </w:pPr>
      <w:r>
        <w:t>Quinto</w:t>
      </w:r>
      <w:r w:rsidR="00B76FF9" w:rsidRPr="00B76FF9">
        <w:t xml:space="preserve">. </w:t>
      </w:r>
      <w:r w:rsidR="00F05DFF">
        <w:t>Efectos</w:t>
      </w:r>
      <w:r w:rsidR="0043141A">
        <w:t>.</w:t>
      </w:r>
      <w:r w:rsidR="00F05DFF">
        <w:t xml:space="preserve"> </w:t>
      </w:r>
    </w:p>
    <w:p w14:paraId="56EE24CD" w14:textId="77777777" w:rsidR="006F191B" w:rsidRDefault="006F191B" w:rsidP="00FD2F77">
      <w:pPr>
        <w:jc w:val="both"/>
      </w:pPr>
    </w:p>
    <w:p w14:paraId="7525B084" w14:textId="3F6FEAFE" w:rsidR="00D46D9D" w:rsidRDefault="00D46D9D" w:rsidP="00FD2F77">
      <w:pPr>
        <w:jc w:val="both"/>
      </w:pPr>
      <w:r>
        <w:t xml:space="preserve">El presente Decreto producirá efectos </w:t>
      </w:r>
      <w:r w:rsidR="005E50D3" w:rsidRPr="0001198A">
        <w:t>a</w:t>
      </w:r>
      <w:r w:rsidR="00F05DFF">
        <w:t>l</w:t>
      </w:r>
      <w:r w:rsidR="005E50D3" w:rsidRPr="0001198A">
        <w:t xml:space="preserve"> </w:t>
      </w:r>
      <w:r w:rsidR="00F05DFF">
        <w:t xml:space="preserve">día siguiente al </w:t>
      </w:r>
      <w:r w:rsidR="005E50D3" w:rsidRPr="0001198A">
        <w:t xml:space="preserve">de </w:t>
      </w:r>
      <w:r>
        <w:t>su publicación en</w:t>
      </w:r>
      <w:r w:rsidR="00FD2F77">
        <w:t xml:space="preserve"> </w:t>
      </w:r>
      <w:r>
        <w:t xml:space="preserve">el Diario Oficial de Castilla-La </w:t>
      </w:r>
      <w:r w:rsidR="00A66104">
        <w:t>Mancha.</w:t>
      </w:r>
    </w:p>
    <w:p w14:paraId="41F1BF46" w14:textId="77777777" w:rsidR="00AE3429" w:rsidRDefault="00AE3429" w:rsidP="00FD2F77">
      <w:pPr>
        <w:jc w:val="both"/>
      </w:pPr>
    </w:p>
    <w:p w14:paraId="134110F2" w14:textId="77777777" w:rsidR="00C23AD1" w:rsidRDefault="00C23AD1" w:rsidP="00AE3429">
      <w:pPr>
        <w:jc w:val="right"/>
      </w:pPr>
    </w:p>
    <w:p w14:paraId="587D8D1A" w14:textId="77777777" w:rsidR="00C23AD1" w:rsidRDefault="00C23AD1" w:rsidP="00AE3429">
      <w:pPr>
        <w:jc w:val="right"/>
      </w:pPr>
    </w:p>
    <w:p w14:paraId="7243BC10" w14:textId="07570185" w:rsidR="00D46D9D" w:rsidRDefault="00D02AE7" w:rsidP="00AE3429">
      <w:pPr>
        <w:jc w:val="right"/>
      </w:pPr>
      <w:r>
        <w:t>Toledo</w:t>
      </w:r>
      <w:r w:rsidR="00D46D9D" w:rsidRPr="0088522A">
        <w:t xml:space="preserve">, a </w:t>
      </w:r>
      <w:proofErr w:type="spellStart"/>
      <w:r w:rsidR="0043141A">
        <w:t>xx</w:t>
      </w:r>
      <w:proofErr w:type="spellEnd"/>
      <w:r w:rsidR="0043141A">
        <w:t xml:space="preserve">, </w:t>
      </w:r>
      <w:bookmarkStart w:id="3" w:name="_GoBack"/>
      <w:bookmarkEnd w:id="3"/>
      <w:r w:rsidR="00D46D9D" w:rsidRPr="0088522A">
        <w:t xml:space="preserve">de </w:t>
      </w:r>
      <w:r w:rsidR="005E50D3" w:rsidRPr="0088522A">
        <w:t xml:space="preserve">febrero </w:t>
      </w:r>
      <w:r w:rsidR="00D46D9D" w:rsidRPr="0088522A">
        <w:t>de 202</w:t>
      </w:r>
      <w:r w:rsidR="005E50D3" w:rsidRPr="0088522A">
        <w:t>4</w:t>
      </w:r>
    </w:p>
    <w:p w14:paraId="2B92B7A3" w14:textId="77777777" w:rsidR="00AE3429" w:rsidRDefault="00AE3429" w:rsidP="00AE3429">
      <w:pPr>
        <w:jc w:val="right"/>
      </w:pPr>
    </w:p>
    <w:p w14:paraId="257DCD98" w14:textId="77777777" w:rsidR="0088522A" w:rsidRPr="0088522A" w:rsidRDefault="0088522A" w:rsidP="0088522A">
      <w:pPr>
        <w:shd w:val="clear" w:color="auto" w:fill="FFFFFF"/>
      </w:pPr>
    </w:p>
    <w:p w14:paraId="6645157C" w14:textId="52E11C61" w:rsidR="0088522A" w:rsidRPr="0088522A" w:rsidRDefault="0088522A" w:rsidP="0088522A">
      <w:pPr>
        <w:shd w:val="clear" w:color="auto" w:fill="FFFFFF"/>
      </w:pPr>
      <w:r w:rsidRPr="0088522A">
        <w:t>El Consejero de Agricultura, Ganadería y Desarrollo Rural</w:t>
      </w:r>
    </w:p>
    <w:p w14:paraId="03562B04" w14:textId="200ADF36" w:rsidR="0088522A" w:rsidRPr="0088522A" w:rsidRDefault="0088522A" w:rsidP="0088522A">
      <w:pPr>
        <w:shd w:val="clear" w:color="auto" w:fill="FFFFFF"/>
      </w:pPr>
      <w:r w:rsidRPr="0088522A">
        <w:t>JULIÁN MARTÍNEZ LIZÁN</w:t>
      </w:r>
    </w:p>
    <w:p w14:paraId="07978069" w14:textId="77777777" w:rsidR="0043141A" w:rsidRDefault="0043141A" w:rsidP="0043141A">
      <w:pPr>
        <w:jc w:val="right"/>
      </w:pPr>
      <w:r>
        <w:t xml:space="preserve">El </w:t>
      </w:r>
      <w:proofErr w:type="gramStart"/>
      <w:r>
        <w:t>Presidente</w:t>
      </w:r>
      <w:proofErr w:type="gramEnd"/>
    </w:p>
    <w:p w14:paraId="34D4FB6E" w14:textId="5A25EC2C" w:rsidR="00D46D9D" w:rsidRDefault="0043141A" w:rsidP="0043141A">
      <w:pPr>
        <w:jc w:val="right"/>
      </w:pPr>
      <w:r>
        <w:t>EMILIANO GARCÍA-PAGE SÁNCHEZ</w:t>
      </w:r>
    </w:p>
    <w:sectPr w:rsidR="00D46D9D" w:rsidSect="00DC7BB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B15"/>
    <w:multiLevelType w:val="hybridMultilevel"/>
    <w:tmpl w:val="654C6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227E"/>
    <w:multiLevelType w:val="hybridMultilevel"/>
    <w:tmpl w:val="21F4F414"/>
    <w:lvl w:ilvl="0" w:tplc="5BA42C4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9D"/>
    <w:rsid w:val="0001198A"/>
    <w:rsid w:val="00034891"/>
    <w:rsid w:val="00050349"/>
    <w:rsid w:val="000D7901"/>
    <w:rsid w:val="00143342"/>
    <w:rsid w:val="00172802"/>
    <w:rsid w:val="001821D6"/>
    <w:rsid w:val="00190A92"/>
    <w:rsid w:val="001E230B"/>
    <w:rsid w:val="001E3D4C"/>
    <w:rsid w:val="001E4DBD"/>
    <w:rsid w:val="0021536A"/>
    <w:rsid w:val="002635AD"/>
    <w:rsid w:val="002B3261"/>
    <w:rsid w:val="002C66B8"/>
    <w:rsid w:val="002E7AED"/>
    <w:rsid w:val="003053EB"/>
    <w:rsid w:val="00330797"/>
    <w:rsid w:val="003A6866"/>
    <w:rsid w:val="003A7C35"/>
    <w:rsid w:val="0043141A"/>
    <w:rsid w:val="00433575"/>
    <w:rsid w:val="0044298B"/>
    <w:rsid w:val="0044571C"/>
    <w:rsid w:val="00465B82"/>
    <w:rsid w:val="00490C39"/>
    <w:rsid w:val="004B08B6"/>
    <w:rsid w:val="004F015D"/>
    <w:rsid w:val="0051536C"/>
    <w:rsid w:val="005362E5"/>
    <w:rsid w:val="00551F98"/>
    <w:rsid w:val="00572BA1"/>
    <w:rsid w:val="0057384D"/>
    <w:rsid w:val="00587D75"/>
    <w:rsid w:val="005E50D3"/>
    <w:rsid w:val="00614966"/>
    <w:rsid w:val="00642409"/>
    <w:rsid w:val="006F191B"/>
    <w:rsid w:val="00715E84"/>
    <w:rsid w:val="00730672"/>
    <w:rsid w:val="00734AB8"/>
    <w:rsid w:val="007377D3"/>
    <w:rsid w:val="0076514B"/>
    <w:rsid w:val="007B1713"/>
    <w:rsid w:val="007C592C"/>
    <w:rsid w:val="008221EB"/>
    <w:rsid w:val="00876856"/>
    <w:rsid w:val="0088522A"/>
    <w:rsid w:val="008A080D"/>
    <w:rsid w:val="008C5110"/>
    <w:rsid w:val="008D33AC"/>
    <w:rsid w:val="008E677C"/>
    <w:rsid w:val="00906BBB"/>
    <w:rsid w:val="009A6554"/>
    <w:rsid w:val="009D63CE"/>
    <w:rsid w:val="00A05C26"/>
    <w:rsid w:val="00A05CE0"/>
    <w:rsid w:val="00A66104"/>
    <w:rsid w:val="00A92E21"/>
    <w:rsid w:val="00A95A9E"/>
    <w:rsid w:val="00AA1AA6"/>
    <w:rsid w:val="00AB5082"/>
    <w:rsid w:val="00AE3429"/>
    <w:rsid w:val="00B46FB2"/>
    <w:rsid w:val="00B55233"/>
    <w:rsid w:val="00B658AD"/>
    <w:rsid w:val="00B76FF9"/>
    <w:rsid w:val="00BB009A"/>
    <w:rsid w:val="00C23AD1"/>
    <w:rsid w:val="00C31B46"/>
    <w:rsid w:val="00C35A96"/>
    <w:rsid w:val="00C41911"/>
    <w:rsid w:val="00C5759F"/>
    <w:rsid w:val="00C7144E"/>
    <w:rsid w:val="00CE0E57"/>
    <w:rsid w:val="00D02AE7"/>
    <w:rsid w:val="00D46D9D"/>
    <w:rsid w:val="00D93257"/>
    <w:rsid w:val="00DC6079"/>
    <w:rsid w:val="00DC7BB4"/>
    <w:rsid w:val="00E13D6F"/>
    <w:rsid w:val="00E23983"/>
    <w:rsid w:val="00E25423"/>
    <w:rsid w:val="00E33DCC"/>
    <w:rsid w:val="00E77C58"/>
    <w:rsid w:val="00EC7577"/>
    <w:rsid w:val="00EC7FA6"/>
    <w:rsid w:val="00F0415C"/>
    <w:rsid w:val="00F05DFF"/>
    <w:rsid w:val="00F12938"/>
    <w:rsid w:val="00F209AD"/>
    <w:rsid w:val="00F378DA"/>
    <w:rsid w:val="00FB045C"/>
    <w:rsid w:val="00FD00E1"/>
    <w:rsid w:val="00FD1B60"/>
    <w:rsid w:val="00FD2F77"/>
    <w:rsid w:val="00FD36FB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667A"/>
  <w15:chartTrackingRefBased/>
  <w15:docId w15:val="{5D53EE7E-1AA5-4728-A2B8-F27A6BB6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45C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2542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E34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66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66B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738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38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384D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38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384D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8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84D"/>
    <w:rPr>
      <w:rFonts w:ascii="Segoe UI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23983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3983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MADERO MADERO</dc:creator>
  <cp:keywords/>
  <dc:description/>
  <cp:lastModifiedBy>Elena Echevarria Chicoy</cp:lastModifiedBy>
  <cp:revision>4</cp:revision>
  <cp:lastPrinted>2023-09-19T07:06:00Z</cp:lastPrinted>
  <dcterms:created xsi:type="dcterms:W3CDTF">2024-02-08T08:57:00Z</dcterms:created>
  <dcterms:modified xsi:type="dcterms:W3CDTF">2024-02-08T12:39:00Z</dcterms:modified>
</cp:coreProperties>
</file>