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DEEC" w14:textId="77777777" w:rsidR="00415098" w:rsidRPr="00580A90" w:rsidRDefault="00415098" w:rsidP="00415098">
      <w:pPr>
        <w:spacing w:line="360" w:lineRule="auto"/>
        <w:rPr>
          <w:rFonts w:ascii="Calibri" w:hAnsi="Calibri" w:cs="Calibri"/>
          <w:b/>
          <w:bCs/>
        </w:rPr>
      </w:pPr>
      <w:r w:rsidRPr="00580A90">
        <w:rPr>
          <w:rFonts w:ascii="Calibri" w:hAnsi="Calibri" w:cs="Calibri"/>
          <w:b/>
          <w:bCs/>
        </w:rPr>
        <w:t>DECRETO X/XXXX, DE CONTRATACION PÚBLICA DE CASTILLA-LA MANCHA</w:t>
      </w:r>
    </w:p>
    <w:p w14:paraId="5031D6A4" w14:textId="5EB44948" w:rsidR="00A92041" w:rsidRPr="000471E7" w:rsidRDefault="000471E7" w:rsidP="000471E7">
      <w:pPr>
        <w:spacing w:line="360" w:lineRule="auto"/>
        <w:jc w:val="center"/>
        <w:rPr>
          <w:rFonts w:ascii="Calibri" w:hAnsi="Calibri" w:cs="Calibri"/>
        </w:rPr>
      </w:pPr>
      <w:r w:rsidRPr="000471E7">
        <w:rPr>
          <w:rFonts w:ascii="Calibri" w:hAnsi="Calibri" w:cs="Calibri"/>
        </w:rPr>
        <w:t>I</w:t>
      </w:r>
    </w:p>
    <w:p w14:paraId="08FA5BDA" w14:textId="650CEF0E" w:rsidR="00A92041" w:rsidRPr="009A501B" w:rsidRDefault="00A92041" w:rsidP="00A92041">
      <w:pPr>
        <w:spacing w:line="360" w:lineRule="auto"/>
        <w:jc w:val="both"/>
        <w:rPr>
          <w:rFonts w:ascii="Calibri" w:hAnsi="Calibri" w:cs="Calibri"/>
        </w:rPr>
      </w:pPr>
      <w:r w:rsidRPr="009A501B">
        <w:rPr>
          <w:rFonts w:ascii="Calibri" w:hAnsi="Calibri" w:cs="Calibri"/>
        </w:rPr>
        <w:t xml:space="preserve">La contratación pública constituye una herramienta esencial para la ejecución de las políticas públicas y la prestación eficiente de los servicios a la ciudadanía. </w:t>
      </w:r>
      <w:r>
        <w:rPr>
          <w:rFonts w:ascii="Calibri" w:hAnsi="Calibri" w:cs="Calibri"/>
        </w:rPr>
        <w:t xml:space="preserve">Por </w:t>
      </w:r>
      <w:r w:rsidRPr="0025127E">
        <w:rPr>
          <w:rFonts w:ascii="Calibri" w:hAnsi="Calibri" w:cs="Calibri"/>
        </w:rPr>
        <w:t>su importancia económica, su enfoque estratégico y su dimensión ética</w:t>
      </w:r>
      <w:r>
        <w:rPr>
          <w:rFonts w:ascii="Calibri" w:hAnsi="Calibri" w:cs="Calibri"/>
        </w:rPr>
        <w:t>, la actividad contractual de</w:t>
      </w:r>
      <w:r w:rsidR="000471E7">
        <w:rPr>
          <w:rFonts w:ascii="Calibri" w:hAnsi="Calibri" w:cs="Calibri"/>
        </w:rPr>
        <w:t>l sector público regional</w:t>
      </w:r>
      <w:r>
        <w:rPr>
          <w:rFonts w:ascii="Calibri" w:hAnsi="Calibri" w:cs="Calibri"/>
        </w:rPr>
        <w:t xml:space="preserve"> </w:t>
      </w:r>
      <w:r w:rsidRPr="0025127E">
        <w:rPr>
          <w:rFonts w:ascii="Calibri" w:hAnsi="Calibri" w:cs="Calibri"/>
        </w:rPr>
        <w:t>es, hoy más que nunca, u</w:t>
      </w:r>
      <w:r w:rsidRPr="009A501B">
        <w:rPr>
          <w:rFonts w:ascii="Calibri" w:hAnsi="Calibri" w:cs="Calibri"/>
        </w:rPr>
        <w:t xml:space="preserve">na palanca para la transformación social, económica y medioambiental </w:t>
      </w:r>
      <w:r>
        <w:rPr>
          <w:rFonts w:ascii="Calibri" w:hAnsi="Calibri" w:cs="Calibri"/>
        </w:rPr>
        <w:t xml:space="preserve">y de innovación </w:t>
      </w:r>
      <w:r w:rsidRPr="009A501B">
        <w:rPr>
          <w:rFonts w:ascii="Calibri" w:hAnsi="Calibri" w:cs="Calibri"/>
        </w:rPr>
        <w:t>de Castilla-La Mancha. En un contexto de profundos desafíos globales —</w:t>
      </w:r>
      <w:r w:rsidR="0075370D">
        <w:rPr>
          <w:rFonts w:ascii="Calibri" w:hAnsi="Calibri" w:cs="Calibri"/>
        </w:rPr>
        <w:t xml:space="preserve"> </w:t>
      </w:r>
      <w:r w:rsidRPr="009A501B">
        <w:rPr>
          <w:rFonts w:ascii="Calibri" w:hAnsi="Calibri" w:cs="Calibri"/>
        </w:rPr>
        <w:t>como la emergencia climática, la desigualdad social o la necesidad de modernizar los servicios públicos</w:t>
      </w:r>
      <w:r w:rsidRPr="00342F28">
        <w:rPr>
          <w:rFonts w:ascii="Calibri" w:hAnsi="Calibri" w:cs="Calibri"/>
        </w:rPr>
        <w:t xml:space="preserve">—, este </w:t>
      </w:r>
      <w:r w:rsidR="000471E7" w:rsidRPr="00342F28">
        <w:rPr>
          <w:rFonts w:ascii="Calibri" w:hAnsi="Calibri" w:cs="Calibri"/>
        </w:rPr>
        <w:t>D</w:t>
      </w:r>
      <w:r w:rsidRPr="00342F28">
        <w:rPr>
          <w:rFonts w:ascii="Calibri" w:hAnsi="Calibri" w:cs="Calibri"/>
        </w:rPr>
        <w:t>ecreto nace con la vocación de situar a nuestra región a la vanguardia de una contratación pública moderna, eficiente</w:t>
      </w:r>
      <w:r w:rsidRPr="009A501B">
        <w:rPr>
          <w:rFonts w:ascii="Calibri" w:hAnsi="Calibri" w:cs="Calibri"/>
        </w:rPr>
        <w:t>, transparente y comprometida con el interés general.</w:t>
      </w:r>
    </w:p>
    <w:p w14:paraId="7D584CA4" w14:textId="497A32CA" w:rsidR="000F4CD7" w:rsidRDefault="000F4CD7" w:rsidP="000F4CD7">
      <w:pPr>
        <w:spacing w:line="360" w:lineRule="auto"/>
        <w:jc w:val="center"/>
        <w:rPr>
          <w:rFonts w:ascii="Calibri" w:hAnsi="Calibri" w:cs="Calibri"/>
        </w:rPr>
      </w:pPr>
      <w:r>
        <w:rPr>
          <w:rFonts w:ascii="Calibri" w:hAnsi="Calibri" w:cs="Calibri"/>
        </w:rPr>
        <w:t>II</w:t>
      </w:r>
    </w:p>
    <w:p w14:paraId="76DEB63F" w14:textId="61BD8048" w:rsidR="005053E0" w:rsidRDefault="00695A99" w:rsidP="00D9531B">
      <w:pPr>
        <w:spacing w:line="360" w:lineRule="auto"/>
        <w:jc w:val="both"/>
        <w:rPr>
          <w:rFonts w:ascii="Calibri" w:hAnsi="Calibri" w:cs="Calibri"/>
        </w:rPr>
      </w:pPr>
      <w:r>
        <w:rPr>
          <w:rFonts w:ascii="Calibri" w:hAnsi="Calibri" w:cs="Calibri"/>
        </w:rPr>
        <w:t>L</w:t>
      </w:r>
      <w:r w:rsidR="00DB7704" w:rsidRPr="00DB7704">
        <w:rPr>
          <w:rFonts w:ascii="Calibri" w:hAnsi="Calibri" w:cs="Calibri"/>
        </w:rPr>
        <w:t xml:space="preserve">a reorganización administrativa de la contratación </w:t>
      </w:r>
      <w:r w:rsidR="00DB7704">
        <w:rPr>
          <w:rFonts w:ascii="Calibri" w:hAnsi="Calibri" w:cs="Calibri"/>
        </w:rPr>
        <w:t xml:space="preserve">pública autonómica, </w:t>
      </w:r>
      <w:r w:rsidR="00DB7704" w:rsidRPr="00DB7704">
        <w:rPr>
          <w:rFonts w:ascii="Calibri" w:hAnsi="Calibri" w:cs="Calibri"/>
        </w:rPr>
        <w:t>llevada a cabo por la Ley 3/2016, de 5 de mayo, de Medidas Administrativas y Tributarias de Castilla-La Mancha</w:t>
      </w:r>
      <w:r w:rsidR="00DB7704">
        <w:rPr>
          <w:rFonts w:ascii="Calibri" w:hAnsi="Calibri" w:cs="Calibri"/>
        </w:rPr>
        <w:t xml:space="preserve"> </w:t>
      </w:r>
      <w:r w:rsidR="00DB7704" w:rsidRPr="00DB7704">
        <w:rPr>
          <w:rFonts w:ascii="Calibri" w:hAnsi="Calibri" w:cs="Calibri"/>
        </w:rPr>
        <w:t>y</w:t>
      </w:r>
      <w:r w:rsidR="00A27AF7">
        <w:rPr>
          <w:rFonts w:ascii="Calibri" w:hAnsi="Calibri" w:cs="Calibri"/>
        </w:rPr>
        <w:t xml:space="preserve"> desarrollado</w:t>
      </w:r>
      <w:r w:rsidR="00DB7704">
        <w:rPr>
          <w:rFonts w:ascii="Calibri" w:hAnsi="Calibri" w:cs="Calibri"/>
        </w:rPr>
        <w:t xml:space="preserve"> por el </w:t>
      </w:r>
      <w:r w:rsidR="00DB7704" w:rsidRPr="00DB7704">
        <w:rPr>
          <w:rFonts w:ascii="Calibri" w:hAnsi="Calibri" w:cs="Calibri"/>
        </w:rPr>
        <w:t xml:space="preserve">Decreto 74/2018, de 23 de octubre, </w:t>
      </w:r>
      <w:r w:rsidR="008A56D1">
        <w:rPr>
          <w:rFonts w:ascii="Calibri" w:hAnsi="Calibri" w:cs="Calibri"/>
        </w:rPr>
        <w:t xml:space="preserve">de </w:t>
      </w:r>
      <w:r w:rsidR="00DB7704" w:rsidRPr="00DB7704">
        <w:rPr>
          <w:rFonts w:ascii="Calibri" w:hAnsi="Calibri" w:cs="Calibri"/>
        </w:rPr>
        <w:t>regula</w:t>
      </w:r>
      <w:r w:rsidR="008A56D1">
        <w:rPr>
          <w:rFonts w:ascii="Calibri" w:hAnsi="Calibri" w:cs="Calibri"/>
        </w:rPr>
        <w:t>ción de</w:t>
      </w:r>
      <w:r w:rsidR="00DB7704" w:rsidRPr="00DB7704">
        <w:rPr>
          <w:rFonts w:ascii="Calibri" w:hAnsi="Calibri" w:cs="Calibri"/>
        </w:rPr>
        <w:t xml:space="preserve"> la Oficina de Contratación de la Junta de Comunidades</w:t>
      </w:r>
      <w:r w:rsidR="00172BB6">
        <w:rPr>
          <w:rFonts w:ascii="Calibri" w:hAnsi="Calibri" w:cs="Calibri"/>
        </w:rPr>
        <w:t xml:space="preserve"> y del sistema de contratación centralizada,</w:t>
      </w:r>
      <w:r w:rsidR="00DB7704">
        <w:rPr>
          <w:rFonts w:ascii="Calibri" w:hAnsi="Calibri" w:cs="Calibri"/>
        </w:rPr>
        <w:t xml:space="preserve"> </w:t>
      </w:r>
      <w:r w:rsidR="001E74F3">
        <w:rPr>
          <w:rFonts w:ascii="Calibri" w:hAnsi="Calibri" w:cs="Calibri"/>
        </w:rPr>
        <w:t xml:space="preserve">supuso </w:t>
      </w:r>
      <w:r>
        <w:rPr>
          <w:rFonts w:ascii="Calibri" w:hAnsi="Calibri" w:cs="Calibri"/>
        </w:rPr>
        <w:t>un importante avance en la configuración del sistema de contratación</w:t>
      </w:r>
      <w:r w:rsidR="00342F28">
        <w:rPr>
          <w:rFonts w:ascii="Calibri" w:hAnsi="Calibri" w:cs="Calibri"/>
        </w:rPr>
        <w:t>,</w:t>
      </w:r>
      <w:r>
        <w:rPr>
          <w:rFonts w:ascii="Calibri" w:hAnsi="Calibri" w:cs="Calibri"/>
        </w:rPr>
        <w:t xml:space="preserve"> </w:t>
      </w:r>
      <w:r w:rsidR="00C66385">
        <w:rPr>
          <w:rFonts w:ascii="Calibri" w:hAnsi="Calibri" w:cs="Calibri"/>
        </w:rPr>
        <w:t xml:space="preserve">entonces </w:t>
      </w:r>
      <w:r w:rsidR="00E82073">
        <w:rPr>
          <w:rFonts w:ascii="Calibri" w:hAnsi="Calibri" w:cs="Calibri"/>
        </w:rPr>
        <w:t>vigente</w:t>
      </w:r>
      <w:r w:rsidR="009A1CB2">
        <w:rPr>
          <w:rFonts w:ascii="Calibri" w:hAnsi="Calibri" w:cs="Calibri"/>
        </w:rPr>
        <w:t>,</w:t>
      </w:r>
      <w:r w:rsidR="00E82073">
        <w:rPr>
          <w:rFonts w:ascii="Calibri" w:hAnsi="Calibri" w:cs="Calibri"/>
        </w:rPr>
        <w:t xml:space="preserve"> </w:t>
      </w:r>
      <w:r>
        <w:rPr>
          <w:rFonts w:ascii="Calibri" w:hAnsi="Calibri" w:cs="Calibri"/>
        </w:rPr>
        <w:t xml:space="preserve">en nuestra región. </w:t>
      </w:r>
      <w:r w:rsidR="00342F28">
        <w:rPr>
          <w:rFonts w:ascii="Calibri" w:hAnsi="Calibri" w:cs="Calibri"/>
        </w:rPr>
        <w:t>El</w:t>
      </w:r>
      <w:r w:rsidR="0018067E">
        <w:rPr>
          <w:rFonts w:ascii="Calibri" w:hAnsi="Calibri" w:cs="Calibri"/>
        </w:rPr>
        <w:t xml:space="preserve"> </w:t>
      </w:r>
      <w:r w:rsidR="00645CA5">
        <w:rPr>
          <w:rFonts w:ascii="Calibri" w:hAnsi="Calibri" w:cs="Calibri"/>
        </w:rPr>
        <w:t xml:space="preserve">diseño </w:t>
      </w:r>
      <w:r w:rsidR="007F4C5C">
        <w:rPr>
          <w:rFonts w:ascii="Calibri" w:hAnsi="Calibri" w:cs="Calibri"/>
        </w:rPr>
        <w:t xml:space="preserve">e implementación </w:t>
      </w:r>
      <w:r w:rsidR="00645CA5">
        <w:rPr>
          <w:rFonts w:ascii="Calibri" w:hAnsi="Calibri" w:cs="Calibri"/>
        </w:rPr>
        <w:t xml:space="preserve">del </w:t>
      </w:r>
      <w:r>
        <w:rPr>
          <w:rFonts w:ascii="Calibri" w:hAnsi="Calibri" w:cs="Calibri"/>
        </w:rPr>
        <w:t xml:space="preserve">sistema de contratación centralizada en sus diferentes modalidades, transversal y </w:t>
      </w:r>
      <w:r w:rsidR="00645CA5">
        <w:rPr>
          <w:rFonts w:ascii="Calibri" w:hAnsi="Calibri" w:cs="Calibri"/>
        </w:rPr>
        <w:t xml:space="preserve">de </w:t>
      </w:r>
      <w:r>
        <w:rPr>
          <w:rFonts w:ascii="Calibri" w:hAnsi="Calibri" w:cs="Calibri"/>
        </w:rPr>
        <w:t xml:space="preserve">servicios especializados, </w:t>
      </w:r>
      <w:r w:rsidR="00B74705">
        <w:rPr>
          <w:rFonts w:ascii="Calibri" w:hAnsi="Calibri" w:cs="Calibri"/>
        </w:rPr>
        <w:t xml:space="preserve">nos </w:t>
      </w:r>
      <w:r>
        <w:rPr>
          <w:rFonts w:ascii="Calibri" w:hAnsi="Calibri" w:cs="Calibri"/>
        </w:rPr>
        <w:t xml:space="preserve">ha permitido </w:t>
      </w:r>
      <w:r w:rsidR="00B9737C">
        <w:rPr>
          <w:rFonts w:ascii="Calibri" w:hAnsi="Calibri" w:cs="Calibri"/>
        </w:rPr>
        <w:t xml:space="preserve">aprender y </w:t>
      </w:r>
      <w:r>
        <w:rPr>
          <w:rFonts w:ascii="Calibri" w:hAnsi="Calibri" w:cs="Calibri"/>
        </w:rPr>
        <w:t>madurar</w:t>
      </w:r>
      <w:r w:rsidR="007F4C5C">
        <w:rPr>
          <w:rFonts w:ascii="Calibri" w:hAnsi="Calibri" w:cs="Calibri"/>
        </w:rPr>
        <w:t xml:space="preserve"> </w:t>
      </w:r>
      <w:r w:rsidR="00EB528B">
        <w:rPr>
          <w:rFonts w:ascii="Calibri" w:hAnsi="Calibri" w:cs="Calibri"/>
        </w:rPr>
        <w:t xml:space="preserve">el funcionamiento </w:t>
      </w:r>
      <w:r>
        <w:rPr>
          <w:rFonts w:ascii="Calibri" w:hAnsi="Calibri" w:cs="Calibri"/>
        </w:rPr>
        <w:t xml:space="preserve">de las distintas técnicas de racionalización de la contratación pública previstas en </w:t>
      </w:r>
      <w:r w:rsidRPr="00A078CF">
        <w:rPr>
          <w:rFonts w:ascii="Calibri" w:hAnsi="Calibri" w:cs="Calibri"/>
        </w:rPr>
        <w:t xml:space="preserve">la </w:t>
      </w:r>
      <w:r w:rsidR="00CC2C1C" w:rsidRPr="00A078CF">
        <w:rPr>
          <w:rFonts w:ascii="Calibri" w:hAnsi="Calibri" w:cs="Calibri"/>
        </w:rPr>
        <w:t xml:space="preserve">Ley 9/2017, de 8 de noviembre, de Contratos del Sector Público, por la que se transponen al ordenamiento jurídico español las Directivas del Parlamento Europeo y del Consejo 2014/23/UE y 2014/24/UE, de 26 de febrero de 2014. </w:t>
      </w:r>
      <w:r w:rsidR="00006508" w:rsidRPr="00A078CF">
        <w:rPr>
          <w:rFonts w:ascii="Calibri" w:hAnsi="Calibri" w:cs="Calibri"/>
        </w:rPr>
        <w:t xml:space="preserve">El contrato </w:t>
      </w:r>
      <w:r w:rsidR="00006508">
        <w:rPr>
          <w:rFonts w:ascii="Calibri" w:hAnsi="Calibri" w:cs="Calibri"/>
        </w:rPr>
        <w:t>centralizado</w:t>
      </w:r>
      <w:r w:rsidR="007A41B2">
        <w:rPr>
          <w:rFonts w:ascii="Calibri" w:hAnsi="Calibri" w:cs="Calibri"/>
        </w:rPr>
        <w:t xml:space="preserve"> y, sobre todo,</w:t>
      </w:r>
      <w:r w:rsidR="00006508">
        <w:rPr>
          <w:rFonts w:ascii="Calibri" w:hAnsi="Calibri" w:cs="Calibri"/>
        </w:rPr>
        <w:t xml:space="preserve"> los acuerdos marco y los sistemas dinámicos de adquisición </w:t>
      </w:r>
      <w:r w:rsidR="008A4E9C">
        <w:rPr>
          <w:rFonts w:ascii="Calibri" w:hAnsi="Calibri" w:cs="Calibri"/>
        </w:rPr>
        <w:t xml:space="preserve">contribuyen </w:t>
      </w:r>
      <w:r w:rsidR="006A3A52">
        <w:rPr>
          <w:rFonts w:ascii="Calibri" w:hAnsi="Calibri" w:cs="Calibri"/>
        </w:rPr>
        <w:t xml:space="preserve">a </w:t>
      </w:r>
      <w:r w:rsidR="00396FCA">
        <w:rPr>
          <w:rFonts w:ascii="Calibri" w:hAnsi="Calibri" w:cs="Calibri"/>
        </w:rPr>
        <w:t xml:space="preserve">racionalizar y </w:t>
      </w:r>
      <w:r w:rsidR="006A3A52">
        <w:rPr>
          <w:rFonts w:ascii="Calibri" w:hAnsi="Calibri" w:cs="Calibri"/>
        </w:rPr>
        <w:t>mejorar la planificación de la actividad contractual</w:t>
      </w:r>
      <w:r w:rsidR="002A5332">
        <w:rPr>
          <w:rFonts w:ascii="Calibri" w:hAnsi="Calibri" w:cs="Calibri"/>
        </w:rPr>
        <w:t>, permiten ahorrar</w:t>
      </w:r>
      <w:r w:rsidR="00F345B9">
        <w:rPr>
          <w:rFonts w:ascii="Calibri" w:hAnsi="Calibri" w:cs="Calibri"/>
        </w:rPr>
        <w:t xml:space="preserve"> costes</w:t>
      </w:r>
      <w:r w:rsidR="00D90A0E">
        <w:rPr>
          <w:rFonts w:ascii="Calibri" w:hAnsi="Calibri" w:cs="Calibri"/>
        </w:rPr>
        <w:t>, reduc</w:t>
      </w:r>
      <w:r w:rsidR="00053CC4">
        <w:rPr>
          <w:rFonts w:ascii="Calibri" w:hAnsi="Calibri" w:cs="Calibri"/>
        </w:rPr>
        <w:t xml:space="preserve">en </w:t>
      </w:r>
      <w:r w:rsidR="00D90A0E">
        <w:rPr>
          <w:rFonts w:ascii="Calibri" w:hAnsi="Calibri" w:cs="Calibri"/>
        </w:rPr>
        <w:t>los tiempos de tramitación de los contratos</w:t>
      </w:r>
      <w:r w:rsidR="00724E6E">
        <w:rPr>
          <w:rFonts w:ascii="Calibri" w:hAnsi="Calibri" w:cs="Calibri"/>
        </w:rPr>
        <w:t xml:space="preserve"> basados y específicos</w:t>
      </w:r>
      <w:r w:rsidR="00E27224">
        <w:rPr>
          <w:rFonts w:ascii="Calibri" w:hAnsi="Calibri" w:cs="Calibri"/>
        </w:rPr>
        <w:t xml:space="preserve"> y</w:t>
      </w:r>
      <w:r w:rsidR="00731B47">
        <w:rPr>
          <w:rFonts w:ascii="Calibri" w:hAnsi="Calibri" w:cs="Calibri"/>
        </w:rPr>
        <w:t xml:space="preserve"> s</w:t>
      </w:r>
      <w:r w:rsidR="003679BE">
        <w:rPr>
          <w:rFonts w:ascii="Calibri" w:hAnsi="Calibri" w:cs="Calibri"/>
        </w:rPr>
        <w:t>implifica</w:t>
      </w:r>
      <w:r w:rsidR="00731B47">
        <w:rPr>
          <w:rFonts w:ascii="Calibri" w:hAnsi="Calibri" w:cs="Calibri"/>
        </w:rPr>
        <w:t xml:space="preserve">n </w:t>
      </w:r>
      <w:r w:rsidR="003679BE">
        <w:rPr>
          <w:rFonts w:ascii="Calibri" w:hAnsi="Calibri" w:cs="Calibri"/>
        </w:rPr>
        <w:t xml:space="preserve">las cargas administrativas. </w:t>
      </w:r>
      <w:r w:rsidR="00233B72">
        <w:rPr>
          <w:rFonts w:ascii="Calibri" w:hAnsi="Calibri" w:cs="Calibri"/>
        </w:rPr>
        <w:t>A su vez, e</w:t>
      </w:r>
      <w:r w:rsidR="00396FCA">
        <w:rPr>
          <w:rFonts w:ascii="Calibri" w:hAnsi="Calibri" w:cs="Calibri"/>
        </w:rPr>
        <w:t>stas técnicas de racion</w:t>
      </w:r>
      <w:r w:rsidR="00233B72">
        <w:rPr>
          <w:rFonts w:ascii="Calibri" w:hAnsi="Calibri" w:cs="Calibri"/>
        </w:rPr>
        <w:t xml:space="preserve">alización de la contratación </w:t>
      </w:r>
      <w:r w:rsidR="00134B45">
        <w:rPr>
          <w:rFonts w:ascii="Calibri" w:hAnsi="Calibri" w:cs="Calibri"/>
        </w:rPr>
        <w:t xml:space="preserve">constituyen </w:t>
      </w:r>
      <w:r w:rsidR="00731B47">
        <w:rPr>
          <w:rFonts w:ascii="Calibri" w:hAnsi="Calibri" w:cs="Calibri"/>
        </w:rPr>
        <w:t>un instrumento fundamental de transparencia al</w:t>
      </w:r>
      <w:r w:rsidR="00233B72">
        <w:rPr>
          <w:rFonts w:ascii="Calibri" w:hAnsi="Calibri" w:cs="Calibri"/>
        </w:rPr>
        <w:t xml:space="preserve"> </w:t>
      </w:r>
      <w:r w:rsidR="007F3ECD">
        <w:rPr>
          <w:rFonts w:ascii="Calibri" w:hAnsi="Calibri" w:cs="Calibri"/>
        </w:rPr>
        <w:t>homogeneizar</w:t>
      </w:r>
      <w:r w:rsidR="00053CC4">
        <w:rPr>
          <w:rFonts w:ascii="Calibri" w:hAnsi="Calibri" w:cs="Calibri"/>
        </w:rPr>
        <w:t xml:space="preserve"> </w:t>
      </w:r>
      <w:r w:rsidR="00C83B41">
        <w:rPr>
          <w:rFonts w:ascii="Calibri" w:hAnsi="Calibri" w:cs="Calibri"/>
        </w:rPr>
        <w:t>los</w:t>
      </w:r>
      <w:r w:rsidR="00233B72">
        <w:rPr>
          <w:rFonts w:ascii="Calibri" w:hAnsi="Calibri" w:cs="Calibri"/>
        </w:rPr>
        <w:t xml:space="preserve"> procedimientos de adjudicación de contratos</w:t>
      </w:r>
      <w:r w:rsidR="00134B45">
        <w:rPr>
          <w:rFonts w:ascii="Calibri" w:hAnsi="Calibri" w:cs="Calibri"/>
        </w:rPr>
        <w:t>,</w:t>
      </w:r>
      <w:r w:rsidR="00233B72">
        <w:rPr>
          <w:rFonts w:ascii="Calibri" w:hAnsi="Calibri" w:cs="Calibri"/>
        </w:rPr>
        <w:t xml:space="preserve"> </w:t>
      </w:r>
      <w:r w:rsidR="00B764FE">
        <w:rPr>
          <w:rFonts w:ascii="Calibri" w:hAnsi="Calibri" w:cs="Calibri"/>
        </w:rPr>
        <w:t xml:space="preserve">ofreciendo </w:t>
      </w:r>
      <w:r w:rsidR="00134B45">
        <w:rPr>
          <w:rFonts w:ascii="Calibri" w:hAnsi="Calibri" w:cs="Calibri"/>
        </w:rPr>
        <w:t xml:space="preserve">a los operadores </w:t>
      </w:r>
      <w:r w:rsidR="00134B45" w:rsidRPr="00342F28">
        <w:rPr>
          <w:rFonts w:ascii="Calibri" w:hAnsi="Calibri" w:cs="Calibri"/>
        </w:rPr>
        <w:t>económicos</w:t>
      </w:r>
      <w:r w:rsidR="00703D7F" w:rsidRPr="00342F28">
        <w:rPr>
          <w:rFonts w:ascii="Calibri" w:hAnsi="Calibri" w:cs="Calibri"/>
        </w:rPr>
        <w:t>,</w:t>
      </w:r>
      <w:r w:rsidR="00134B45" w:rsidRPr="00342F28">
        <w:rPr>
          <w:rFonts w:ascii="Calibri" w:hAnsi="Calibri" w:cs="Calibri"/>
        </w:rPr>
        <w:t xml:space="preserve"> </w:t>
      </w:r>
      <w:r w:rsidR="00495F91" w:rsidRPr="00342F28">
        <w:rPr>
          <w:rFonts w:ascii="Calibri" w:hAnsi="Calibri" w:cs="Calibri"/>
        </w:rPr>
        <w:t>y a los propios gestores</w:t>
      </w:r>
      <w:r w:rsidR="00703D7F" w:rsidRPr="00342F28">
        <w:rPr>
          <w:rFonts w:ascii="Calibri" w:hAnsi="Calibri" w:cs="Calibri"/>
        </w:rPr>
        <w:t>,</w:t>
      </w:r>
      <w:r w:rsidR="00495F91" w:rsidRPr="00342F28">
        <w:rPr>
          <w:rFonts w:ascii="Calibri" w:hAnsi="Calibri" w:cs="Calibri"/>
        </w:rPr>
        <w:t xml:space="preserve"> </w:t>
      </w:r>
      <w:r w:rsidR="00B764FE" w:rsidRPr="00342F28">
        <w:rPr>
          <w:rFonts w:ascii="Calibri" w:hAnsi="Calibri" w:cs="Calibri"/>
        </w:rPr>
        <w:t>un</w:t>
      </w:r>
      <w:r w:rsidR="00B764FE">
        <w:rPr>
          <w:rFonts w:ascii="Calibri" w:hAnsi="Calibri" w:cs="Calibri"/>
        </w:rPr>
        <w:t xml:space="preserve"> marco jurídico estable, claro y predecible</w:t>
      </w:r>
      <w:r w:rsidR="00BF6227">
        <w:rPr>
          <w:rFonts w:ascii="Calibri" w:hAnsi="Calibri" w:cs="Calibri"/>
        </w:rPr>
        <w:t xml:space="preserve">. </w:t>
      </w:r>
    </w:p>
    <w:p w14:paraId="55E0B48F" w14:textId="0B19BBF2" w:rsidR="00DE595F" w:rsidRDefault="00495F91" w:rsidP="00A53F38">
      <w:pPr>
        <w:spacing w:line="360" w:lineRule="auto"/>
        <w:jc w:val="both"/>
        <w:rPr>
          <w:rFonts w:ascii="Calibri" w:hAnsi="Calibri" w:cs="Calibri"/>
        </w:rPr>
      </w:pPr>
      <w:r>
        <w:rPr>
          <w:rFonts w:ascii="Calibri" w:hAnsi="Calibri" w:cs="Calibri"/>
        </w:rPr>
        <w:t>L</w:t>
      </w:r>
      <w:r w:rsidR="00966761">
        <w:rPr>
          <w:rFonts w:ascii="Calibri" w:hAnsi="Calibri" w:cs="Calibri"/>
        </w:rPr>
        <w:t>a Oficina Centra</w:t>
      </w:r>
      <w:r w:rsidR="00E533BC">
        <w:rPr>
          <w:rFonts w:ascii="Calibri" w:hAnsi="Calibri" w:cs="Calibri"/>
        </w:rPr>
        <w:t>l de Contratación</w:t>
      </w:r>
      <w:r w:rsidR="00237772">
        <w:rPr>
          <w:rFonts w:ascii="Calibri" w:hAnsi="Calibri" w:cs="Calibri"/>
        </w:rPr>
        <w:t>,</w:t>
      </w:r>
      <w:r w:rsidR="001000F1">
        <w:rPr>
          <w:rFonts w:ascii="Calibri" w:hAnsi="Calibri" w:cs="Calibri"/>
        </w:rPr>
        <w:t xml:space="preserve"> </w:t>
      </w:r>
      <w:r w:rsidR="003266DB">
        <w:rPr>
          <w:rFonts w:ascii="Calibri" w:hAnsi="Calibri" w:cs="Calibri"/>
        </w:rPr>
        <w:t xml:space="preserve">formalmente integrada en la </w:t>
      </w:r>
      <w:r w:rsidR="007F38C2" w:rsidRPr="000B0EDD">
        <w:rPr>
          <w:rFonts w:ascii="Calibri" w:hAnsi="Calibri" w:cs="Calibri"/>
        </w:rPr>
        <w:t>Oficina de Contratación de la Junta de Comunidades de Castilla</w:t>
      </w:r>
      <w:r w:rsidR="007F38C2" w:rsidRPr="00703D7F">
        <w:rPr>
          <w:rFonts w:ascii="Calibri" w:hAnsi="Calibri" w:cs="Calibri"/>
        </w:rPr>
        <w:t>-La Mancha</w:t>
      </w:r>
      <w:r w:rsidR="0058439A" w:rsidRPr="00703D7F">
        <w:rPr>
          <w:rFonts w:ascii="Calibri" w:hAnsi="Calibri" w:cs="Calibri"/>
        </w:rPr>
        <w:t xml:space="preserve"> y </w:t>
      </w:r>
      <w:r w:rsidR="007F38C2" w:rsidRPr="00703D7F">
        <w:rPr>
          <w:rFonts w:ascii="Calibri" w:hAnsi="Calibri" w:cs="Calibri"/>
        </w:rPr>
        <w:t>en funcionamiento</w:t>
      </w:r>
      <w:r w:rsidR="007F38C2" w:rsidRPr="000B0EDD">
        <w:rPr>
          <w:rFonts w:ascii="Calibri" w:hAnsi="Calibri" w:cs="Calibri"/>
        </w:rPr>
        <w:t xml:space="preserve"> desde 2018</w:t>
      </w:r>
      <w:r w:rsidR="007F38C2">
        <w:rPr>
          <w:rFonts w:ascii="Calibri" w:hAnsi="Calibri" w:cs="Calibri"/>
        </w:rPr>
        <w:t xml:space="preserve">, </w:t>
      </w:r>
      <w:r w:rsidR="00C678BA">
        <w:rPr>
          <w:rFonts w:ascii="Calibri" w:hAnsi="Calibri" w:cs="Calibri"/>
        </w:rPr>
        <w:t xml:space="preserve">ha </w:t>
      </w:r>
      <w:r w:rsidR="00A53F38">
        <w:rPr>
          <w:rFonts w:ascii="Calibri" w:hAnsi="Calibri" w:cs="Calibri"/>
        </w:rPr>
        <w:t xml:space="preserve">sido y sigue siendo la verdadera punta de lanza </w:t>
      </w:r>
      <w:r w:rsidR="00CB3175">
        <w:rPr>
          <w:rFonts w:ascii="Calibri" w:hAnsi="Calibri" w:cs="Calibri"/>
        </w:rPr>
        <w:t xml:space="preserve">de las principales </w:t>
      </w:r>
      <w:r w:rsidR="00A53F38">
        <w:rPr>
          <w:rFonts w:ascii="Calibri" w:hAnsi="Calibri" w:cs="Calibri"/>
        </w:rPr>
        <w:t>funciones atribuidas a la</w:t>
      </w:r>
      <w:r w:rsidR="006D6C8E">
        <w:rPr>
          <w:rFonts w:ascii="Calibri" w:hAnsi="Calibri" w:cs="Calibri"/>
        </w:rPr>
        <w:t xml:space="preserve"> Secretaria General de la Consejería de Hacienda, Administraciones </w:t>
      </w:r>
      <w:r w:rsidR="00B521EE">
        <w:rPr>
          <w:rFonts w:ascii="Calibri" w:hAnsi="Calibri" w:cs="Calibri"/>
        </w:rPr>
        <w:t xml:space="preserve">Públicas y Transformación Digital en materia de </w:t>
      </w:r>
      <w:r w:rsidR="00B521EE">
        <w:rPr>
          <w:rFonts w:ascii="Calibri" w:hAnsi="Calibri" w:cs="Calibri"/>
        </w:rPr>
        <w:lastRenderedPageBreak/>
        <w:t>contratación</w:t>
      </w:r>
      <w:r w:rsidR="009C3B5F">
        <w:rPr>
          <w:rFonts w:ascii="Calibri" w:hAnsi="Calibri" w:cs="Calibri"/>
        </w:rPr>
        <w:t>,</w:t>
      </w:r>
      <w:r w:rsidR="00B521EE">
        <w:rPr>
          <w:rFonts w:ascii="Calibri" w:hAnsi="Calibri" w:cs="Calibri"/>
        </w:rPr>
        <w:t xml:space="preserve"> como </w:t>
      </w:r>
      <w:r w:rsidR="00A53F38">
        <w:rPr>
          <w:rFonts w:ascii="Calibri" w:hAnsi="Calibri" w:cs="Calibri"/>
        </w:rPr>
        <w:t xml:space="preserve">la coordinación de la contratación del sector público regional, la ordenación de los procedimientos y normalización de los documentos, la consolidación del sistema de </w:t>
      </w:r>
      <w:r w:rsidR="00871814">
        <w:rPr>
          <w:rFonts w:ascii="Calibri" w:hAnsi="Calibri" w:cs="Calibri"/>
        </w:rPr>
        <w:t>contratación</w:t>
      </w:r>
      <w:r w:rsidR="00A53F38">
        <w:rPr>
          <w:rFonts w:ascii="Calibri" w:hAnsi="Calibri" w:cs="Calibri"/>
        </w:rPr>
        <w:t xml:space="preserve"> centralizada</w:t>
      </w:r>
      <w:r w:rsidR="00021369">
        <w:rPr>
          <w:rFonts w:ascii="Calibri" w:hAnsi="Calibri" w:cs="Calibri"/>
        </w:rPr>
        <w:t>,</w:t>
      </w:r>
      <w:r w:rsidR="00145C70">
        <w:rPr>
          <w:rFonts w:ascii="Calibri" w:hAnsi="Calibri" w:cs="Calibri"/>
        </w:rPr>
        <w:t xml:space="preserve"> el impulso de la contratación estratégica</w:t>
      </w:r>
      <w:r w:rsidR="00342F28">
        <w:rPr>
          <w:rFonts w:ascii="Calibri" w:hAnsi="Calibri" w:cs="Calibri"/>
        </w:rPr>
        <w:t xml:space="preserve"> -</w:t>
      </w:r>
      <w:r w:rsidR="006D06EF">
        <w:rPr>
          <w:rFonts w:ascii="Calibri" w:hAnsi="Calibri" w:cs="Calibri"/>
        </w:rPr>
        <w:t xml:space="preserve">con las políticas de reserva de contratos y </w:t>
      </w:r>
      <w:r w:rsidR="00DD1620">
        <w:rPr>
          <w:rFonts w:ascii="Calibri" w:hAnsi="Calibri" w:cs="Calibri"/>
        </w:rPr>
        <w:t xml:space="preserve">el </w:t>
      </w:r>
      <w:r w:rsidR="006D06EF">
        <w:rPr>
          <w:rFonts w:ascii="Calibri" w:hAnsi="Calibri" w:cs="Calibri"/>
        </w:rPr>
        <w:t>apoyo a la pequeña y mediana empresa</w:t>
      </w:r>
      <w:r w:rsidR="00342F28">
        <w:rPr>
          <w:rFonts w:ascii="Calibri" w:hAnsi="Calibri" w:cs="Calibri"/>
        </w:rPr>
        <w:t>-,</w:t>
      </w:r>
      <w:r w:rsidR="00145C70">
        <w:rPr>
          <w:rFonts w:ascii="Calibri" w:hAnsi="Calibri" w:cs="Calibri"/>
        </w:rPr>
        <w:t xml:space="preserve"> </w:t>
      </w:r>
      <w:r w:rsidR="00021369">
        <w:rPr>
          <w:rFonts w:ascii="Calibri" w:hAnsi="Calibri" w:cs="Calibri"/>
        </w:rPr>
        <w:t>y</w:t>
      </w:r>
      <w:r w:rsidR="00A53F38">
        <w:rPr>
          <w:rFonts w:ascii="Calibri" w:hAnsi="Calibri" w:cs="Calibri"/>
        </w:rPr>
        <w:t xml:space="preserve"> la plena implantación de la contratación electrónica</w:t>
      </w:r>
      <w:r w:rsidR="00021369">
        <w:rPr>
          <w:rFonts w:ascii="Calibri" w:hAnsi="Calibri" w:cs="Calibri"/>
        </w:rPr>
        <w:t>.</w:t>
      </w:r>
      <w:r w:rsidR="00A53F38">
        <w:rPr>
          <w:rFonts w:ascii="Calibri" w:hAnsi="Calibri" w:cs="Calibri"/>
        </w:rPr>
        <w:t xml:space="preserve"> </w:t>
      </w:r>
    </w:p>
    <w:p w14:paraId="644B93EE" w14:textId="0CFFC995" w:rsidR="000C69BB" w:rsidRDefault="00B542A1" w:rsidP="00A53F38">
      <w:pPr>
        <w:spacing w:line="360" w:lineRule="auto"/>
        <w:jc w:val="both"/>
        <w:rPr>
          <w:rFonts w:ascii="Calibri" w:hAnsi="Calibri" w:cs="Calibri"/>
        </w:rPr>
      </w:pPr>
      <w:r>
        <w:rPr>
          <w:rFonts w:ascii="Calibri" w:hAnsi="Calibri" w:cs="Calibri"/>
        </w:rPr>
        <w:t>Junto a la Oficina Central de Contratación, e</w:t>
      </w:r>
      <w:r w:rsidR="00C24CAA">
        <w:rPr>
          <w:rFonts w:ascii="Calibri" w:hAnsi="Calibri" w:cs="Calibri"/>
        </w:rPr>
        <w:t xml:space="preserve">l modelo organizativo </w:t>
      </w:r>
      <w:r w:rsidR="009A4ACB">
        <w:rPr>
          <w:rFonts w:ascii="Calibri" w:hAnsi="Calibri" w:cs="Calibri"/>
        </w:rPr>
        <w:t>diseñado por el Decreto 74/201</w:t>
      </w:r>
      <w:r w:rsidR="00750598">
        <w:rPr>
          <w:rFonts w:ascii="Calibri" w:hAnsi="Calibri" w:cs="Calibri"/>
        </w:rPr>
        <w:t>8</w:t>
      </w:r>
      <w:r w:rsidR="00607D68">
        <w:rPr>
          <w:rFonts w:ascii="Calibri" w:hAnsi="Calibri" w:cs="Calibri"/>
        </w:rPr>
        <w:t xml:space="preserve"> de 23 de octubre,</w:t>
      </w:r>
      <w:r w:rsidR="00A42348">
        <w:rPr>
          <w:rFonts w:ascii="Calibri" w:hAnsi="Calibri" w:cs="Calibri"/>
        </w:rPr>
        <w:t xml:space="preserve"> </w:t>
      </w:r>
      <w:r w:rsidR="000A7336">
        <w:rPr>
          <w:rFonts w:ascii="Calibri" w:hAnsi="Calibri" w:cs="Calibri"/>
        </w:rPr>
        <w:t xml:space="preserve">previó </w:t>
      </w:r>
      <w:r w:rsidR="00777D33">
        <w:rPr>
          <w:rFonts w:ascii="Calibri" w:hAnsi="Calibri" w:cs="Calibri"/>
        </w:rPr>
        <w:t>un</w:t>
      </w:r>
      <w:r w:rsidR="002C720D">
        <w:rPr>
          <w:rFonts w:ascii="Calibri" w:hAnsi="Calibri" w:cs="Calibri"/>
        </w:rPr>
        <w:t xml:space="preserve"> órgano colegiado</w:t>
      </w:r>
      <w:r w:rsidR="00777D33">
        <w:rPr>
          <w:rFonts w:ascii="Calibri" w:hAnsi="Calibri" w:cs="Calibri"/>
        </w:rPr>
        <w:t>,</w:t>
      </w:r>
      <w:r w:rsidR="002C720D">
        <w:rPr>
          <w:rFonts w:ascii="Calibri" w:hAnsi="Calibri" w:cs="Calibri"/>
        </w:rPr>
        <w:t xml:space="preserve"> con funciones </w:t>
      </w:r>
      <w:r w:rsidR="00AA689D">
        <w:rPr>
          <w:rFonts w:ascii="Calibri" w:hAnsi="Calibri" w:cs="Calibri"/>
        </w:rPr>
        <w:t>consultivas y de asistencia en materia de contratac</w:t>
      </w:r>
      <w:r w:rsidR="00941D38">
        <w:rPr>
          <w:rFonts w:ascii="Calibri" w:hAnsi="Calibri" w:cs="Calibri"/>
        </w:rPr>
        <w:t>ión</w:t>
      </w:r>
      <w:r w:rsidR="00EA3F32">
        <w:rPr>
          <w:rFonts w:ascii="Calibri" w:hAnsi="Calibri" w:cs="Calibri"/>
        </w:rPr>
        <w:t>,</w:t>
      </w:r>
      <w:r w:rsidR="00777D33">
        <w:rPr>
          <w:rFonts w:ascii="Calibri" w:hAnsi="Calibri" w:cs="Calibri"/>
        </w:rPr>
        <w:t xml:space="preserve"> denominado Junta Central de Contratación,</w:t>
      </w:r>
      <w:r w:rsidR="00EA3F32">
        <w:rPr>
          <w:rFonts w:ascii="Calibri" w:hAnsi="Calibri" w:cs="Calibri"/>
        </w:rPr>
        <w:t xml:space="preserve"> y las</w:t>
      </w:r>
      <w:r w:rsidR="00D22962">
        <w:rPr>
          <w:rFonts w:ascii="Calibri" w:hAnsi="Calibri" w:cs="Calibri"/>
        </w:rPr>
        <w:t xml:space="preserve"> denominadas</w:t>
      </w:r>
      <w:r w:rsidR="00EA3F32">
        <w:rPr>
          <w:rFonts w:ascii="Calibri" w:hAnsi="Calibri" w:cs="Calibri"/>
        </w:rPr>
        <w:t xml:space="preserve"> </w:t>
      </w:r>
      <w:r w:rsidR="001A0D1C">
        <w:rPr>
          <w:rFonts w:ascii="Calibri" w:hAnsi="Calibri" w:cs="Calibri"/>
        </w:rPr>
        <w:t>Oficinas Delegadas de Contratación</w:t>
      </w:r>
      <w:r w:rsidR="000B301A">
        <w:rPr>
          <w:rFonts w:ascii="Calibri" w:hAnsi="Calibri" w:cs="Calibri"/>
        </w:rPr>
        <w:t xml:space="preserve">, integradas por </w:t>
      </w:r>
      <w:r w:rsidR="000B301A" w:rsidRPr="00342F28">
        <w:rPr>
          <w:rFonts w:ascii="Calibri" w:hAnsi="Calibri" w:cs="Calibri"/>
        </w:rPr>
        <w:t xml:space="preserve">el personal empleado público </w:t>
      </w:r>
      <w:r w:rsidR="00C3250B" w:rsidRPr="00342F28">
        <w:rPr>
          <w:rFonts w:ascii="Calibri" w:hAnsi="Calibri" w:cs="Calibri"/>
        </w:rPr>
        <w:t>encargado</w:t>
      </w:r>
      <w:r w:rsidR="00342F28" w:rsidRPr="00342F28">
        <w:rPr>
          <w:rFonts w:ascii="Calibri" w:hAnsi="Calibri" w:cs="Calibri"/>
        </w:rPr>
        <w:t xml:space="preserve"> de la tramitación de los expedientes de contratación</w:t>
      </w:r>
      <w:r w:rsidR="00C3250B" w:rsidRPr="00342F28">
        <w:rPr>
          <w:rFonts w:ascii="Calibri" w:hAnsi="Calibri" w:cs="Calibri"/>
        </w:rPr>
        <w:t xml:space="preserve"> en las </w:t>
      </w:r>
      <w:r w:rsidR="00EB307F" w:rsidRPr="00342F28">
        <w:rPr>
          <w:rFonts w:ascii="Calibri" w:hAnsi="Calibri" w:cs="Calibri"/>
        </w:rPr>
        <w:t>c</w:t>
      </w:r>
      <w:r w:rsidR="00C3250B" w:rsidRPr="00342F28">
        <w:rPr>
          <w:rFonts w:ascii="Calibri" w:hAnsi="Calibri" w:cs="Calibri"/>
        </w:rPr>
        <w:t>onsejerías y orga</w:t>
      </w:r>
      <w:r w:rsidR="00EB307F" w:rsidRPr="00342F28">
        <w:rPr>
          <w:rFonts w:ascii="Calibri" w:hAnsi="Calibri" w:cs="Calibri"/>
        </w:rPr>
        <w:t xml:space="preserve">nismos autónomos de </w:t>
      </w:r>
      <w:r w:rsidR="00106C43" w:rsidRPr="00342F28">
        <w:rPr>
          <w:rFonts w:ascii="Calibri" w:hAnsi="Calibri" w:cs="Calibri"/>
        </w:rPr>
        <w:t>la Junta de Comunidades de Castilla-La Mancha</w:t>
      </w:r>
      <w:r w:rsidR="00106C43">
        <w:rPr>
          <w:rFonts w:ascii="Calibri" w:hAnsi="Calibri" w:cs="Calibri"/>
        </w:rPr>
        <w:t xml:space="preserve"> </w:t>
      </w:r>
    </w:p>
    <w:p w14:paraId="67C5E0E1" w14:textId="46349F4E" w:rsidR="003F5C00" w:rsidRDefault="007045D9" w:rsidP="00A53F38">
      <w:pPr>
        <w:spacing w:line="360" w:lineRule="auto"/>
        <w:jc w:val="both"/>
        <w:rPr>
          <w:rFonts w:ascii="Calibri" w:hAnsi="Calibri" w:cs="Calibri"/>
        </w:rPr>
      </w:pPr>
      <w:r w:rsidRPr="007045D9">
        <w:rPr>
          <w:rFonts w:ascii="Calibri" w:hAnsi="Calibri" w:cs="Calibri"/>
        </w:rPr>
        <w:t>La configuración actual de la Junta Central de Contratación, integrada por las personas titulares de las ya mencionadas Oficinas Delegadas de Contratación, que desempeñan simultáneamente funciones ejecutivas en materia de contratación, ha generado dificultades operativas derivadas de la necesaria compatibilización entre dichas funciones y las de carácter consultivo. Esta circunstancia ha condicionado su funcionamiento y ha limitado su consolidación como órgano autonómico especializado en el ámbito consultivo de la contratación pública.</w:t>
      </w:r>
      <w:r w:rsidR="001568CA">
        <w:rPr>
          <w:rFonts w:ascii="Calibri" w:hAnsi="Calibri" w:cs="Calibri"/>
        </w:rPr>
        <w:t xml:space="preserve"> Por otra parte, la creación y puesta en funcionamiento </w:t>
      </w:r>
      <w:r w:rsidR="00862024">
        <w:rPr>
          <w:rFonts w:ascii="Calibri" w:hAnsi="Calibri" w:cs="Calibri"/>
        </w:rPr>
        <w:t xml:space="preserve">del servicio de información y consultas </w:t>
      </w:r>
      <w:r w:rsidR="006922F7">
        <w:rPr>
          <w:rFonts w:ascii="Calibri" w:hAnsi="Calibri" w:cs="Calibri"/>
        </w:rPr>
        <w:t>denominado infocontrataCLM,</w:t>
      </w:r>
      <w:r w:rsidR="00FB52EE">
        <w:rPr>
          <w:rFonts w:ascii="Calibri" w:hAnsi="Calibri" w:cs="Calibri"/>
        </w:rPr>
        <w:t xml:space="preserve"> </w:t>
      </w:r>
      <w:r w:rsidR="00233ADA">
        <w:rPr>
          <w:rFonts w:ascii="Calibri" w:hAnsi="Calibri" w:cs="Calibri"/>
        </w:rPr>
        <w:t xml:space="preserve">ha </w:t>
      </w:r>
      <w:r w:rsidR="001568CA">
        <w:rPr>
          <w:rFonts w:ascii="Calibri" w:hAnsi="Calibri" w:cs="Calibri"/>
        </w:rPr>
        <w:t>suplido</w:t>
      </w:r>
      <w:r w:rsidR="002E5A3B">
        <w:rPr>
          <w:rFonts w:ascii="Calibri" w:hAnsi="Calibri" w:cs="Calibri"/>
        </w:rPr>
        <w:t>,</w:t>
      </w:r>
      <w:r w:rsidR="001568CA">
        <w:rPr>
          <w:rFonts w:ascii="Calibri" w:hAnsi="Calibri" w:cs="Calibri"/>
        </w:rPr>
        <w:t xml:space="preserve"> </w:t>
      </w:r>
      <w:r w:rsidR="006E1BCE">
        <w:rPr>
          <w:rFonts w:ascii="Calibri" w:hAnsi="Calibri" w:cs="Calibri"/>
        </w:rPr>
        <w:t xml:space="preserve">sin merma alguna </w:t>
      </w:r>
      <w:r w:rsidR="00122820">
        <w:rPr>
          <w:rFonts w:ascii="Calibri" w:hAnsi="Calibri" w:cs="Calibri"/>
        </w:rPr>
        <w:t xml:space="preserve">para </w:t>
      </w:r>
      <w:r w:rsidR="005E3D6F">
        <w:rPr>
          <w:rFonts w:ascii="Calibri" w:hAnsi="Calibri" w:cs="Calibri"/>
        </w:rPr>
        <w:t>la calidad</w:t>
      </w:r>
      <w:r w:rsidR="006E1BCE">
        <w:rPr>
          <w:rFonts w:ascii="Calibri" w:hAnsi="Calibri" w:cs="Calibri"/>
        </w:rPr>
        <w:t xml:space="preserve"> de la actividad contractual</w:t>
      </w:r>
      <w:r w:rsidR="00122820">
        <w:rPr>
          <w:rFonts w:ascii="Calibri" w:hAnsi="Calibri" w:cs="Calibri"/>
        </w:rPr>
        <w:t xml:space="preserve"> de la Administración regional y local, </w:t>
      </w:r>
      <w:r w:rsidR="00790431">
        <w:rPr>
          <w:rFonts w:ascii="Calibri" w:hAnsi="Calibri" w:cs="Calibri"/>
        </w:rPr>
        <w:t>la función consultiva atribuida a la Junta Central de Contratación</w:t>
      </w:r>
      <w:r w:rsidR="005E3D6F">
        <w:rPr>
          <w:rFonts w:ascii="Calibri" w:hAnsi="Calibri" w:cs="Calibri"/>
        </w:rPr>
        <w:t xml:space="preserve">. </w:t>
      </w:r>
      <w:r w:rsidR="002E5A3B">
        <w:rPr>
          <w:rFonts w:ascii="Calibri" w:hAnsi="Calibri" w:cs="Calibri"/>
        </w:rPr>
        <w:t xml:space="preserve">Desde </w:t>
      </w:r>
      <w:r w:rsidR="00CC2C1C">
        <w:rPr>
          <w:rFonts w:ascii="Calibri" w:hAnsi="Calibri" w:cs="Calibri"/>
        </w:rPr>
        <w:t>2021</w:t>
      </w:r>
      <w:r w:rsidR="00A078CF">
        <w:rPr>
          <w:rFonts w:ascii="Calibri" w:hAnsi="Calibri" w:cs="Calibri"/>
        </w:rPr>
        <w:t xml:space="preserve"> </w:t>
      </w:r>
      <w:r w:rsidR="00CC2C1C">
        <w:rPr>
          <w:rFonts w:ascii="Calibri" w:hAnsi="Calibri" w:cs="Calibri"/>
        </w:rPr>
        <w:t>este servicio, atendido por personal especializad</w:t>
      </w:r>
      <w:r w:rsidR="00CC2C1C" w:rsidRPr="00A078CF">
        <w:rPr>
          <w:rFonts w:ascii="Calibri" w:hAnsi="Calibri" w:cs="Calibri"/>
        </w:rPr>
        <w:t>o,</w:t>
      </w:r>
      <w:r w:rsidR="00CC2C1C">
        <w:rPr>
          <w:rFonts w:ascii="Calibri" w:hAnsi="Calibri" w:cs="Calibri"/>
        </w:rPr>
        <w:t xml:space="preserve"> contesta motivadamente, de forma ágil y rápida, todas las consultas que, sobre contratación pública formulan</w:t>
      </w:r>
      <w:r w:rsidR="00CC2C1C" w:rsidRPr="006C6883">
        <w:rPr>
          <w:rFonts w:ascii="Calibri" w:hAnsi="Calibri" w:cs="Calibri"/>
          <w:strike/>
          <w:color w:val="FF0000"/>
        </w:rPr>
        <w:t>,</w:t>
      </w:r>
      <w:r w:rsidR="00CC2C1C">
        <w:rPr>
          <w:rFonts w:ascii="Calibri" w:hAnsi="Calibri" w:cs="Calibri"/>
        </w:rPr>
        <w:t xml:space="preserve"> tanto los operadores económicos</w:t>
      </w:r>
      <w:r w:rsidR="00A078CF">
        <w:rPr>
          <w:rFonts w:ascii="Calibri" w:hAnsi="Calibri" w:cs="Calibri"/>
        </w:rPr>
        <w:t xml:space="preserve"> c</w:t>
      </w:r>
      <w:r w:rsidR="00F6229A">
        <w:rPr>
          <w:rFonts w:ascii="Calibri" w:hAnsi="Calibri" w:cs="Calibri"/>
        </w:rPr>
        <w:t xml:space="preserve">omo </w:t>
      </w:r>
      <w:r w:rsidR="000240EF">
        <w:rPr>
          <w:rFonts w:ascii="Calibri" w:hAnsi="Calibri" w:cs="Calibri"/>
        </w:rPr>
        <w:t xml:space="preserve">el </w:t>
      </w:r>
      <w:r w:rsidR="00F6229A">
        <w:rPr>
          <w:rFonts w:ascii="Calibri" w:hAnsi="Calibri" w:cs="Calibri"/>
        </w:rPr>
        <w:t xml:space="preserve">personal empleado público de la Administración regional o local de Castilla-La Mancha y </w:t>
      </w:r>
      <w:r w:rsidR="000240EF">
        <w:rPr>
          <w:rFonts w:ascii="Calibri" w:hAnsi="Calibri" w:cs="Calibri"/>
        </w:rPr>
        <w:t xml:space="preserve">su </w:t>
      </w:r>
      <w:r w:rsidR="00F6229A">
        <w:rPr>
          <w:rFonts w:ascii="Calibri" w:hAnsi="Calibri" w:cs="Calibri"/>
        </w:rPr>
        <w:t>sector público dependiente</w:t>
      </w:r>
      <w:r w:rsidR="0057148B">
        <w:rPr>
          <w:rFonts w:ascii="Calibri" w:hAnsi="Calibri" w:cs="Calibri"/>
        </w:rPr>
        <w:t>.</w:t>
      </w:r>
      <w:r w:rsidR="00262530">
        <w:rPr>
          <w:rFonts w:ascii="Calibri" w:hAnsi="Calibri" w:cs="Calibri"/>
        </w:rPr>
        <w:t xml:space="preserve"> </w:t>
      </w:r>
      <w:r w:rsidR="009862ED">
        <w:rPr>
          <w:rFonts w:ascii="Calibri" w:hAnsi="Calibri" w:cs="Calibri"/>
        </w:rPr>
        <w:t>Son estas circunstancias</w:t>
      </w:r>
      <w:r w:rsidR="00342F28">
        <w:rPr>
          <w:rFonts w:ascii="Calibri" w:hAnsi="Calibri" w:cs="Calibri"/>
        </w:rPr>
        <w:t>,</w:t>
      </w:r>
      <w:r w:rsidR="009862ED">
        <w:rPr>
          <w:rFonts w:ascii="Calibri" w:hAnsi="Calibri" w:cs="Calibri"/>
        </w:rPr>
        <w:t xml:space="preserve"> </w:t>
      </w:r>
      <w:r w:rsidR="004F11B6">
        <w:rPr>
          <w:rFonts w:ascii="Calibri" w:hAnsi="Calibri" w:cs="Calibri"/>
        </w:rPr>
        <w:t>relacionadas con la optimización de los recursos</w:t>
      </w:r>
      <w:r w:rsidR="001E140A">
        <w:rPr>
          <w:rFonts w:ascii="Calibri" w:hAnsi="Calibri" w:cs="Calibri"/>
        </w:rPr>
        <w:t xml:space="preserve"> </w:t>
      </w:r>
      <w:r w:rsidR="00C12A62">
        <w:rPr>
          <w:rFonts w:ascii="Calibri" w:hAnsi="Calibri" w:cs="Calibri"/>
        </w:rPr>
        <w:t xml:space="preserve">para lograr </w:t>
      </w:r>
      <w:r w:rsidR="002E5B7D">
        <w:rPr>
          <w:rFonts w:ascii="Calibri" w:hAnsi="Calibri" w:cs="Calibri"/>
        </w:rPr>
        <w:t xml:space="preserve">mayor eficiencia y </w:t>
      </w:r>
      <w:r w:rsidR="002D0058">
        <w:rPr>
          <w:rFonts w:ascii="Calibri" w:hAnsi="Calibri" w:cs="Calibri"/>
        </w:rPr>
        <w:t>calidad del servicio</w:t>
      </w:r>
      <w:r w:rsidR="00342F28">
        <w:rPr>
          <w:rFonts w:ascii="Calibri" w:hAnsi="Calibri" w:cs="Calibri"/>
        </w:rPr>
        <w:t>,</w:t>
      </w:r>
      <w:r w:rsidR="002D0058">
        <w:rPr>
          <w:rFonts w:ascii="Calibri" w:hAnsi="Calibri" w:cs="Calibri"/>
        </w:rPr>
        <w:t xml:space="preserve"> </w:t>
      </w:r>
      <w:r w:rsidR="009862ED">
        <w:rPr>
          <w:rFonts w:ascii="Calibri" w:hAnsi="Calibri" w:cs="Calibri"/>
        </w:rPr>
        <w:t>las que justifican que e</w:t>
      </w:r>
      <w:r w:rsidR="00D42115">
        <w:rPr>
          <w:rFonts w:ascii="Calibri" w:hAnsi="Calibri" w:cs="Calibri"/>
        </w:rPr>
        <w:t xml:space="preserve">n </w:t>
      </w:r>
      <w:r w:rsidR="00D42115" w:rsidRPr="00342F28">
        <w:rPr>
          <w:rFonts w:ascii="Calibri" w:hAnsi="Calibri" w:cs="Calibri"/>
        </w:rPr>
        <w:t xml:space="preserve">el nuevo </w:t>
      </w:r>
      <w:r w:rsidR="00342F28" w:rsidRPr="00342F28">
        <w:rPr>
          <w:rFonts w:ascii="Calibri" w:hAnsi="Calibri" w:cs="Calibri"/>
        </w:rPr>
        <w:t>D</w:t>
      </w:r>
      <w:r w:rsidR="00D42115" w:rsidRPr="00342F28">
        <w:rPr>
          <w:rFonts w:ascii="Calibri" w:hAnsi="Calibri" w:cs="Calibri"/>
        </w:rPr>
        <w:t xml:space="preserve">ecreto </w:t>
      </w:r>
      <w:r w:rsidR="002E5B7D" w:rsidRPr="00342F28">
        <w:rPr>
          <w:rFonts w:ascii="Calibri" w:hAnsi="Calibri" w:cs="Calibri"/>
        </w:rPr>
        <w:t>se</w:t>
      </w:r>
      <w:r w:rsidR="002E5B7D">
        <w:rPr>
          <w:rFonts w:ascii="Calibri" w:hAnsi="Calibri" w:cs="Calibri"/>
        </w:rPr>
        <w:t xml:space="preserve"> opte por la supresión de </w:t>
      </w:r>
      <w:r w:rsidR="00B576AA">
        <w:rPr>
          <w:rFonts w:ascii="Calibri" w:hAnsi="Calibri" w:cs="Calibri"/>
        </w:rPr>
        <w:t>la Junta Central de Contratación</w:t>
      </w:r>
      <w:r w:rsidR="005A30B1">
        <w:rPr>
          <w:rFonts w:ascii="Calibri" w:hAnsi="Calibri" w:cs="Calibri"/>
        </w:rPr>
        <w:t xml:space="preserve">. A partir de ahora, será </w:t>
      </w:r>
      <w:r w:rsidR="00DE3603">
        <w:rPr>
          <w:rFonts w:ascii="Calibri" w:hAnsi="Calibri" w:cs="Calibri"/>
        </w:rPr>
        <w:t xml:space="preserve">la </w:t>
      </w:r>
      <w:r w:rsidR="003F5C00">
        <w:rPr>
          <w:rFonts w:ascii="Calibri" w:hAnsi="Calibri" w:cs="Calibri"/>
        </w:rPr>
        <w:t>Unidad de asesoramiento especializado en materia de contratación la que asum</w:t>
      </w:r>
      <w:r w:rsidR="005A30B1">
        <w:rPr>
          <w:rFonts w:ascii="Calibri" w:hAnsi="Calibri" w:cs="Calibri"/>
        </w:rPr>
        <w:t>a</w:t>
      </w:r>
      <w:r w:rsidR="003F5C00">
        <w:rPr>
          <w:rFonts w:ascii="Calibri" w:hAnsi="Calibri" w:cs="Calibri"/>
        </w:rPr>
        <w:t xml:space="preserve"> </w:t>
      </w:r>
      <w:r w:rsidR="005A30B1">
        <w:rPr>
          <w:rFonts w:ascii="Calibri" w:hAnsi="Calibri" w:cs="Calibri"/>
        </w:rPr>
        <w:t>todas las funciones consultivas, tanto la de</w:t>
      </w:r>
      <w:r w:rsidR="00DE3603">
        <w:rPr>
          <w:rFonts w:ascii="Calibri" w:hAnsi="Calibri" w:cs="Calibri"/>
        </w:rPr>
        <w:t xml:space="preserve"> emisión de informes como la </w:t>
      </w:r>
      <w:r w:rsidR="009E6E20">
        <w:rPr>
          <w:rFonts w:ascii="Calibri" w:hAnsi="Calibri" w:cs="Calibri"/>
        </w:rPr>
        <w:t xml:space="preserve">de atención y </w:t>
      </w:r>
      <w:r w:rsidR="00DE3603">
        <w:rPr>
          <w:rFonts w:ascii="Calibri" w:hAnsi="Calibri" w:cs="Calibri"/>
        </w:rPr>
        <w:t xml:space="preserve">contestación de consultas. </w:t>
      </w:r>
    </w:p>
    <w:p w14:paraId="2F857E17" w14:textId="5905846B" w:rsidR="00262530" w:rsidRDefault="00813729" w:rsidP="00A53F38">
      <w:pPr>
        <w:spacing w:line="360" w:lineRule="auto"/>
        <w:jc w:val="both"/>
        <w:rPr>
          <w:rFonts w:ascii="Calibri" w:hAnsi="Calibri" w:cs="Calibri"/>
        </w:rPr>
      </w:pPr>
      <w:r>
        <w:rPr>
          <w:rFonts w:ascii="Calibri" w:hAnsi="Calibri" w:cs="Calibri"/>
        </w:rPr>
        <w:t xml:space="preserve">Por su parte, </w:t>
      </w:r>
      <w:r w:rsidR="00B37C63">
        <w:rPr>
          <w:rFonts w:ascii="Calibri" w:hAnsi="Calibri" w:cs="Calibri"/>
        </w:rPr>
        <w:t>la</w:t>
      </w:r>
      <w:r w:rsidR="00955568">
        <w:rPr>
          <w:rFonts w:ascii="Calibri" w:hAnsi="Calibri" w:cs="Calibri"/>
        </w:rPr>
        <w:t>s</w:t>
      </w:r>
      <w:r w:rsidR="00B37C63">
        <w:rPr>
          <w:rFonts w:ascii="Calibri" w:hAnsi="Calibri" w:cs="Calibri"/>
        </w:rPr>
        <w:t xml:space="preserve"> denominadas Oficinas Delegadas de Contratación</w:t>
      </w:r>
      <w:r w:rsidR="008809B1">
        <w:rPr>
          <w:rFonts w:ascii="Calibri" w:hAnsi="Calibri" w:cs="Calibri"/>
        </w:rPr>
        <w:t>,</w:t>
      </w:r>
      <w:r w:rsidR="00B37C63">
        <w:rPr>
          <w:rFonts w:ascii="Calibri" w:hAnsi="Calibri" w:cs="Calibri"/>
        </w:rPr>
        <w:t xml:space="preserve"> </w:t>
      </w:r>
      <w:r w:rsidR="008E6335">
        <w:rPr>
          <w:rFonts w:ascii="Calibri" w:hAnsi="Calibri" w:cs="Calibri"/>
        </w:rPr>
        <w:t xml:space="preserve">cuyo personal y </w:t>
      </w:r>
      <w:r w:rsidR="00B37C63">
        <w:rPr>
          <w:rFonts w:ascii="Calibri" w:hAnsi="Calibri" w:cs="Calibri"/>
        </w:rPr>
        <w:t xml:space="preserve">funciones </w:t>
      </w:r>
      <w:r w:rsidR="00540351">
        <w:rPr>
          <w:rFonts w:ascii="Calibri" w:hAnsi="Calibri" w:cs="Calibri"/>
        </w:rPr>
        <w:t xml:space="preserve">coinciden básicamente con las </w:t>
      </w:r>
      <w:r w:rsidR="007265DE">
        <w:rPr>
          <w:rFonts w:ascii="Calibri" w:hAnsi="Calibri" w:cs="Calibri"/>
        </w:rPr>
        <w:t>atribuid</w:t>
      </w:r>
      <w:r w:rsidR="00955568">
        <w:rPr>
          <w:rFonts w:ascii="Calibri" w:hAnsi="Calibri" w:cs="Calibri"/>
        </w:rPr>
        <w:t>a</w:t>
      </w:r>
      <w:r w:rsidR="00935130">
        <w:rPr>
          <w:rFonts w:ascii="Calibri" w:hAnsi="Calibri" w:cs="Calibri"/>
        </w:rPr>
        <w:t xml:space="preserve">s </w:t>
      </w:r>
      <w:r w:rsidR="007265DE">
        <w:rPr>
          <w:rFonts w:ascii="Calibri" w:hAnsi="Calibri" w:cs="Calibri"/>
        </w:rPr>
        <w:t xml:space="preserve">a </w:t>
      </w:r>
      <w:r w:rsidR="00935130">
        <w:rPr>
          <w:rFonts w:ascii="Calibri" w:hAnsi="Calibri" w:cs="Calibri"/>
        </w:rPr>
        <w:t xml:space="preserve">los tradicionalmente denominados </w:t>
      </w:r>
      <w:r w:rsidR="007F2901">
        <w:rPr>
          <w:rFonts w:ascii="Calibri" w:hAnsi="Calibri" w:cs="Calibri"/>
        </w:rPr>
        <w:t xml:space="preserve">servicios de contratación de las consejerías y organismos </w:t>
      </w:r>
      <w:r w:rsidR="007F2901" w:rsidRPr="00955568">
        <w:rPr>
          <w:rFonts w:ascii="Calibri" w:hAnsi="Calibri" w:cs="Calibri"/>
        </w:rPr>
        <w:t xml:space="preserve">autónomos de </w:t>
      </w:r>
      <w:r w:rsidR="005728EE" w:rsidRPr="00955568">
        <w:rPr>
          <w:rFonts w:ascii="Calibri" w:hAnsi="Calibri" w:cs="Calibri"/>
        </w:rPr>
        <w:t xml:space="preserve">la </w:t>
      </w:r>
      <w:r w:rsidR="00F9397C" w:rsidRPr="00955568">
        <w:rPr>
          <w:rFonts w:ascii="Calibri" w:hAnsi="Calibri" w:cs="Calibri"/>
        </w:rPr>
        <w:t>Junta de Comunidades de Castill</w:t>
      </w:r>
      <w:r w:rsidR="00F9397C">
        <w:rPr>
          <w:rFonts w:ascii="Calibri" w:hAnsi="Calibri" w:cs="Calibri"/>
        </w:rPr>
        <w:t>a-La Mancha</w:t>
      </w:r>
      <w:r w:rsidR="00935130">
        <w:rPr>
          <w:rFonts w:ascii="Calibri" w:hAnsi="Calibri" w:cs="Calibri"/>
        </w:rPr>
        <w:t>,</w:t>
      </w:r>
      <w:r w:rsidR="00F9397C">
        <w:rPr>
          <w:rFonts w:ascii="Calibri" w:hAnsi="Calibri" w:cs="Calibri"/>
        </w:rPr>
        <w:t xml:space="preserve"> </w:t>
      </w:r>
      <w:r w:rsidR="00375A9B">
        <w:rPr>
          <w:rFonts w:ascii="Calibri" w:hAnsi="Calibri" w:cs="Calibri"/>
        </w:rPr>
        <w:t>no han calado ni en el lenguaje ni e</w:t>
      </w:r>
      <w:r w:rsidR="00F032B0">
        <w:rPr>
          <w:rFonts w:ascii="Calibri" w:hAnsi="Calibri" w:cs="Calibri"/>
        </w:rPr>
        <w:t>n</w:t>
      </w:r>
      <w:r w:rsidR="00212A19">
        <w:rPr>
          <w:rFonts w:ascii="Calibri" w:hAnsi="Calibri" w:cs="Calibri"/>
        </w:rPr>
        <w:t xml:space="preserve"> nuestra </w:t>
      </w:r>
      <w:r w:rsidR="00F032B0">
        <w:rPr>
          <w:rFonts w:ascii="Calibri" w:hAnsi="Calibri" w:cs="Calibri"/>
        </w:rPr>
        <w:t xml:space="preserve">organización administrativa </w:t>
      </w:r>
      <w:r w:rsidR="00FB186C">
        <w:rPr>
          <w:rFonts w:ascii="Calibri" w:hAnsi="Calibri" w:cs="Calibri"/>
        </w:rPr>
        <w:t>regional</w:t>
      </w:r>
      <w:r w:rsidR="00212A19">
        <w:rPr>
          <w:rFonts w:ascii="Calibri" w:hAnsi="Calibri" w:cs="Calibri"/>
        </w:rPr>
        <w:t>,</w:t>
      </w:r>
      <w:r w:rsidR="00FB186C">
        <w:rPr>
          <w:rFonts w:ascii="Calibri" w:hAnsi="Calibri" w:cs="Calibri"/>
        </w:rPr>
        <w:t xml:space="preserve"> </w:t>
      </w:r>
      <w:r w:rsidR="00FB186C">
        <w:rPr>
          <w:rFonts w:ascii="Calibri" w:hAnsi="Calibri" w:cs="Calibri"/>
        </w:rPr>
        <w:lastRenderedPageBreak/>
        <w:t xml:space="preserve">por lo que </w:t>
      </w:r>
      <w:r w:rsidR="00FB186C" w:rsidRPr="00955568">
        <w:rPr>
          <w:rFonts w:ascii="Calibri" w:hAnsi="Calibri" w:cs="Calibri"/>
        </w:rPr>
        <w:t xml:space="preserve">en este </w:t>
      </w:r>
      <w:r w:rsidR="00955568" w:rsidRPr="00955568">
        <w:rPr>
          <w:rFonts w:ascii="Calibri" w:hAnsi="Calibri" w:cs="Calibri"/>
        </w:rPr>
        <w:t>D</w:t>
      </w:r>
      <w:r w:rsidR="00FB186C" w:rsidRPr="00955568">
        <w:rPr>
          <w:rFonts w:ascii="Calibri" w:hAnsi="Calibri" w:cs="Calibri"/>
        </w:rPr>
        <w:t xml:space="preserve">ecreto </w:t>
      </w:r>
      <w:r w:rsidR="00540351" w:rsidRPr="00955568">
        <w:rPr>
          <w:rFonts w:ascii="Calibri" w:hAnsi="Calibri" w:cs="Calibri"/>
        </w:rPr>
        <w:t xml:space="preserve">se ha optado por mantener </w:t>
      </w:r>
      <w:r w:rsidR="007426BB" w:rsidRPr="00955568">
        <w:rPr>
          <w:rFonts w:ascii="Calibri" w:hAnsi="Calibri" w:cs="Calibri"/>
        </w:rPr>
        <w:t>la</w:t>
      </w:r>
      <w:r w:rsidR="007426BB">
        <w:rPr>
          <w:rFonts w:ascii="Calibri" w:hAnsi="Calibri" w:cs="Calibri"/>
        </w:rPr>
        <w:t xml:space="preserve"> denominación de los </w:t>
      </w:r>
      <w:r w:rsidR="00153D7A">
        <w:rPr>
          <w:rFonts w:ascii="Calibri" w:hAnsi="Calibri" w:cs="Calibri"/>
        </w:rPr>
        <w:t xml:space="preserve">servicios de contratación adscritos a las secretarías generales de cada consejería y organismo autónomo </w:t>
      </w:r>
      <w:r w:rsidR="00AC2F62">
        <w:rPr>
          <w:rFonts w:ascii="Calibri" w:hAnsi="Calibri" w:cs="Calibri"/>
        </w:rPr>
        <w:t xml:space="preserve">como depositarios de, entre otras funciones, las </w:t>
      </w:r>
      <w:r w:rsidR="00212A19">
        <w:rPr>
          <w:rFonts w:ascii="Calibri" w:hAnsi="Calibri" w:cs="Calibri"/>
        </w:rPr>
        <w:t xml:space="preserve">de </w:t>
      </w:r>
      <w:r w:rsidR="00EB2A52">
        <w:rPr>
          <w:rFonts w:ascii="Calibri" w:hAnsi="Calibri" w:cs="Calibri"/>
        </w:rPr>
        <w:t xml:space="preserve">apoyo y </w:t>
      </w:r>
      <w:r w:rsidR="00212A19">
        <w:rPr>
          <w:rFonts w:ascii="Calibri" w:hAnsi="Calibri" w:cs="Calibri"/>
        </w:rPr>
        <w:t>asistencia al órgano de contratación</w:t>
      </w:r>
      <w:r w:rsidR="002160A9">
        <w:rPr>
          <w:rFonts w:ascii="Calibri" w:hAnsi="Calibri" w:cs="Calibri"/>
        </w:rPr>
        <w:t xml:space="preserve"> y </w:t>
      </w:r>
      <w:r w:rsidR="00EB2A52">
        <w:rPr>
          <w:rFonts w:ascii="Calibri" w:hAnsi="Calibri" w:cs="Calibri"/>
        </w:rPr>
        <w:t>tramitación de los procedimientos de adjudicación de contratos</w:t>
      </w:r>
      <w:r w:rsidR="006E7D86">
        <w:rPr>
          <w:rFonts w:ascii="Calibri" w:hAnsi="Calibri" w:cs="Calibri"/>
        </w:rPr>
        <w:t xml:space="preserve"> </w:t>
      </w:r>
      <w:r w:rsidR="008B038C">
        <w:rPr>
          <w:rFonts w:ascii="Calibri" w:hAnsi="Calibri" w:cs="Calibri"/>
        </w:rPr>
        <w:t xml:space="preserve">que competen a </w:t>
      </w:r>
      <w:r w:rsidR="001126A7">
        <w:rPr>
          <w:rFonts w:ascii="Calibri" w:hAnsi="Calibri" w:cs="Calibri"/>
        </w:rPr>
        <w:t xml:space="preserve">las secretarías a las que se hallan adscritos y de las que dependen funcionalmente. </w:t>
      </w:r>
    </w:p>
    <w:p w14:paraId="0EE0242E" w14:textId="41CEE613" w:rsidR="00AC2F62" w:rsidRDefault="009062B1" w:rsidP="00AC2F62">
      <w:pPr>
        <w:spacing w:line="360" w:lineRule="auto"/>
        <w:jc w:val="center"/>
        <w:rPr>
          <w:rFonts w:ascii="Calibri" w:hAnsi="Calibri" w:cs="Calibri"/>
        </w:rPr>
      </w:pPr>
      <w:r>
        <w:rPr>
          <w:rFonts w:ascii="Calibri" w:hAnsi="Calibri" w:cs="Calibri"/>
        </w:rPr>
        <w:t>III</w:t>
      </w:r>
    </w:p>
    <w:p w14:paraId="7CFA354B" w14:textId="5619D552" w:rsidR="00A92041" w:rsidRDefault="001126A7" w:rsidP="00A92041">
      <w:pPr>
        <w:spacing w:line="360" w:lineRule="auto"/>
        <w:jc w:val="both"/>
        <w:rPr>
          <w:rFonts w:ascii="Calibri" w:hAnsi="Calibri" w:cs="Calibri"/>
        </w:rPr>
      </w:pPr>
      <w:r>
        <w:rPr>
          <w:rFonts w:ascii="Calibri" w:hAnsi="Calibri" w:cs="Calibri"/>
        </w:rPr>
        <w:t xml:space="preserve">Junto a estos </w:t>
      </w:r>
      <w:r w:rsidRPr="00955568">
        <w:rPr>
          <w:rFonts w:ascii="Calibri" w:hAnsi="Calibri" w:cs="Calibri"/>
        </w:rPr>
        <w:t xml:space="preserve">cambios organizativos y funcionales, este </w:t>
      </w:r>
      <w:r w:rsidR="00955568" w:rsidRPr="00955568">
        <w:rPr>
          <w:rFonts w:ascii="Calibri" w:hAnsi="Calibri" w:cs="Calibri"/>
        </w:rPr>
        <w:t>D</w:t>
      </w:r>
      <w:r w:rsidR="00A92041" w:rsidRPr="00955568">
        <w:rPr>
          <w:rFonts w:ascii="Calibri" w:hAnsi="Calibri" w:cs="Calibri"/>
        </w:rPr>
        <w:t>ecreto consolida un modelo de contratación pública que</w:t>
      </w:r>
      <w:r w:rsidR="00A078CF" w:rsidRPr="00955568">
        <w:rPr>
          <w:rFonts w:ascii="Calibri" w:hAnsi="Calibri" w:cs="Calibri"/>
        </w:rPr>
        <w:t xml:space="preserve"> </w:t>
      </w:r>
      <w:r w:rsidR="00A92041" w:rsidRPr="00955568">
        <w:rPr>
          <w:rFonts w:ascii="Calibri" w:hAnsi="Calibri" w:cs="Calibri"/>
        </w:rPr>
        <w:t>no solo responde a criterios económicos, sino que se alinea con los objetivos estratégicos de sostenibilidad ambiental, cohesión social, innovación y profesionalización. La norma refuerza el papel de la contratación</w:t>
      </w:r>
      <w:r w:rsidR="00A92041" w:rsidRPr="001126A7">
        <w:rPr>
          <w:rFonts w:ascii="Calibri" w:hAnsi="Calibri" w:cs="Calibri"/>
        </w:rPr>
        <w:t xml:space="preserve"> estratégica como instrumento para impulsar un desarrollo regional más justo, inclusivo y resiliente, integrando de forma transversal cláusulas sociales, medioambientales y de innovación en todas las fases del ciclo contractual.</w:t>
      </w:r>
    </w:p>
    <w:p w14:paraId="47E8BD73" w14:textId="35F481E9" w:rsidR="009062B1" w:rsidRDefault="009062B1" w:rsidP="00A11252">
      <w:pPr>
        <w:spacing w:line="360" w:lineRule="auto"/>
        <w:jc w:val="center"/>
        <w:rPr>
          <w:rFonts w:ascii="Calibri" w:hAnsi="Calibri" w:cs="Calibri"/>
        </w:rPr>
      </w:pPr>
      <w:r>
        <w:rPr>
          <w:rFonts w:ascii="Calibri" w:hAnsi="Calibri" w:cs="Calibri"/>
        </w:rPr>
        <w:t>IV</w:t>
      </w:r>
    </w:p>
    <w:p w14:paraId="00D806E9" w14:textId="77777777" w:rsidR="00CC2C1C" w:rsidRPr="00A078CF" w:rsidRDefault="00CC2C1C" w:rsidP="00CC2C1C">
      <w:pPr>
        <w:spacing w:line="360" w:lineRule="auto"/>
        <w:jc w:val="both"/>
        <w:rPr>
          <w:rFonts w:ascii="Calibri" w:hAnsi="Calibri" w:cs="Calibri"/>
        </w:rPr>
      </w:pPr>
      <w:r>
        <w:rPr>
          <w:rFonts w:ascii="Calibri" w:hAnsi="Calibri" w:cs="Calibri"/>
        </w:rPr>
        <w:t xml:space="preserve">Otro aspecto novedoso </w:t>
      </w:r>
      <w:r w:rsidRPr="00955568">
        <w:rPr>
          <w:rFonts w:ascii="Calibri" w:hAnsi="Calibri" w:cs="Calibri"/>
        </w:rPr>
        <w:t>del Decreto es la apuesta</w:t>
      </w:r>
      <w:r>
        <w:rPr>
          <w:rFonts w:ascii="Calibri" w:hAnsi="Calibri" w:cs="Calibri"/>
        </w:rPr>
        <w:t xml:space="preserve"> definitiva por el </w:t>
      </w:r>
      <w:r w:rsidRPr="00632E56">
        <w:rPr>
          <w:rFonts w:ascii="Calibri" w:hAnsi="Calibri" w:cs="Calibri"/>
        </w:rPr>
        <w:t>uso de tecnologías digitales</w:t>
      </w:r>
      <w:r w:rsidRPr="00A078CF">
        <w:rPr>
          <w:rFonts w:ascii="Calibri" w:hAnsi="Calibri" w:cs="Calibri"/>
        </w:rPr>
        <w:t>, alineadas con el cumplimiento de los principios de eficiencia, eficacia y economía, y con el compromiso de esta Administración con la modernización y la mejora continua de la calidad de los servicios públicos. En este contexto, la implantación de la contratación electrónica en todas las fases y en todos los trámites del proceso, regida por los principios de integración entre aplicaciones, la automatización y la orientación al dato; así como la creación de nuestra propia plataforma de contratación y la utilización de un moderno gestor de expedientes de contratación, representan avances estratégicos que nos permitirán optimizar los procesos administrativos, reducir los tiempos de tramitación y garantizar un mayor control y trazabilidad de las actuaciones.</w:t>
      </w:r>
    </w:p>
    <w:p w14:paraId="7A8DC988" w14:textId="77777777" w:rsidR="00CC2C1C" w:rsidRPr="00C773B1" w:rsidRDefault="00CC2C1C" w:rsidP="00CC2C1C">
      <w:pPr>
        <w:spacing w:line="360" w:lineRule="auto"/>
        <w:jc w:val="both"/>
        <w:rPr>
          <w:rFonts w:ascii="Calibri" w:hAnsi="Calibri" w:cs="Calibri"/>
        </w:rPr>
      </w:pPr>
      <w:r w:rsidRPr="00A078CF">
        <w:rPr>
          <w:rFonts w:ascii="Calibri" w:hAnsi="Calibri" w:cs="Calibri"/>
        </w:rPr>
        <w:t xml:space="preserve">La contratación electrónica no solo facilita la interoperabilidad entre organismos, sino que también promueve la igualdad de oportunidades entre los licitadores, al eliminar barreras geográficas y simplificar los procedimientos. Las plataformas, los gestores electrónicos de expedientes, las comunicaciones electrónicas, la digitalización de los documentos, la firma electrónica y la integración de las aplicaciones que intervienen en el proceso son el mayor baluarte de la transparencia y de la seguridad jurídica. Su implantación y, por supuesto, su adecuada utilización, facilita el aprendizaje de gestores y proveedores, reduce los errores, permite reutilizar los datos, analizar la información y, por encima de todo, permite un </w:t>
      </w:r>
      <w:r w:rsidRPr="00A078CF">
        <w:rPr>
          <w:rFonts w:ascii="Calibri" w:hAnsi="Calibri" w:cs="Calibri"/>
        </w:rPr>
        <w:lastRenderedPageBreak/>
        <w:t>seguimiento más riguroso del ciclo de vida de los contratos y una mejora sustancial en la rendición de cuentas.</w:t>
      </w:r>
    </w:p>
    <w:p w14:paraId="7AF22616" w14:textId="25793BDC" w:rsidR="00871814" w:rsidRPr="008057E2" w:rsidRDefault="00871814" w:rsidP="00871814">
      <w:pPr>
        <w:tabs>
          <w:tab w:val="num" w:pos="720"/>
          <w:tab w:val="num" w:pos="1440"/>
        </w:tabs>
        <w:spacing w:line="360" w:lineRule="auto"/>
        <w:jc w:val="center"/>
        <w:rPr>
          <w:rFonts w:ascii="Calibri" w:hAnsi="Calibri" w:cs="Calibri"/>
        </w:rPr>
      </w:pPr>
      <w:r>
        <w:rPr>
          <w:rFonts w:ascii="Calibri" w:hAnsi="Calibri" w:cs="Calibri"/>
        </w:rPr>
        <w:t>V</w:t>
      </w:r>
    </w:p>
    <w:p w14:paraId="0234EC9A" w14:textId="124A2A60" w:rsidR="00E01BD6" w:rsidRPr="00E56F2A" w:rsidRDefault="00E01BD6" w:rsidP="00E01BD6">
      <w:pPr>
        <w:spacing w:line="360" w:lineRule="auto"/>
        <w:jc w:val="both"/>
        <w:rPr>
          <w:rFonts w:ascii="Calibri" w:hAnsi="Calibri" w:cs="Calibri"/>
        </w:rPr>
      </w:pPr>
      <w:r w:rsidRPr="00E56F2A">
        <w:rPr>
          <w:rFonts w:ascii="Calibri" w:hAnsi="Calibri" w:cs="Calibri"/>
        </w:rPr>
        <w:t xml:space="preserve">El presente decreto </w:t>
      </w:r>
      <w:r w:rsidRPr="001A2D56">
        <w:rPr>
          <w:rFonts w:ascii="Calibri" w:hAnsi="Calibri" w:cs="Calibri"/>
        </w:rPr>
        <w:t xml:space="preserve">se estructura en </w:t>
      </w:r>
      <w:r w:rsidR="00381D47" w:rsidRPr="001A2D56">
        <w:rPr>
          <w:rFonts w:ascii="Calibri" w:hAnsi="Calibri" w:cs="Calibri"/>
        </w:rPr>
        <w:t>setenta y dos a</w:t>
      </w:r>
      <w:r w:rsidRPr="001A2D56">
        <w:rPr>
          <w:rFonts w:ascii="Calibri" w:hAnsi="Calibri" w:cs="Calibri"/>
        </w:rPr>
        <w:t xml:space="preserve">rtículos, agrupados en </w:t>
      </w:r>
      <w:r w:rsidR="00381D47" w:rsidRPr="001A2D56">
        <w:rPr>
          <w:rFonts w:ascii="Calibri" w:hAnsi="Calibri" w:cs="Calibri"/>
        </w:rPr>
        <w:t>ocho</w:t>
      </w:r>
      <w:r w:rsidR="00381D47" w:rsidRPr="001A2D56">
        <w:rPr>
          <w:rFonts w:ascii="Calibri" w:hAnsi="Calibri" w:cs="Calibri"/>
          <w:color w:val="FF0000"/>
        </w:rPr>
        <w:t xml:space="preserve"> </w:t>
      </w:r>
      <w:r w:rsidRPr="001A2D56">
        <w:rPr>
          <w:rFonts w:ascii="Calibri" w:hAnsi="Calibri" w:cs="Calibri"/>
        </w:rPr>
        <w:t>títulos de los cuales</w:t>
      </w:r>
      <w:r w:rsidR="001A2D56">
        <w:rPr>
          <w:rFonts w:ascii="Calibri" w:hAnsi="Calibri" w:cs="Calibri"/>
        </w:rPr>
        <w:t xml:space="preserve"> </w:t>
      </w:r>
      <w:r w:rsidRPr="001A2D56">
        <w:rPr>
          <w:rFonts w:ascii="Calibri" w:hAnsi="Calibri" w:cs="Calibri"/>
        </w:rPr>
        <w:t>el segundo y el noveno</w:t>
      </w:r>
      <w:r w:rsidR="001A2D56" w:rsidRPr="001A2D56">
        <w:rPr>
          <w:rFonts w:ascii="Calibri" w:hAnsi="Calibri" w:cs="Calibri"/>
        </w:rPr>
        <w:t xml:space="preserve"> </w:t>
      </w:r>
      <w:r w:rsidRPr="001A2D56">
        <w:rPr>
          <w:rFonts w:ascii="Calibri" w:hAnsi="Calibri" w:cs="Calibri"/>
        </w:rPr>
        <w:t xml:space="preserve">se dividen, a su vez, en varios capítulos; </w:t>
      </w:r>
      <w:r w:rsidR="00D83C91">
        <w:rPr>
          <w:rFonts w:ascii="Calibri" w:hAnsi="Calibri" w:cs="Calibri"/>
        </w:rPr>
        <w:t>una</w:t>
      </w:r>
      <w:r w:rsidRPr="001A2D56">
        <w:rPr>
          <w:rFonts w:ascii="Calibri" w:hAnsi="Calibri" w:cs="Calibri"/>
        </w:rPr>
        <w:t xml:space="preserve"> disposici</w:t>
      </w:r>
      <w:r w:rsidR="00D83C91">
        <w:rPr>
          <w:rFonts w:ascii="Calibri" w:hAnsi="Calibri" w:cs="Calibri"/>
        </w:rPr>
        <w:t>ón</w:t>
      </w:r>
      <w:r w:rsidRPr="001A2D56">
        <w:rPr>
          <w:rFonts w:ascii="Calibri" w:hAnsi="Calibri" w:cs="Calibri"/>
        </w:rPr>
        <w:t xml:space="preserve"> adicional, dos transitorias, una derogatoria y dos disposiciones finales; consta, asimismo, de un anexo.</w:t>
      </w:r>
    </w:p>
    <w:p w14:paraId="43657602" w14:textId="60A2B033" w:rsidR="00E01BD6" w:rsidRDefault="00E01BD6" w:rsidP="00E01BD6">
      <w:pPr>
        <w:spacing w:line="360" w:lineRule="auto"/>
        <w:jc w:val="both"/>
        <w:rPr>
          <w:rFonts w:ascii="Calibri" w:hAnsi="Calibri" w:cs="Calibri"/>
        </w:rPr>
      </w:pPr>
      <w:r w:rsidRPr="00E56F2A">
        <w:rPr>
          <w:rFonts w:ascii="Calibri" w:hAnsi="Calibri" w:cs="Calibri"/>
        </w:rPr>
        <w:t>En el título I, integrado por los artículos 1 a 5, se recogen las disposiciones generales de la norma; esto es, el objeto del decreto, su ámbito de aplicación y una referencia a los principios de actuación que deberán respetar los órganos de contratación en la celebración de sus contratos. Asimismo, se refiere a la integridad con la que debe actuar el personal que intervenga en la tramitación contractual que, en todo momento, deberá respetar la transparencia y el derecho de acceso al expediente</w:t>
      </w:r>
      <w:r w:rsidR="00606CC4">
        <w:rPr>
          <w:rFonts w:ascii="Calibri" w:hAnsi="Calibri" w:cs="Calibri"/>
        </w:rPr>
        <w:t xml:space="preserve">; con este fin, y con objeto de fortalecer la </w:t>
      </w:r>
      <w:r w:rsidR="00606CC4" w:rsidRPr="007A50C0">
        <w:rPr>
          <w:rFonts w:ascii="Calibri" w:hAnsi="Calibri" w:cs="Calibri"/>
          <w:bCs/>
        </w:rPr>
        <w:t xml:space="preserve">confianza pública en nuestra </w:t>
      </w:r>
      <w:r w:rsidR="00606CC4">
        <w:rPr>
          <w:rFonts w:ascii="Calibri" w:hAnsi="Calibri" w:cs="Calibri"/>
          <w:bCs/>
        </w:rPr>
        <w:t>A</w:t>
      </w:r>
      <w:r w:rsidR="00606CC4" w:rsidRPr="007A50C0">
        <w:rPr>
          <w:rFonts w:ascii="Calibri" w:hAnsi="Calibri" w:cs="Calibri"/>
          <w:bCs/>
        </w:rPr>
        <w:t>dministración</w:t>
      </w:r>
      <w:r w:rsidR="00606CC4">
        <w:rPr>
          <w:rFonts w:ascii="Calibri" w:hAnsi="Calibri" w:cs="Calibri"/>
          <w:bCs/>
        </w:rPr>
        <w:t xml:space="preserve">, se prevé la aprobación de </w:t>
      </w:r>
      <w:r w:rsidR="00606CC4" w:rsidRPr="007A50C0">
        <w:rPr>
          <w:rFonts w:ascii="Calibri" w:hAnsi="Calibri" w:cs="Calibri"/>
          <w:bCs/>
        </w:rPr>
        <w:t>un plan de integridad de la contratación pública del sector público regional</w:t>
      </w:r>
      <w:r w:rsidR="00606CC4">
        <w:rPr>
          <w:rFonts w:ascii="Calibri" w:hAnsi="Calibri" w:cs="Calibri"/>
          <w:bCs/>
        </w:rPr>
        <w:t>.</w:t>
      </w:r>
    </w:p>
    <w:p w14:paraId="266D0F0F" w14:textId="77777777" w:rsidR="00E01BD6" w:rsidRPr="00E56F2A" w:rsidRDefault="00E01BD6" w:rsidP="00E01BD6">
      <w:pPr>
        <w:spacing w:line="360" w:lineRule="auto"/>
        <w:jc w:val="both"/>
        <w:rPr>
          <w:rFonts w:ascii="Calibri" w:hAnsi="Calibri" w:cs="Calibri"/>
        </w:rPr>
      </w:pPr>
      <w:r w:rsidRPr="00E56F2A">
        <w:rPr>
          <w:rFonts w:ascii="Calibri" w:hAnsi="Calibri" w:cs="Calibri"/>
        </w:rPr>
        <w:t>El título II se divide en cinco capítulos, con un total de veintiséis artículos (del 6 al 31), siendo el de mayor extensión de la norma, consecuencia de la importancia que para esta Comunidad Autónoma implica llevar a cabo una contratación responsable y de calidad.</w:t>
      </w:r>
    </w:p>
    <w:p w14:paraId="40E7853F" w14:textId="77777777" w:rsidR="00E01BD6" w:rsidRPr="00E56F2A" w:rsidRDefault="00E01BD6" w:rsidP="00E01BD6">
      <w:pPr>
        <w:spacing w:line="360" w:lineRule="auto"/>
        <w:jc w:val="both"/>
        <w:rPr>
          <w:rFonts w:ascii="Calibri" w:hAnsi="Calibri" w:cs="Calibri"/>
        </w:rPr>
      </w:pPr>
      <w:r w:rsidRPr="00E56F2A">
        <w:rPr>
          <w:rFonts w:ascii="Calibri" w:hAnsi="Calibri" w:cs="Calibri"/>
        </w:rPr>
        <w:t xml:space="preserve">El capítulo I de este título II, integrado por los artículos 6 a 10, regula los objetivos, principios y obligaciones que deberán tener en cuenta los órganos y entidades del sector público regional, en orden a la incorporación en sus contratos de criterios sociales, medioambientales y de innovación de la región. </w:t>
      </w:r>
    </w:p>
    <w:p w14:paraId="0CEF90B7" w14:textId="77777777" w:rsidR="00E01BD6" w:rsidRPr="00E56F2A" w:rsidRDefault="00E01BD6" w:rsidP="00E01BD6">
      <w:pPr>
        <w:spacing w:line="360" w:lineRule="auto"/>
        <w:jc w:val="both"/>
        <w:rPr>
          <w:rFonts w:ascii="Calibri" w:hAnsi="Calibri" w:cs="Calibri"/>
        </w:rPr>
      </w:pPr>
      <w:r w:rsidRPr="00E56F2A">
        <w:rPr>
          <w:rFonts w:ascii="Calibri" w:hAnsi="Calibri" w:cs="Calibri"/>
        </w:rPr>
        <w:t xml:space="preserve">El capítulo II del citado título II, integrado por los artículos 11 a 21, se dedica a la contratación pública verde y socialmente responsable. Se regula la huella de carbono como indicador ambiental que podrá utilizarse en la celebración de los contratos; se prevé el uso de etiquetas ecológicas; se incentiva la prevención y la reducción de residuos; se prioriza la adquisición de productos frescos y de temporada, y se contemplan medidas para evitar el desperdicio alimentario; se adoptan criterios de comercio justo y de igualdad de género, así como de accesibilidad y diseño universal. </w:t>
      </w:r>
    </w:p>
    <w:p w14:paraId="5D8F7340" w14:textId="77777777" w:rsidR="00E01BD6" w:rsidRPr="00E56F2A" w:rsidRDefault="00E01BD6" w:rsidP="00E01BD6">
      <w:pPr>
        <w:spacing w:line="360" w:lineRule="auto"/>
        <w:jc w:val="both"/>
        <w:rPr>
          <w:rFonts w:ascii="Calibri" w:hAnsi="Calibri" w:cs="Calibri"/>
        </w:rPr>
      </w:pPr>
      <w:r w:rsidRPr="00E56F2A">
        <w:rPr>
          <w:rFonts w:ascii="Calibri" w:hAnsi="Calibri" w:cs="Calibri"/>
        </w:rPr>
        <w:t xml:space="preserve">El capítulo III del título II, integrado por los artículos 22 a 24, pretende hacer efectiva la participación de las PYMEs y del trabajo autónomo, con una serie de medidas, como los certificados de buena ejecución de los subcontratistas. </w:t>
      </w:r>
    </w:p>
    <w:p w14:paraId="634555FC" w14:textId="77777777" w:rsidR="00E01BD6" w:rsidRPr="00E56F2A" w:rsidRDefault="00E01BD6" w:rsidP="00E01BD6">
      <w:pPr>
        <w:spacing w:line="360" w:lineRule="auto"/>
        <w:jc w:val="both"/>
        <w:rPr>
          <w:rFonts w:ascii="Calibri" w:hAnsi="Calibri" w:cs="Calibri"/>
        </w:rPr>
      </w:pPr>
      <w:r w:rsidRPr="00E56F2A">
        <w:rPr>
          <w:rFonts w:ascii="Calibri" w:hAnsi="Calibri" w:cs="Calibri"/>
        </w:rPr>
        <w:lastRenderedPageBreak/>
        <w:t>El capítulo IV del título III, integrado por los artículos 25 a 28, regula la contratación reservada por primera vez en una norma, teniendo en cuenta las recomendaciones de la OIReScon establecidas en sus informes sobre la contratación pública estratégica. Se prevé la constitución de una comisión de seguimiento del cumplimiento del porcentaje de reserva de contratos.</w:t>
      </w:r>
    </w:p>
    <w:p w14:paraId="7600886C" w14:textId="77777777" w:rsidR="00E01BD6" w:rsidRPr="00E56F2A" w:rsidRDefault="00E01BD6" w:rsidP="00E01BD6">
      <w:pPr>
        <w:spacing w:line="360" w:lineRule="auto"/>
        <w:jc w:val="both"/>
        <w:rPr>
          <w:rFonts w:ascii="Calibri" w:hAnsi="Calibri" w:cs="Calibri"/>
        </w:rPr>
      </w:pPr>
      <w:r w:rsidRPr="00E56F2A">
        <w:rPr>
          <w:rFonts w:ascii="Calibri" w:hAnsi="Calibri" w:cs="Calibri"/>
        </w:rPr>
        <w:t>El capítulo V del título II, integrado por los artículos 29 a 31, regula la compra pública innovadora y alude a las distintas modalidades de la misma.</w:t>
      </w:r>
    </w:p>
    <w:p w14:paraId="64072448" w14:textId="29FB0F13" w:rsidR="00673177" w:rsidRPr="00965E56" w:rsidRDefault="00E01BD6" w:rsidP="00673177">
      <w:pPr>
        <w:spacing w:line="360" w:lineRule="auto"/>
        <w:jc w:val="both"/>
        <w:rPr>
          <w:rFonts w:ascii="Calibri" w:hAnsi="Calibri" w:cs="Calibri"/>
        </w:rPr>
      </w:pPr>
      <w:r w:rsidRPr="00C873F2">
        <w:rPr>
          <w:rFonts w:ascii="Calibri" w:hAnsi="Calibri" w:cs="Calibri"/>
        </w:rPr>
        <w:t xml:space="preserve">El título III, integrado por </w:t>
      </w:r>
      <w:r w:rsidRPr="00C873F2">
        <w:rPr>
          <w:rFonts w:ascii="Calibri" w:hAnsi="Calibri" w:cs="Calibri"/>
          <w:bCs/>
        </w:rPr>
        <w:t xml:space="preserve">los artículos 32 a 35, regula la profesionalización de </w:t>
      </w:r>
      <w:r w:rsidR="00D03E2E" w:rsidRPr="00D03E2E">
        <w:rPr>
          <w:rFonts w:ascii="Calibri" w:hAnsi="Calibri" w:cs="Calibri"/>
          <w:bCs/>
        </w:rPr>
        <w:t>los empleados del sector público que realizan o participan en alguna tarea relacionada con la contratación pública</w:t>
      </w:r>
      <w:r w:rsidR="00A657AB">
        <w:rPr>
          <w:rFonts w:ascii="Calibri" w:hAnsi="Calibri" w:cs="Calibri"/>
          <w:bCs/>
        </w:rPr>
        <w:t xml:space="preserve">. </w:t>
      </w:r>
      <w:r w:rsidR="00EE56D7">
        <w:rPr>
          <w:rFonts w:ascii="Calibri" w:hAnsi="Calibri" w:cs="Calibri"/>
          <w:bCs/>
        </w:rPr>
        <w:t xml:space="preserve">Dada la creciente complejidad técnica y carácter multidisciplinar </w:t>
      </w:r>
      <w:r w:rsidR="004C62B6">
        <w:rPr>
          <w:rFonts w:ascii="Calibri" w:hAnsi="Calibri" w:cs="Calibri"/>
          <w:bCs/>
        </w:rPr>
        <w:t>de la contratación pública</w:t>
      </w:r>
      <w:r w:rsidR="00EA47D8">
        <w:rPr>
          <w:rFonts w:ascii="Calibri" w:hAnsi="Calibri" w:cs="Calibri"/>
          <w:bCs/>
        </w:rPr>
        <w:t>,</w:t>
      </w:r>
      <w:r w:rsidR="004C62B6">
        <w:rPr>
          <w:rFonts w:ascii="Calibri" w:hAnsi="Calibri" w:cs="Calibri"/>
          <w:bCs/>
        </w:rPr>
        <w:t xml:space="preserve"> la formación y capacitación del personal </w:t>
      </w:r>
      <w:r w:rsidR="00EA47D8">
        <w:rPr>
          <w:rFonts w:ascii="Calibri" w:hAnsi="Calibri" w:cs="Calibri"/>
          <w:bCs/>
        </w:rPr>
        <w:t xml:space="preserve">de la </w:t>
      </w:r>
      <w:r w:rsidR="0054491B">
        <w:rPr>
          <w:rFonts w:ascii="Calibri" w:hAnsi="Calibri" w:cs="Calibri"/>
          <w:bCs/>
        </w:rPr>
        <w:t>contratación</w:t>
      </w:r>
      <w:r w:rsidR="00EA47D8">
        <w:rPr>
          <w:rFonts w:ascii="Calibri" w:hAnsi="Calibri" w:cs="Calibri"/>
          <w:bCs/>
        </w:rPr>
        <w:t xml:space="preserve"> se ha convertido en</w:t>
      </w:r>
      <w:r w:rsidR="00A657AB">
        <w:rPr>
          <w:rFonts w:ascii="Calibri" w:hAnsi="Calibri" w:cs="Calibri"/>
          <w:bCs/>
        </w:rPr>
        <w:t xml:space="preserve"> </w:t>
      </w:r>
      <w:r w:rsidR="00D03E2E" w:rsidRPr="00D03E2E">
        <w:rPr>
          <w:rFonts w:ascii="Calibri" w:hAnsi="Calibri" w:cs="Calibri"/>
          <w:bCs/>
        </w:rPr>
        <w:t>un aspecto transversal que afecta directamente a la adecuada aplicación de la norma, al uso eficiente de fondos destinados a la adquisición de obras, bienes y servicios, a la transparencia, a la integridad y, por supuesto, a la contratación estratégica.</w:t>
      </w:r>
      <w:r w:rsidR="00B656B8">
        <w:rPr>
          <w:rFonts w:ascii="Calibri" w:hAnsi="Calibri" w:cs="Calibri"/>
          <w:bCs/>
        </w:rPr>
        <w:t xml:space="preserve"> En </w:t>
      </w:r>
      <w:r w:rsidR="001A6444">
        <w:rPr>
          <w:rFonts w:ascii="Calibri" w:hAnsi="Calibri" w:cs="Calibri"/>
          <w:bCs/>
        </w:rPr>
        <w:t xml:space="preserve">unos </w:t>
      </w:r>
      <w:r w:rsidR="00B656B8">
        <w:rPr>
          <w:rFonts w:ascii="Calibri" w:hAnsi="Calibri" w:cs="Calibri"/>
          <w:bCs/>
        </w:rPr>
        <w:t xml:space="preserve">pocos preceptos </w:t>
      </w:r>
      <w:r w:rsidR="001A6444">
        <w:rPr>
          <w:rFonts w:ascii="Calibri" w:hAnsi="Calibri" w:cs="Calibri"/>
          <w:bCs/>
        </w:rPr>
        <w:t xml:space="preserve">se sientan las bases </w:t>
      </w:r>
      <w:r w:rsidR="006A07EE">
        <w:rPr>
          <w:rFonts w:ascii="Calibri" w:hAnsi="Calibri" w:cs="Calibri"/>
          <w:bCs/>
        </w:rPr>
        <w:t>para avanzar</w:t>
      </w:r>
      <w:r w:rsidR="00D43A8A">
        <w:rPr>
          <w:rFonts w:ascii="Calibri" w:hAnsi="Calibri" w:cs="Calibri"/>
          <w:bCs/>
        </w:rPr>
        <w:t xml:space="preserve"> en el </w:t>
      </w:r>
      <w:r w:rsidR="002A6A89">
        <w:rPr>
          <w:rFonts w:ascii="Calibri" w:hAnsi="Calibri" w:cs="Calibri"/>
          <w:bCs/>
        </w:rPr>
        <w:t xml:space="preserve">cumplimiento </w:t>
      </w:r>
      <w:r w:rsidR="00D43A8A">
        <w:rPr>
          <w:rFonts w:ascii="Calibri" w:hAnsi="Calibri" w:cs="Calibri"/>
          <w:bCs/>
        </w:rPr>
        <w:t>de</w:t>
      </w:r>
      <w:r w:rsidR="002A6A89">
        <w:rPr>
          <w:rFonts w:ascii="Calibri" w:hAnsi="Calibri" w:cs="Calibri"/>
          <w:bCs/>
        </w:rPr>
        <w:t xml:space="preserve"> uno de los objetivos </w:t>
      </w:r>
      <w:r w:rsidR="001B3F0B">
        <w:rPr>
          <w:rFonts w:ascii="Calibri" w:hAnsi="Calibri" w:cs="Calibri"/>
          <w:bCs/>
        </w:rPr>
        <w:t xml:space="preserve">de la Estrategia Nacional de Contratación Pública </w:t>
      </w:r>
      <w:r w:rsidR="002A6A89">
        <w:rPr>
          <w:rFonts w:ascii="Calibri" w:hAnsi="Calibri" w:cs="Calibri"/>
          <w:bCs/>
        </w:rPr>
        <w:t>recogidos en el artículo 334.2 de la Ley 9/</w:t>
      </w:r>
      <w:r w:rsidR="001B3F0B">
        <w:rPr>
          <w:rFonts w:ascii="Calibri" w:hAnsi="Calibri" w:cs="Calibri"/>
          <w:bCs/>
        </w:rPr>
        <w:t>2017, de 8 de noviembre</w:t>
      </w:r>
      <w:r w:rsidR="00C572A9">
        <w:rPr>
          <w:rFonts w:ascii="Calibri" w:hAnsi="Calibri" w:cs="Calibri"/>
          <w:bCs/>
        </w:rPr>
        <w:t>; en concreto,</w:t>
      </w:r>
      <w:r w:rsidR="006A07EE">
        <w:rPr>
          <w:rFonts w:ascii="Calibri" w:hAnsi="Calibri" w:cs="Calibri"/>
          <w:bCs/>
        </w:rPr>
        <w:t xml:space="preserve"> </w:t>
      </w:r>
      <w:r w:rsidR="000011E3">
        <w:rPr>
          <w:rFonts w:ascii="Calibri" w:hAnsi="Calibri" w:cs="Calibri"/>
          <w:bCs/>
        </w:rPr>
        <w:t xml:space="preserve">incrementar la profesionalización de </w:t>
      </w:r>
      <w:r w:rsidR="006A07EE">
        <w:rPr>
          <w:rFonts w:ascii="Calibri" w:hAnsi="Calibri" w:cs="Calibri"/>
          <w:bCs/>
        </w:rPr>
        <w:t xml:space="preserve">los agentes públicos de la contratación. </w:t>
      </w:r>
      <w:r w:rsidR="00A95A25">
        <w:rPr>
          <w:rFonts w:ascii="Calibri" w:hAnsi="Calibri" w:cs="Calibri"/>
          <w:bCs/>
        </w:rPr>
        <w:t xml:space="preserve">A tal efecto, </w:t>
      </w:r>
      <w:r w:rsidR="00673177">
        <w:rPr>
          <w:rFonts w:ascii="Calibri" w:hAnsi="Calibri" w:cs="Calibri"/>
          <w:bCs/>
        </w:rPr>
        <w:t>se prevé entre otras medidas el diseño de un p</w:t>
      </w:r>
      <w:r w:rsidR="00673177" w:rsidRPr="00965E56">
        <w:rPr>
          <w:rFonts w:ascii="Calibri" w:hAnsi="Calibri" w:cs="Calibri"/>
        </w:rPr>
        <w:t xml:space="preserve">rograma e itinerario, completo y flexible, de capacitación en materia </w:t>
      </w:r>
      <w:r w:rsidR="00673177">
        <w:rPr>
          <w:rFonts w:ascii="Calibri" w:hAnsi="Calibri" w:cs="Calibri"/>
        </w:rPr>
        <w:t xml:space="preserve">de </w:t>
      </w:r>
      <w:r w:rsidR="00673177" w:rsidRPr="00965E56">
        <w:rPr>
          <w:rFonts w:ascii="Calibri" w:hAnsi="Calibri" w:cs="Calibri"/>
        </w:rPr>
        <w:t xml:space="preserve">contratación pública para mejorar las cualificaciones, formación, capacidades y experiencia del personal empleado público que realice o participe en tareas relacionadas con la contratación.  </w:t>
      </w:r>
    </w:p>
    <w:p w14:paraId="4D3F4CF4" w14:textId="77777777" w:rsidR="00E01BD6" w:rsidRPr="00E56F2A" w:rsidRDefault="00E01BD6" w:rsidP="00E01BD6">
      <w:pPr>
        <w:spacing w:line="360" w:lineRule="auto"/>
        <w:jc w:val="both"/>
        <w:rPr>
          <w:rFonts w:ascii="Calibri" w:hAnsi="Calibri" w:cs="Calibri"/>
        </w:rPr>
      </w:pPr>
      <w:r w:rsidRPr="00E56F2A">
        <w:rPr>
          <w:rFonts w:ascii="Calibri" w:hAnsi="Calibri" w:cs="Calibri"/>
        </w:rPr>
        <w:t>El título IV, integrado por los artículos 36 y 37, contempla medidas de simplificación, como la contratación conjunta de proyecto y obra, y la constitución de la garantía definitiva mediante retención en el precio, con carácter preferente.</w:t>
      </w:r>
    </w:p>
    <w:p w14:paraId="6A735948" w14:textId="77777777" w:rsidR="00085E62" w:rsidRPr="00085E62" w:rsidRDefault="00085E62" w:rsidP="00085E62">
      <w:pPr>
        <w:spacing w:line="360" w:lineRule="auto"/>
        <w:jc w:val="both"/>
        <w:rPr>
          <w:rFonts w:ascii="Calibri" w:hAnsi="Calibri" w:cs="Calibri"/>
        </w:rPr>
      </w:pPr>
      <w:r w:rsidRPr="00085E62">
        <w:rPr>
          <w:rFonts w:ascii="Calibri" w:hAnsi="Calibri" w:cs="Calibri"/>
        </w:rPr>
        <w:t>En el título V, integrado por los artículos 38 a 40, se regulan los contratos menores, contemplando la invitación a presentar ofertas y la posibilidad de la publicación del correspondiente anuncio en el perfil de contratante. Asimismo, se regulan por primera vez los gastos menores como sistema de pago alternativo al de anticipo de caja fija.</w:t>
      </w:r>
    </w:p>
    <w:p w14:paraId="67A60DF7" w14:textId="77777777" w:rsidR="00E01BD6" w:rsidRPr="00E56F2A" w:rsidRDefault="00E01BD6" w:rsidP="00E01BD6">
      <w:pPr>
        <w:spacing w:line="360" w:lineRule="auto"/>
        <w:jc w:val="both"/>
        <w:rPr>
          <w:rFonts w:ascii="Calibri" w:hAnsi="Calibri" w:cs="Calibri"/>
          <w:bCs/>
        </w:rPr>
      </w:pPr>
      <w:r w:rsidRPr="00E56F2A">
        <w:rPr>
          <w:rFonts w:ascii="Calibri" w:hAnsi="Calibri" w:cs="Calibri"/>
        </w:rPr>
        <w:t xml:space="preserve">El título VI, integrado por los artículos 41 a 46, se refiere a la racionalización técnica de la contratación pública regional, regulando el </w:t>
      </w:r>
      <w:r w:rsidRPr="00E56F2A">
        <w:rPr>
          <w:rFonts w:ascii="Calibri" w:hAnsi="Calibri" w:cs="Calibri"/>
          <w:bCs/>
        </w:rPr>
        <w:t>Sistema de Contratación Centralizada de la Junta de Comunidades de Castilla-La Mancha y atribuyendo a los órganos vinculados las facultades para la celebración de los contratos basados; asimismo, se contempla la forma de adhesión a este Sistema, y la adhesión a otros sistemas de contratación centralizada.</w:t>
      </w:r>
    </w:p>
    <w:p w14:paraId="67E5D273" w14:textId="73DA6A3B" w:rsidR="00CC2C1C" w:rsidRPr="00E56F2A" w:rsidRDefault="00E01BD6" w:rsidP="00CC2C1C">
      <w:pPr>
        <w:spacing w:line="360" w:lineRule="auto"/>
        <w:jc w:val="both"/>
        <w:rPr>
          <w:rFonts w:ascii="Calibri" w:hAnsi="Calibri" w:cs="Calibri"/>
        </w:rPr>
      </w:pPr>
      <w:r w:rsidRPr="00E56F2A">
        <w:rPr>
          <w:rFonts w:ascii="Calibri" w:hAnsi="Calibri" w:cs="Calibri"/>
          <w:bCs/>
        </w:rPr>
        <w:lastRenderedPageBreak/>
        <w:t xml:space="preserve">El título VII, integrado por los artículos 47 a 62, está dedicado a la organización y gobernanza. Define como órganos con competencia en materia de contratación </w:t>
      </w:r>
      <w:r w:rsidRPr="00E56F2A">
        <w:rPr>
          <w:rFonts w:ascii="Calibri" w:hAnsi="Calibri" w:cs="Calibri"/>
        </w:rPr>
        <w:t>los órganos de contratación del sector público regional, la Oficina de Contratación, el Comité Regional de Compra Pública, la Unidad de asesoramiento especializado en materia de contratación y la Oficina de Evaluación Financiera; estos órganos se regulan en distintos artículos. Como novedad</w:t>
      </w:r>
      <w:r w:rsidR="00335B73">
        <w:rPr>
          <w:rFonts w:ascii="Calibri" w:hAnsi="Calibri" w:cs="Calibri"/>
        </w:rPr>
        <w:t>es</w:t>
      </w:r>
      <w:r w:rsidRPr="00E56F2A">
        <w:rPr>
          <w:rFonts w:ascii="Calibri" w:hAnsi="Calibri" w:cs="Calibri"/>
        </w:rPr>
        <w:t xml:space="preserve">, </w:t>
      </w:r>
      <w:r w:rsidR="00335B73" w:rsidRPr="00E56F2A">
        <w:rPr>
          <w:rFonts w:ascii="Calibri" w:hAnsi="Calibri" w:cs="Calibri"/>
        </w:rPr>
        <w:t>se crea el Comité Regional de Compra Pública</w:t>
      </w:r>
      <w:r w:rsidR="00335B73">
        <w:rPr>
          <w:rFonts w:ascii="Calibri" w:hAnsi="Calibri" w:cs="Calibri"/>
        </w:rPr>
        <w:t xml:space="preserve"> y</w:t>
      </w:r>
      <w:r w:rsidR="00335B73" w:rsidRPr="00E56F2A">
        <w:rPr>
          <w:rFonts w:ascii="Calibri" w:hAnsi="Calibri" w:cs="Calibri"/>
        </w:rPr>
        <w:t xml:space="preserve"> </w:t>
      </w:r>
      <w:r w:rsidRPr="00E56F2A">
        <w:rPr>
          <w:rFonts w:ascii="Calibri" w:hAnsi="Calibri" w:cs="Calibri"/>
        </w:rPr>
        <w:t>desaparece la Junta Central de Contratación que, en sus funciones de asesoramiento, es sustituida por la Unidad de asesoramiento especializado</w:t>
      </w:r>
      <w:r w:rsidR="00CC2C1C" w:rsidRPr="00E56F2A">
        <w:rPr>
          <w:rFonts w:ascii="Calibri" w:hAnsi="Calibri" w:cs="Calibri"/>
        </w:rPr>
        <w:t>.</w:t>
      </w:r>
    </w:p>
    <w:p w14:paraId="76C76C0D" w14:textId="77777777" w:rsidR="00CC2C1C" w:rsidRPr="00E56F2A" w:rsidRDefault="00CC2C1C" w:rsidP="00CC2C1C">
      <w:pPr>
        <w:spacing w:line="360" w:lineRule="auto"/>
        <w:jc w:val="both"/>
        <w:rPr>
          <w:rFonts w:ascii="Calibri" w:hAnsi="Calibri" w:cs="Calibri"/>
        </w:rPr>
      </w:pPr>
      <w:r w:rsidRPr="00E56F2A">
        <w:rPr>
          <w:rFonts w:ascii="Calibri" w:hAnsi="Calibri" w:cs="Calibri"/>
        </w:rPr>
        <w:t xml:space="preserve">Este título contempla la contratación conjunta por varios órganos de contratación, en </w:t>
      </w:r>
      <w:r w:rsidRPr="00335B73">
        <w:rPr>
          <w:rFonts w:ascii="Calibri" w:hAnsi="Calibri" w:cs="Calibri"/>
        </w:rPr>
        <w:t>el c</w:t>
      </w:r>
      <w:r w:rsidRPr="00E56F2A">
        <w:rPr>
          <w:rFonts w:ascii="Calibri" w:hAnsi="Calibri" w:cs="Calibri"/>
        </w:rPr>
        <w:t>aso de intereses o necesidades comunes. Adaptada a la práctica de la contratación en el ámbito regional, se regulan las mesas de contratación, indicando cuándo tienen carácter obligatorio, así como su composición y funciones.</w:t>
      </w:r>
    </w:p>
    <w:p w14:paraId="05AF9C3A" w14:textId="6B789ED6" w:rsidR="00E01BD6" w:rsidRDefault="00D83C91" w:rsidP="00CC2C1C">
      <w:pPr>
        <w:spacing w:line="360" w:lineRule="auto"/>
        <w:jc w:val="both"/>
        <w:rPr>
          <w:rFonts w:ascii="Calibri" w:hAnsi="Calibri" w:cs="Calibri"/>
        </w:rPr>
      </w:pPr>
      <w:r>
        <w:rPr>
          <w:rFonts w:ascii="Calibri" w:hAnsi="Calibri" w:cs="Calibri"/>
        </w:rPr>
        <w:t>Finaliza el articulado con e</w:t>
      </w:r>
      <w:r w:rsidR="00E01BD6" w:rsidRPr="00E56F2A">
        <w:rPr>
          <w:rFonts w:ascii="Calibri" w:hAnsi="Calibri" w:cs="Calibri"/>
        </w:rPr>
        <w:t xml:space="preserve">l título VIII, integrado por los artículos 66 a 72, se ocupa de la </w:t>
      </w:r>
      <w:r w:rsidR="00F26A1B">
        <w:rPr>
          <w:rFonts w:ascii="Calibri" w:hAnsi="Calibri" w:cs="Calibri"/>
        </w:rPr>
        <w:t xml:space="preserve">implantación plena de </w:t>
      </w:r>
      <w:r w:rsidR="00AE32D7">
        <w:rPr>
          <w:rFonts w:ascii="Calibri" w:hAnsi="Calibri" w:cs="Calibri"/>
        </w:rPr>
        <w:t xml:space="preserve">la </w:t>
      </w:r>
      <w:r w:rsidR="00AE32D7" w:rsidRPr="00E56F2A">
        <w:rPr>
          <w:rFonts w:ascii="Calibri" w:hAnsi="Calibri" w:cs="Calibri"/>
        </w:rPr>
        <w:t>contratación</w:t>
      </w:r>
      <w:r w:rsidR="00F26A1B">
        <w:rPr>
          <w:rFonts w:ascii="Calibri" w:hAnsi="Calibri" w:cs="Calibri"/>
        </w:rPr>
        <w:t xml:space="preserve"> electrónica</w:t>
      </w:r>
      <w:r w:rsidR="00E01BD6" w:rsidRPr="00E56F2A">
        <w:rPr>
          <w:rFonts w:ascii="Calibri" w:hAnsi="Calibri" w:cs="Calibri"/>
        </w:rPr>
        <w:t xml:space="preserve">, previendo un sistema de gestión integrado por aplicaciones </w:t>
      </w:r>
      <w:r w:rsidR="00CC2C1C" w:rsidRPr="00D83C91">
        <w:rPr>
          <w:rFonts w:ascii="Calibri" w:hAnsi="Calibri" w:cs="Calibri"/>
        </w:rPr>
        <w:t>informáticas</w:t>
      </w:r>
      <w:r>
        <w:rPr>
          <w:rFonts w:ascii="Calibri" w:hAnsi="Calibri" w:cs="Calibri"/>
        </w:rPr>
        <w:t xml:space="preserve"> -</w:t>
      </w:r>
      <w:r w:rsidR="00CC2C1C" w:rsidRPr="00D83C91">
        <w:rPr>
          <w:rFonts w:ascii="Calibri" w:hAnsi="Calibri" w:cs="Calibri"/>
        </w:rPr>
        <w:t xml:space="preserve">que interactúan con el fin de facilitar y dotar de mayor rigor la actuación </w:t>
      </w:r>
      <w:r w:rsidR="00E01BD6" w:rsidRPr="00D83C91">
        <w:rPr>
          <w:rFonts w:ascii="Calibri" w:hAnsi="Calibri" w:cs="Calibri"/>
        </w:rPr>
        <w:t>de los órganos de contratación en el ejercicio de sus competencias en esta materia</w:t>
      </w:r>
      <w:r>
        <w:rPr>
          <w:rFonts w:ascii="Calibri" w:hAnsi="Calibri" w:cs="Calibri"/>
        </w:rPr>
        <w:t xml:space="preserve">- </w:t>
      </w:r>
      <w:r w:rsidRPr="00DE4F36">
        <w:rPr>
          <w:rFonts w:ascii="Calibri" w:hAnsi="Calibri" w:cs="Calibri"/>
          <w:bCs/>
        </w:rPr>
        <w:t>así como por sus datos y procesos</w:t>
      </w:r>
      <w:r>
        <w:rPr>
          <w:rFonts w:ascii="Calibri" w:hAnsi="Calibri" w:cs="Calibri"/>
          <w:bCs/>
        </w:rPr>
        <w:t>. S</w:t>
      </w:r>
      <w:r w:rsidR="00E01BD6" w:rsidRPr="00D83C91">
        <w:rPr>
          <w:rFonts w:ascii="Calibri" w:hAnsi="Calibri" w:cs="Calibri"/>
        </w:rPr>
        <w:t>e establece la obligatoriedad de la tramitación de sus contratos a través del sistema.</w:t>
      </w:r>
    </w:p>
    <w:p w14:paraId="4584B244" w14:textId="751B7382" w:rsidR="00CC2C1C" w:rsidRDefault="00E01BD6" w:rsidP="00E01BD6">
      <w:pPr>
        <w:spacing w:line="360" w:lineRule="auto"/>
        <w:jc w:val="both"/>
        <w:rPr>
          <w:rFonts w:ascii="Calibri" w:hAnsi="Calibri" w:cs="Calibri"/>
        </w:rPr>
      </w:pPr>
      <w:r w:rsidRPr="00E56F2A">
        <w:rPr>
          <w:rFonts w:ascii="Calibri" w:hAnsi="Calibri" w:cs="Calibri"/>
        </w:rPr>
        <w:t xml:space="preserve">Como novedad, y como una de las aplicaciones informáticas del sistema, se contempla la creación de una Plataforma de </w:t>
      </w:r>
      <w:r w:rsidRPr="00D83C91">
        <w:rPr>
          <w:rFonts w:ascii="Calibri" w:hAnsi="Calibri" w:cs="Calibri"/>
        </w:rPr>
        <w:t xml:space="preserve">Contratación </w:t>
      </w:r>
      <w:r w:rsidR="00CC2C1C" w:rsidRPr="00D83C91">
        <w:rPr>
          <w:rFonts w:ascii="Calibri" w:hAnsi="Calibri" w:cs="Calibri"/>
        </w:rPr>
        <w:t xml:space="preserve">propia </w:t>
      </w:r>
      <w:r w:rsidRPr="00D83C91">
        <w:rPr>
          <w:rFonts w:ascii="Calibri" w:hAnsi="Calibri" w:cs="Calibri"/>
        </w:rPr>
        <w:t>como punto</w:t>
      </w:r>
      <w:r w:rsidRPr="00E56F2A">
        <w:rPr>
          <w:rFonts w:ascii="Calibri" w:hAnsi="Calibri" w:cs="Calibri"/>
        </w:rPr>
        <w:t xml:space="preserve"> de acceso único a los perfiles de contratante de los órganos de contratación del sector público regional. Otras aplicaciones reguladas en este título son el gestor de expedientes de contratación pública, para la tramitación de los procedimientos de contratación, la explotación de sus datos y de los documentos y actuaciones que lo integran; y el Registro de Contratos de la Comunidad Autónoma, para la inscripción de contratos y encargos a medios propios del sector público regional y de la Universidad de Castilla-La Mancha.</w:t>
      </w:r>
      <w:r w:rsidR="00814F25">
        <w:rPr>
          <w:rFonts w:ascii="Calibri" w:hAnsi="Calibri" w:cs="Calibri"/>
        </w:rPr>
        <w:t xml:space="preserve"> </w:t>
      </w:r>
      <w:r w:rsidR="00814F25" w:rsidRPr="00814F25">
        <w:rPr>
          <w:rFonts w:ascii="Calibri" w:hAnsi="Calibri" w:cs="Calibri"/>
        </w:rPr>
        <w:t xml:space="preserve">Todas ellas se regirán por los principios de integración entre </w:t>
      </w:r>
      <w:r w:rsidR="00814F25" w:rsidRPr="00D83C91">
        <w:rPr>
          <w:rFonts w:ascii="Calibri" w:hAnsi="Calibri" w:cs="Calibri"/>
        </w:rPr>
        <w:t xml:space="preserve">aplicaciones, </w:t>
      </w:r>
      <w:r w:rsidR="00CC2C1C" w:rsidRPr="00D83C91">
        <w:rPr>
          <w:rFonts w:ascii="Calibri" w:hAnsi="Calibri" w:cs="Calibri"/>
        </w:rPr>
        <w:t>la automatización y la orientación al dato</w:t>
      </w:r>
      <w:r w:rsidR="00CC2C1C" w:rsidRPr="00814F25">
        <w:rPr>
          <w:rFonts w:ascii="Calibri" w:hAnsi="Calibri" w:cs="Calibri"/>
        </w:rPr>
        <w:t>.</w:t>
      </w:r>
    </w:p>
    <w:p w14:paraId="6308C806" w14:textId="59A64DE8" w:rsidR="00E01BD6" w:rsidRPr="00E56F2A" w:rsidRDefault="00E01BD6" w:rsidP="00E01BD6">
      <w:pPr>
        <w:spacing w:line="360" w:lineRule="auto"/>
        <w:jc w:val="both"/>
        <w:rPr>
          <w:rFonts w:ascii="Calibri" w:hAnsi="Calibri" w:cs="Calibri"/>
        </w:rPr>
      </w:pPr>
      <w:r w:rsidRPr="00D83C91">
        <w:rPr>
          <w:rFonts w:ascii="Calibri" w:hAnsi="Calibri" w:cs="Calibri"/>
        </w:rPr>
        <w:t>Con el fin de garantizar la coherencia normativa y la correcta aplicación del decreto, la disposición adicional prev</w:t>
      </w:r>
      <w:r w:rsidRPr="00E56F2A">
        <w:rPr>
          <w:rFonts w:ascii="Calibri" w:hAnsi="Calibri" w:cs="Calibri"/>
        </w:rPr>
        <w:t>é que las normas citadas se entiendan referidas a sus versiones vigentes en cada momento.</w:t>
      </w:r>
    </w:p>
    <w:p w14:paraId="62EE7B93" w14:textId="6C281B25" w:rsidR="00E01BD6" w:rsidRPr="00E56F2A" w:rsidRDefault="00E01BD6" w:rsidP="00E01BD6">
      <w:pPr>
        <w:spacing w:after="0" w:line="360" w:lineRule="auto"/>
        <w:jc w:val="both"/>
        <w:rPr>
          <w:rFonts w:ascii="Calibri" w:hAnsi="Calibri" w:cs="Calibri"/>
        </w:rPr>
      </w:pPr>
      <w:r w:rsidRPr="00E56F2A">
        <w:rPr>
          <w:rFonts w:ascii="Calibri" w:hAnsi="Calibri" w:cs="Calibri"/>
        </w:rPr>
        <w:t>La disposici</w:t>
      </w:r>
      <w:r w:rsidR="00CF42BC">
        <w:rPr>
          <w:rFonts w:ascii="Calibri" w:hAnsi="Calibri" w:cs="Calibri"/>
        </w:rPr>
        <w:t xml:space="preserve">ón </w:t>
      </w:r>
      <w:r w:rsidRPr="00E56F2A">
        <w:rPr>
          <w:rFonts w:ascii="Calibri" w:hAnsi="Calibri" w:cs="Calibri"/>
        </w:rPr>
        <w:t>transitoria indica la continuación de la utilización de la Plataforma</w:t>
      </w:r>
      <w:r w:rsidRPr="00E56F2A">
        <w:rPr>
          <w:rFonts w:ascii="Calibri" w:hAnsi="Calibri" w:cs="Calibri"/>
          <w:bCs/>
        </w:rPr>
        <w:t xml:space="preserve"> de Contratos del Sector Público dependiente de la Administración General del Estado, hasta que se ponga en </w:t>
      </w:r>
      <w:r w:rsidRPr="00D83C91">
        <w:rPr>
          <w:rFonts w:ascii="Calibri" w:hAnsi="Calibri" w:cs="Calibri"/>
          <w:bCs/>
        </w:rPr>
        <w:t xml:space="preserve">marcha </w:t>
      </w:r>
      <w:r w:rsidR="00CC2C1C" w:rsidRPr="00D83C91">
        <w:rPr>
          <w:rFonts w:ascii="Calibri" w:hAnsi="Calibri" w:cs="Calibri"/>
          <w:bCs/>
        </w:rPr>
        <w:t xml:space="preserve">la </w:t>
      </w:r>
      <w:r w:rsidR="00F005E4">
        <w:rPr>
          <w:rFonts w:ascii="Calibri" w:hAnsi="Calibri" w:cs="Calibri"/>
          <w:bCs/>
        </w:rPr>
        <w:t xml:space="preserve">nueva plataforma autonómica. </w:t>
      </w:r>
    </w:p>
    <w:p w14:paraId="720797BB" w14:textId="77777777" w:rsidR="00E01BD6" w:rsidRPr="00E56F2A" w:rsidRDefault="00E01BD6" w:rsidP="00381D47">
      <w:pPr>
        <w:spacing w:before="120" w:after="120" w:line="360" w:lineRule="auto"/>
        <w:jc w:val="both"/>
        <w:rPr>
          <w:rFonts w:ascii="Calibri" w:hAnsi="Calibri" w:cs="Calibri"/>
        </w:rPr>
      </w:pPr>
      <w:r w:rsidRPr="00E56F2A">
        <w:rPr>
          <w:rFonts w:ascii="Calibri" w:hAnsi="Calibri" w:cs="Calibri"/>
        </w:rPr>
        <w:lastRenderedPageBreak/>
        <w:t>La disposición derogatoria deja sin vigencia, entre otras normas, el Decreto 74/2018, de 23 de octubre, que hasta ahora regulaba la Oficina de Contratación de la Junta de Comunidades de Castilla-La Mancha y el sistema de contratación centralizada. Asimismo, se derogan diversas órdenes cuyas disposiciones han quedado obsoletas o se han incorporado al contenido del decreto.</w:t>
      </w:r>
    </w:p>
    <w:p w14:paraId="1C7F0D55" w14:textId="1E12F22D" w:rsidR="00CC2C1C" w:rsidRPr="00E56F2A" w:rsidRDefault="00E01BD6" w:rsidP="00CC2C1C">
      <w:pPr>
        <w:spacing w:before="120" w:after="120" w:line="360" w:lineRule="auto"/>
        <w:jc w:val="both"/>
        <w:rPr>
          <w:rFonts w:ascii="Calibri" w:hAnsi="Calibri" w:cs="Calibri"/>
        </w:rPr>
      </w:pPr>
      <w:r w:rsidRPr="00E56F2A">
        <w:rPr>
          <w:rFonts w:ascii="Calibri" w:hAnsi="Calibri" w:cs="Calibri"/>
        </w:rPr>
        <w:t xml:space="preserve">En cuanto a su contenido y tramitación, este decreto observa los principios de necesidad, eficacia, proporcionalidad, seguridad jurídica y eficiencia, de la Ley 39/2015, de 1 de octubre, del </w:t>
      </w:r>
      <w:r w:rsidR="00CC2C1C" w:rsidRPr="00E56F2A">
        <w:rPr>
          <w:rFonts w:ascii="Calibri" w:hAnsi="Calibri" w:cs="Calibri"/>
        </w:rPr>
        <w:t xml:space="preserve">Procedimiento Administrativo Común de las Administraciones Públicas, por cuanto implica una mejora de la contratación pública regional en todos sus aspectos, tanto materiales como de organización y coordinación, apostando por una contratación responsable y de calidad, que se regulan respetando la legislación básica estatal en esta materia. </w:t>
      </w:r>
    </w:p>
    <w:p w14:paraId="12F8C975" w14:textId="7FB9CF36" w:rsidR="00E01BD6" w:rsidRPr="00E56F2A" w:rsidRDefault="00CC2C1C" w:rsidP="00CC2C1C">
      <w:pPr>
        <w:spacing w:before="120" w:after="120" w:line="360" w:lineRule="auto"/>
        <w:jc w:val="both"/>
        <w:rPr>
          <w:rFonts w:ascii="Calibri" w:hAnsi="Calibri" w:cs="Calibri"/>
          <w:bCs/>
        </w:rPr>
      </w:pPr>
      <w:r w:rsidRPr="00E56F2A">
        <w:rPr>
          <w:rFonts w:ascii="Calibri" w:hAnsi="Calibri" w:cs="Calibri"/>
          <w:bCs/>
        </w:rPr>
        <w:t>El artículo 31.1.1ª de la Ley Orgánica 9/1982, de 10 de agosto, de</w:t>
      </w:r>
      <w:r>
        <w:rPr>
          <w:rFonts w:ascii="Calibri" w:hAnsi="Calibri" w:cs="Calibri"/>
          <w:bCs/>
        </w:rPr>
        <w:t>l</w:t>
      </w:r>
      <w:r w:rsidRPr="00E56F2A">
        <w:rPr>
          <w:rFonts w:ascii="Calibri" w:hAnsi="Calibri" w:cs="Calibri"/>
          <w:bCs/>
        </w:rPr>
        <w:t xml:space="preserve"> Estatuto de Autonomía de Castilla-La Mancha </w:t>
      </w:r>
      <w:r w:rsidRPr="00F005E4">
        <w:rPr>
          <w:rFonts w:ascii="Calibri" w:hAnsi="Calibri" w:cs="Calibri"/>
          <w:bCs/>
        </w:rPr>
        <w:t>recoge,</w:t>
      </w:r>
      <w:r w:rsidRPr="00E56F2A">
        <w:rPr>
          <w:rFonts w:ascii="Calibri" w:hAnsi="Calibri" w:cs="Calibri"/>
          <w:bCs/>
        </w:rPr>
        <w:t xml:space="preserve"> entre las competencias exclusivas otorgadas a esta Comunidad Autónoma, la referida a la organización, régimen y funcionamiento de las instituciones de autogobierno</w:t>
      </w:r>
      <w:r w:rsidRPr="00F005E4">
        <w:rPr>
          <w:rFonts w:ascii="Calibri" w:hAnsi="Calibri" w:cs="Calibri"/>
          <w:bCs/>
        </w:rPr>
        <w:t>. A</w:t>
      </w:r>
      <w:r w:rsidRPr="00E56F2A">
        <w:rPr>
          <w:rFonts w:ascii="Calibri" w:hAnsi="Calibri" w:cs="Calibri"/>
          <w:bCs/>
        </w:rPr>
        <w:t>simismo</w:t>
      </w:r>
      <w:r w:rsidR="00E01BD6" w:rsidRPr="00E56F2A">
        <w:rPr>
          <w:rFonts w:ascii="Calibri" w:hAnsi="Calibri" w:cs="Calibri"/>
          <w:bCs/>
        </w:rPr>
        <w:t>, el artículo 39.3 dispone que en el ejercicio de esta competencia, y de acuerdo con la legislación del Estado, corresponde a la Comunidad Autónoma la elaboración del procedimiento administrativo derivado de las especialidades de su organización propia, y la regulación de los contratos en el ámbito de la Comunidad.</w:t>
      </w:r>
    </w:p>
    <w:p w14:paraId="6D553C7B" w14:textId="77777777" w:rsidR="00E01BD6" w:rsidRPr="00E56F2A" w:rsidRDefault="00E01BD6" w:rsidP="00E01BD6">
      <w:pPr>
        <w:spacing w:before="120" w:after="120" w:line="360" w:lineRule="auto"/>
        <w:jc w:val="both"/>
        <w:rPr>
          <w:rFonts w:ascii="Calibri" w:hAnsi="Calibri" w:cs="Calibri"/>
        </w:rPr>
      </w:pPr>
      <w:r w:rsidRPr="00E56F2A">
        <w:rPr>
          <w:rFonts w:ascii="Calibri" w:hAnsi="Calibri" w:cs="Calibri"/>
        </w:rPr>
        <w:t xml:space="preserve">En su virtud, a propuesta del Consejero de Hacienda, Administraciones Públicas y Transformación Digital, previo dictamen del Consejo Consultivo de Castilla-La Mancha y previa deliberación del Consejo de Gobierno, en su reunión de </w:t>
      </w:r>
      <w:proofErr w:type="spellStart"/>
      <w:r w:rsidRPr="00E56F2A">
        <w:rPr>
          <w:rFonts w:ascii="Calibri" w:hAnsi="Calibri" w:cs="Calibri"/>
        </w:rPr>
        <w:t>xx</w:t>
      </w:r>
      <w:proofErr w:type="spellEnd"/>
      <w:r w:rsidRPr="00E56F2A">
        <w:rPr>
          <w:rFonts w:ascii="Calibri" w:hAnsi="Calibri" w:cs="Calibri"/>
        </w:rPr>
        <w:t xml:space="preserve"> de </w:t>
      </w:r>
      <w:proofErr w:type="spellStart"/>
      <w:r w:rsidRPr="00E56F2A">
        <w:rPr>
          <w:rFonts w:ascii="Calibri" w:hAnsi="Calibri" w:cs="Calibri"/>
        </w:rPr>
        <w:t>xx</w:t>
      </w:r>
      <w:proofErr w:type="spellEnd"/>
      <w:r w:rsidRPr="00E56F2A">
        <w:rPr>
          <w:rFonts w:ascii="Calibri" w:hAnsi="Calibri" w:cs="Calibri"/>
        </w:rPr>
        <w:t xml:space="preserve"> de 2025,</w:t>
      </w:r>
    </w:p>
    <w:p w14:paraId="79FE369D" w14:textId="77777777" w:rsidR="00E01BD6" w:rsidRPr="00E56F2A" w:rsidRDefault="00E01BD6" w:rsidP="00E01BD6">
      <w:pPr>
        <w:spacing w:before="120" w:after="120" w:line="360" w:lineRule="auto"/>
        <w:jc w:val="both"/>
        <w:rPr>
          <w:rFonts w:ascii="Calibri" w:hAnsi="Calibri" w:cs="Calibri"/>
        </w:rPr>
      </w:pPr>
      <w:r w:rsidRPr="00E56F2A">
        <w:rPr>
          <w:rFonts w:ascii="Calibri" w:hAnsi="Calibri" w:cs="Calibri"/>
        </w:rPr>
        <w:t>Dispongo:</w:t>
      </w:r>
    </w:p>
    <w:p w14:paraId="16958C52" w14:textId="38198873" w:rsidR="00E869C2" w:rsidRDefault="00E01BD6">
      <w:pPr>
        <w:rPr>
          <w:rFonts w:ascii="Calibri" w:hAnsi="Calibri" w:cs="Calibri"/>
          <w:b/>
          <w:bCs/>
        </w:rPr>
      </w:pPr>
      <w:r>
        <w:rPr>
          <w:rFonts w:ascii="Calibri" w:hAnsi="Calibri" w:cs="Calibri"/>
          <w:b/>
          <w:bCs/>
        </w:rPr>
        <w:br w:type="page"/>
      </w:r>
    </w:p>
    <w:p w14:paraId="65EE6642" w14:textId="1B8AECA7" w:rsidR="001D3F07" w:rsidRPr="008A3765" w:rsidRDefault="00B41AD8" w:rsidP="002C5021">
      <w:pPr>
        <w:pStyle w:val="Ttulo1"/>
      </w:pPr>
      <w:bookmarkStart w:id="0" w:name="_Toc194059220"/>
      <w:bookmarkStart w:id="1" w:name="_Toc195610607"/>
      <w:bookmarkStart w:id="2" w:name="_Toc214525848"/>
      <w:r w:rsidRPr="008A3765">
        <w:lastRenderedPageBreak/>
        <w:t>TÍTULO I</w:t>
      </w:r>
      <w:bookmarkEnd w:id="0"/>
      <w:bookmarkEnd w:id="1"/>
      <w:bookmarkEnd w:id="2"/>
    </w:p>
    <w:p w14:paraId="58361E25" w14:textId="6B584E18" w:rsidR="00B41AD8" w:rsidRPr="00B2232F" w:rsidRDefault="00B41AD8" w:rsidP="002B17DF">
      <w:pPr>
        <w:pStyle w:val="Ttulo2"/>
      </w:pPr>
      <w:bookmarkStart w:id="3" w:name="_Toc194059221"/>
      <w:bookmarkStart w:id="4" w:name="_Toc195610608"/>
      <w:bookmarkStart w:id="5" w:name="_Toc214525849"/>
      <w:r w:rsidRPr="00B2232F">
        <w:t>Disposiciones Generales</w:t>
      </w:r>
      <w:bookmarkEnd w:id="3"/>
      <w:bookmarkEnd w:id="4"/>
      <w:bookmarkEnd w:id="5"/>
    </w:p>
    <w:p w14:paraId="12C9A473" w14:textId="2E4F9D03" w:rsidR="00B41AD8" w:rsidRPr="002C5021" w:rsidRDefault="00FA5705" w:rsidP="000056F0">
      <w:pPr>
        <w:pStyle w:val="Artculos"/>
        <w:spacing w:after="240"/>
      </w:pPr>
      <w:bookmarkStart w:id="6" w:name="_Toc194059222"/>
      <w:bookmarkStart w:id="7" w:name="_Toc195610609"/>
      <w:bookmarkStart w:id="8" w:name="_Toc214525850"/>
      <w:r w:rsidRPr="002C5021">
        <w:t xml:space="preserve">Artículo </w:t>
      </w:r>
      <w:r w:rsidR="00367D19" w:rsidRPr="002C5021">
        <w:t>1</w:t>
      </w:r>
      <w:r w:rsidRPr="002C5021">
        <w:t>. Objeto</w:t>
      </w:r>
      <w:r w:rsidR="00E703DA" w:rsidRPr="002C5021">
        <w:t>.</w:t>
      </w:r>
      <w:bookmarkEnd w:id="6"/>
      <w:bookmarkEnd w:id="7"/>
      <w:bookmarkEnd w:id="8"/>
    </w:p>
    <w:p w14:paraId="5E680990" w14:textId="0EB86E9B" w:rsidR="00ED0B24" w:rsidRDefault="00EF33E5" w:rsidP="000056F0">
      <w:pPr>
        <w:spacing w:after="240" w:line="360" w:lineRule="auto"/>
        <w:jc w:val="both"/>
        <w:rPr>
          <w:rFonts w:ascii="Calibri" w:hAnsi="Calibri" w:cs="Calibri"/>
        </w:rPr>
      </w:pPr>
      <w:r>
        <w:rPr>
          <w:rFonts w:ascii="Calibri" w:hAnsi="Calibri" w:cs="Calibri"/>
        </w:rPr>
        <w:t xml:space="preserve">En el </w:t>
      </w:r>
      <w:r w:rsidR="003D01C0">
        <w:rPr>
          <w:rFonts w:ascii="Calibri" w:hAnsi="Calibri" w:cs="Calibri"/>
        </w:rPr>
        <w:t xml:space="preserve">marco </w:t>
      </w:r>
      <w:r>
        <w:rPr>
          <w:rFonts w:ascii="Calibri" w:hAnsi="Calibri" w:cs="Calibri"/>
        </w:rPr>
        <w:t xml:space="preserve">de las competencias atribuidas a la Comunidad Autónoma de Castilla-La Mancha, este </w:t>
      </w:r>
      <w:r w:rsidR="004170BE">
        <w:rPr>
          <w:rFonts w:ascii="Calibri" w:hAnsi="Calibri" w:cs="Calibri"/>
        </w:rPr>
        <w:t>d</w:t>
      </w:r>
      <w:r>
        <w:rPr>
          <w:rFonts w:ascii="Calibri" w:hAnsi="Calibri" w:cs="Calibri"/>
        </w:rPr>
        <w:t>ecreto tiene por objeto:</w:t>
      </w:r>
      <w:r w:rsidR="00ED0B24">
        <w:rPr>
          <w:rFonts w:ascii="Calibri" w:hAnsi="Calibri" w:cs="Calibri"/>
        </w:rPr>
        <w:t xml:space="preserve"> </w:t>
      </w:r>
    </w:p>
    <w:p w14:paraId="3BBAA04C" w14:textId="0C3F242E" w:rsidR="00ED0B24" w:rsidRDefault="00ED0B24" w:rsidP="0064688E">
      <w:pPr>
        <w:pStyle w:val="Prrafodelista"/>
        <w:numPr>
          <w:ilvl w:val="0"/>
          <w:numId w:val="14"/>
        </w:numPr>
        <w:tabs>
          <w:tab w:val="left" w:pos="284"/>
        </w:tabs>
        <w:spacing w:line="360" w:lineRule="auto"/>
        <w:ind w:left="0" w:firstLine="0"/>
        <w:jc w:val="both"/>
        <w:rPr>
          <w:rFonts w:ascii="Calibri" w:hAnsi="Calibri" w:cs="Calibri"/>
        </w:rPr>
      </w:pPr>
      <w:r>
        <w:rPr>
          <w:rFonts w:ascii="Calibri" w:hAnsi="Calibri" w:cs="Calibri"/>
        </w:rPr>
        <w:t xml:space="preserve">Racionalizar la contratación pública regional y definir el sistema de contratación centralizada. </w:t>
      </w:r>
    </w:p>
    <w:p w14:paraId="740B7B06" w14:textId="76B1649C" w:rsidR="00ED0B24" w:rsidRDefault="00ED0B24" w:rsidP="0064688E">
      <w:pPr>
        <w:pStyle w:val="Prrafodelista"/>
        <w:numPr>
          <w:ilvl w:val="0"/>
          <w:numId w:val="14"/>
        </w:numPr>
        <w:tabs>
          <w:tab w:val="left" w:pos="284"/>
        </w:tabs>
        <w:spacing w:after="0" w:line="360" w:lineRule="auto"/>
        <w:ind w:left="0" w:firstLine="0"/>
        <w:jc w:val="both"/>
        <w:rPr>
          <w:rFonts w:ascii="Calibri" w:hAnsi="Calibri" w:cs="Calibri"/>
        </w:rPr>
      </w:pPr>
      <w:r>
        <w:rPr>
          <w:rFonts w:ascii="Calibri" w:hAnsi="Calibri" w:cs="Calibri"/>
        </w:rPr>
        <w:t xml:space="preserve">Utilizar la contratación pública como instrumento para impulsar un modelo de compra pública social y medioambientalmente responsable, sostenible e innovadora. </w:t>
      </w:r>
    </w:p>
    <w:p w14:paraId="6B40A350" w14:textId="4488517D" w:rsidR="008A2B87" w:rsidRPr="00965E56" w:rsidRDefault="008A2B87" w:rsidP="0064688E">
      <w:pPr>
        <w:numPr>
          <w:ilvl w:val="0"/>
          <w:numId w:val="14"/>
        </w:numPr>
        <w:tabs>
          <w:tab w:val="left" w:pos="284"/>
        </w:tabs>
        <w:spacing w:after="0" w:line="360" w:lineRule="auto"/>
        <w:ind w:left="0" w:firstLine="0"/>
        <w:jc w:val="both"/>
        <w:rPr>
          <w:rFonts w:ascii="Calibri" w:hAnsi="Calibri" w:cs="Calibri"/>
        </w:rPr>
      </w:pPr>
      <w:r w:rsidRPr="00965E56">
        <w:rPr>
          <w:rFonts w:ascii="Calibri" w:hAnsi="Calibri" w:cs="Calibri"/>
        </w:rPr>
        <w:t>Fomentar la utilización de los criterios cualitativos o de ciclo de vida frente a la valoración exclusivamente de la oferta con el mejor precio</w:t>
      </w:r>
      <w:r w:rsidR="002A7D66">
        <w:rPr>
          <w:rFonts w:ascii="Calibri" w:hAnsi="Calibri" w:cs="Calibri"/>
        </w:rPr>
        <w:t xml:space="preserve">. </w:t>
      </w:r>
    </w:p>
    <w:p w14:paraId="72F61745" w14:textId="0A837ED3" w:rsidR="005C760C" w:rsidRDefault="00CB0879" w:rsidP="0064688E">
      <w:pPr>
        <w:pStyle w:val="Prrafodelista"/>
        <w:numPr>
          <w:ilvl w:val="0"/>
          <w:numId w:val="14"/>
        </w:numPr>
        <w:tabs>
          <w:tab w:val="left" w:pos="284"/>
        </w:tabs>
        <w:spacing w:after="0" w:line="360" w:lineRule="auto"/>
        <w:ind w:left="0" w:firstLine="0"/>
        <w:jc w:val="both"/>
        <w:rPr>
          <w:rFonts w:ascii="Calibri" w:hAnsi="Calibri" w:cs="Calibri"/>
        </w:rPr>
      </w:pPr>
      <w:r>
        <w:rPr>
          <w:rFonts w:ascii="Calibri" w:hAnsi="Calibri" w:cs="Calibri"/>
        </w:rPr>
        <w:t xml:space="preserve">Implantar </w:t>
      </w:r>
      <w:r w:rsidR="00ED0B24" w:rsidRPr="005C760C">
        <w:rPr>
          <w:rFonts w:ascii="Calibri" w:hAnsi="Calibri" w:cs="Calibri"/>
        </w:rPr>
        <w:t xml:space="preserve">la contratación electrónica en </w:t>
      </w:r>
      <w:r w:rsidR="006C4284">
        <w:rPr>
          <w:rFonts w:ascii="Calibri" w:hAnsi="Calibri" w:cs="Calibri"/>
        </w:rPr>
        <w:t xml:space="preserve">el sector público regional. </w:t>
      </w:r>
    </w:p>
    <w:p w14:paraId="5F236DC0" w14:textId="56B3C8B3" w:rsidR="00ED0B24" w:rsidRPr="003D01C0" w:rsidRDefault="003D01C0" w:rsidP="0064688E">
      <w:pPr>
        <w:pStyle w:val="Prrafodelista"/>
        <w:numPr>
          <w:ilvl w:val="0"/>
          <w:numId w:val="14"/>
        </w:numPr>
        <w:tabs>
          <w:tab w:val="left" w:pos="284"/>
        </w:tabs>
        <w:spacing w:line="360" w:lineRule="auto"/>
        <w:ind w:left="0" w:firstLine="0"/>
        <w:jc w:val="both"/>
        <w:rPr>
          <w:rFonts w:ascii="Calibri" w:hAnsi="Calibri" w:cs="Calibri"/>
        </w:rPr>
      </w:pPr>
      <w:r w:rsidRPr="003D01C0">
        <w:rPr>
          <w:rFonts w:ascii="Calibri" w:hAnsi="Calibri" w:cs="Calibri"/>
        </w:rPr>
        <w:t>Mejorar y respaldar la profesionalización de los agentes intervinientes en la contratación pública.</w:t>
      </w:r>
    </w:p>
    <w:p w14:paraId="6AF4624D" w14:textId="6A1B6074" w:rsidR="00ED0B24" w:rsidRDefault="005C760C" w:rsidP="0064688E">
      <w:pPr>
        <w:pStyle w:val="Prrafodelista"/>
        <w:numPr>
          <w:ilvl w:val="0"/>
          <w:numId w:val="14"/>
        </w:numPr>
        <w:tabs>
          <w:tab w:val="left" w:pos="284"/>
        </w:tabs>
        <w:spacing w:line="360" w:lineRule="auto"/>
        <w:ind w:left="0" w:firstLine="0"/>
        <w:jc w:val="both"/>
        <w:rPr>
          <w:rFonts w:ascii="Calibri" w:hAnsi="Calibri" w:cs="Calibri"/>
        </w:rPr>
      </w:pPr>
      <w:r>
        <w:rPr>
          <w:rFonts w:ascii="Calibri" w:hAnsi="Calibri" w:cs="Calibri"/>
        </w:rPr>
        <w:t>Establecer un modelo de g</w:t>
      </w:r>
      <w:r w:rsidR="00ED0B24">
        <w:rPr>
          <w:rFonts w:ascii="Calibri" w:hAnsi="Calibri" w:cs="Calibri"/>
        </w:rPr>
        <w:t>obernanza</w:t>
      </w:r>
    </w:p>
    <w:p w14:paraId="3D76456D" w14:textId="5ED4D21A" w:rsidR="00E703DA" w:rsidRDefault="00FA5705" w:rsidP="006954D1">
      <w:pPr>
        <w:pStyle w:val="Artculos"/>
        <w:spacing w:after="240"/>
      </w:pPr>
      <w:bookmarkStart w:id="9" w:name="_Toc194059223"/>
      <w:bookmarkStart w:id="10" w:name="_Toc195610610"/>
      <w:bookmarkStart w:id="11" w:name="_Toc214525851"/>
      <w:r>
        <w:t xml:space="preserve">Artículo </w:t>
      </w:r>
      <w:r w:rsidR="00367D19">
        <w:t>2</w:t>
      </w:r>
      <w:r>
        <w:t xml:space="preserve">. </w:t>
      </w:r>
      <w:r w:rsidRPr="00094FD1">
        <w:t>Ámbito</w:t>
      </w:r>
      <w:r w:rsidR="00F20396" w:rsidRPr="00094FD1">
        <w:t xml:space="preserve"> subjetivo</w:t>
      </w:r>
      <w:r w:rsidRPr="00094FD1">
        <w:t xml:space="preserve"> de aplicación</w:t>
      </w:r>
      <w:r w:rsidR="00E703DA" w:rsidRPr="00094FD1">
        <w:t>.</w:t>
      </w:r>
      <w:bookmarkEnd w:id="9"/>
      <w:bookmarkEnd w:id="10"/>
      <w:bookmarkEnd w:id="11"/>
      <w:r w:rsidR="00E703DA">
        <w:t xml:space="preserve"> </w:t>
      </w:r>
    </w:p>
    <w:p w14:paraId="270B23E9" w14:textId="21A1F2E8" w:rsidR="00150B98" w:rsidRPr="00150B98" w:rsidRDefault="00150B98" w:rsidP="00C166FC">
      <w:pPr>
        <w:spacing w:line="360" w:lineRule="auto"/>
        <w:jc w:val="both"/>
        <w:rPr>
          <w:rFonts w:ascii="Calibri" w:hAnsi="Calibri" w:cs="Calibri"/>
        </w:rPr>
      </w:pPr>
      <w:r w:rsidRPr="00150B98">
        <w:rPr>
          <w:rFonts w:ascii="Calibri" w:hAnsi="Calibri" w:cs="Calibri"/>
        </w:rPr>
        <w:t xml:space="preserve">1. </w:t>
      </w:r>
      <w:r w:rsidR="005542BB">
        <w:rPr>
          <w:rFonts w:ascii="Calibri" w:hAnsi="Calibri" w:cs="Calibri"/>
        </w:rPr>
        <w:t xml:space="preserve">Este decreto se </w:t>
      </w:r>
      <w:r w:rsidRPr="00150B98">
        <w:rPr>
          <w:rFonts w:ascii="Calibri" w:hAnsi="Calibri" w:cs="Calibri"/>
        </w:rPr>
        <w:t xml:space="preserve">aplica a la contratación de la </w:t>
      </w:r>
      <w:r w:rsidR="00E35688">
        <w:rPr>
          <w:rFonts w:ascii="Calibri" w:hAnsi="Calibri" w:cs="Calibri"/>
        </w:rPr>
        <w:t>A</w:t>
      </w:r>
      <w:r w:rsidRPr="00150B98">
        <w:rPr>
          <w:rFonts w:ascii="Calibri" w:hAnsi="Calibri" w:cs="Calibri"/>
        </w:rPr>
        <w:t>dministración de la Junta</w:t>
      </w:r>
      <w:r w:rsidR="00C166FC">
        <w:rPr>
          <w:rFonts w:ascii="Calibri" w:hAnsi="Calibri" w:cs="Calibri"/>
        </w:rPr>
        <w:t xml:space="preserve"> </w:t>
      </w:r>
      <w:r w:rsidRPr="00150B98">
        <w:rPr>
          <w:rFonts w:ascii="Calibri" w:hAnsi="Calibri" w:cs="Calibri"/>
        </w:rPr>
        <w:t>de Comunidades de Castilla-La Mancha y sus organismos autónomos</w:t>
      </w:r>
      <w:r w:rsidR="00C166FC">
        <w:rPr>
          <w:rFonts w:ascii="Calibri" w:hAnsi="Calibri" w:cs="Calibri"/>
        </w:rPr>
        <w:t>.</w:t>
      </w:r>
    </w:p>
    <w:p w14:paraId="716D7509" w14:textId="5CF06DD2" w:rsidR="00150B98" w:rsidRDefault="00150B98" w:rsidP="00C166FC">
      <w:pPr>
        <w:spacing w:line="360" w:lineRule="auto"/>
        <w:jc w:val="both"/>
        <w:rPr>
          <w:rFonts w:ascii="Calibri" w:hAnsi="Calibri" w:cs="Calibri"/>
        </w:rPr>
      </w:pPr>
      <w:r w:rsidRPr="00150B98">
        <w:rPr>
          <w:rFonts w:ascii="Calibri" w:hAnsi="Calibri" w:cs="Calibri"/>
        </w:rPr>
        <w:t xml:space="preserve">2. </w:t>
      </w:r>
      <w:r w:rsidR="00C166FC">
        <w:rPr>
          <w:rFonts w:ascii="Calibri" w:hAnsi="Calibri" w:cs="Calibri"/>
        </w:rPr>
        <w:t>A los demás órganos de la Junta de Comunidades de Castilla-La Mancha y entidades que integran el sector público regional</w:t>
      </w:r>
      <w:r w:rsidR="00E35688">
        <w:rPr>
          <w:rFonts w:ascii="Calibri" w:hAnsi="Calibri" w:cs="Calibri"/>
        </w:rPr>
        <w:t>,</w:t>
      </w:r>
      <w:r w:rsidR="00C166FC">
        <w:rPr>
          <w:rFonts w:ascii="Calibri" w:hAnsi="Calibri" w:cs="Calibri"/>
        </w:rPr>
        <w:t xml:space="preserve"> les</w:t>
      </w:r>
      <w:r w:rsidRPr="00150B98">
        <w:rPr>
          <w:rFonts w:ascii="Calibri" w:hAnsi="Calibri" w:cs="Calibri"/>
        </w:rPr>
        <w:t xml:space="preserve"> será de aplicación </w:t>
      </w:r>
      <w:r w:rsidR="00C166FC">
        <w:rPr>
          <w:rFonts w:ascii="Calibri" w:hAnsi="Calibri" w:cs="Calibri"/>
        </w:rPr>
        <w:t xml:space="preserve">este decreto en los supuestos y términos que expresamente se establezca. </w:t>
      </w:r>
    </w:p>
    <w:p w14:paraId="1995A75A" w14:textId="0E2F9B94" w:rsidR="005A5E08" w:rsidRDefault="00C166FC" w:rsidP="005A5E08">
      <w:pPr>
        <w:spacing w:line="360" w:lineRule="auto"/>
        <w:jc w:val="both"/>
        <w:rPr>
          <w:rFonts w:ascii="Calibri" w:hAnsi="Calibri" w:cs="Calibri"/>
        </w:rPr>
      </w:pPr>
      <w:r w:rsidRPr="00BF72B8">
        <w:rPr>
          <w:rFonts w:ascii="Calibri" w:hAnsi="Calibri" w:cs="Calibri"/>
        </w:rPr>
        <w:t>3</w:t>
      </w:r>
      <w:r w:rsidR="00BF72B8" w:rsidRPr="00BF72B8">
        <w:rPr>
          <w:rFonts w:ascii="Calibri" w:hAnsi="Calibri" w:cs="Calibri"/>
        </w:rPr>
        <w:t>.</w:t>
      </w:r>
      <w:r w:rsidRPr="00BF72B8">
        <w:rPr>
          <w:rFonts w:ascii="Calibri" w:hAnsi="Calibri" w:cs="Calibri"/>
        </w:rPr>
        <w:t xml:space="preserve"> </w:t>
      </w:r>
      <w:r w:rsidR="003E45C0">
        <w:rPr>
          <w:rFonts w:ascii="Calibri" w:hAnsi="Calibri" w:cs="Calibri"/>
        </w:rPr>
        <w:t>A los efecto</w:t>
      </w:r>
      <w:r w:rsidR="005A5E08">
        <w:rPr>
          <w:rFonts w:ascii="Calibri" w:hAnsi="Calibri" w:cs="Calibri"/>
        </w:rPr>
        <w:t>s</w:t>
      </w:r>
      <w:r w:rsidR="003E45C0">
        <w:rPr>
          <w:rFonts w:ascii="Calibri" w:hAnsi="Calibri" w:cs="Calibri"/>
        </w:rPr>
        <w:t xml:space="preserve"> del presente decreto</w:t>
      </w:r>
      <w:r w:rsidR="00E35688">
        <w:rPr>
          <w:rFonts w:ascii="Calibri" w:hAnsi="Calibri" w:cs="Calibri"/>
        </w:rPr>
        <w:t>,</w:t>
      </w:r>
      <w:r w:rsidR="003E45C0">
        <w:rPr>
          <w:rFonts w:ascii="Calibri" w:hAnsi="Calibri" w:cs="Calibri"/>
        </w:rPr>
        <w:t xml:space="preserve"> integran el sector público regional los órganos y entidades a que se refiere </w:t>
      </w:r>
      <w:r w:rsidR="005A5E08">
        <w:rPr>
          <w:rFonts w:ascii="Calibri" w:hAnsi="Calibri" w:cs="Calibri"/>
        </w:rPr>
        <w:t xml:space="preserve">el artículo 4 del </w:t>
      </w:r>
      <w:r w:rsidR="005A5E08" w:rsidRPr="003A5D0F">
        <w:rPr>
          <w:rFonts w:ascii="Calibri" w:hAnsi="Calibri" w:cs="Calibri"/>
        </w:rPr>
        <w:t>Decreto Legislativo 1/2002, de 19 de noviembre de 2002, por el que se aprueba el Texto Refundido de la Ley de Hacienda de Castilla-La Mancha.</w:t>
      </w:r>
    </w:p>
    <w:p w14:paraId="40E25AC7" w14:textId="5B773405" w:rsidR="005A5E08" w:rsidRPr="003A5D0F" w:rsidRDefault="005A5E08" w:rsidP="006954D1">
      <w:pPr>
        <w:pStyle w:val="Artculos"/>
        <w:spacing w:after="240"/>
      </w:pPr>
      <w:bookmarkStart w:id="12" w:name="_Toc194059224"/>
      <w:bookmarkStart w:id="13" w:name="_Toc195610611"/>
      <w:bookmarkStart w:id="14" w:name="_Toc214525852"/>
      <w:r>
        <w:t xml:space="preserve">Artículo </w:t>
      </w:r>
      <w:r w:rsidR="00367D19">
        <w:t>3</w:t>
      </w:r>
      <w:r>
        <w:t xml:space="preserve">. </w:t>
      </w:r>
      <w:r w:rsidRPr="00094FD1">
        <w:t>Principios de actuación.</w:t>
      </w:r>
      <w:bookmarkEnd w:id="12"/>
      <w:bookmarkEnd w:id="13"/>
      <w:bookmarkEnd w:id="14"/>
    </w:p>
    <w:p w14:paraId="46C14D33" w14:textId="7F7598FD" w:rsidR="005A5E08" w:rsidRDefault="005A5E08" w:rsidP="005A5E08">
      <w:pPr>
        <w:spacing w:line="360" w:lineRule="auto"/>
        <w:jc w:val="both"/>
        <w:rPr>
          <w:rFonts w:ascii="Calibri" w:hAnsi="Calibri" w:cs="Calibri"/>
        </w:rPr>
      </w:pPr>
      <w:r>
        <w:rPr>
          <w:rFonts w:ascii="Calibri" w:hAnsi="Calibri" w:cs="Calibri"/>
          <w:bCs/>
        </w:rPr>
        <w:t xml:space="preserve">1. </w:t>
      </w:r>
      <w:r w:rsidR="00367D19">
        <w:rPr>
          <w:rFonts w:ascii="Calibri" w:hAnsi="Calibri" w:cs="Calibri"/>
          <w:bCs/>
        </w:rPr>
        <w:t xml:space="preserve">Los órganos y entidades del sector </w:t>
      </w:r>
      <w:r>
        <w:rPr>
          <w:rFonts w:ascii="Calibri" w:hAnsi="Calibri" w:cs="Calibri"/>
          <w:bCs/>
        </w:rPr>
        <w:t>público regional deberá respetar</w:t>
      </w:r>
      <w:r w:rsidR="00920D9A">
        <w:rPr>
          <w:rFonts w:ascii="Calibri" w:hAnsi="Calibri" w:cs="Calibri"/>
          <w:bCs/>
        </w:rPr>
        <w:t>,</w:t>
      </w:r>
      <w:r>
        <w:rPr>
          <w:rFonts w:ascii="Calibri" w:hAnsi="Calibri" w:cs="Calibri"/>
          <w:bCs/>
        </w:rPr>
        <w:t xml:space="preserve"> en la </w:t>
      </w:r>
      <w:r w:rsidR="00A70ADA">
        <w:rPr>
          <w:rFonts w:ascii="Calibri" w:hAnsi="Calibri" w:cs="Calibri"/>
          <w:bCs/>
        </w:rPr>
        <w:t xml:space="preserve">celebración </w:t>
      </w:r>
      <w:r>
        <w:rPr>
          <w:rFonts w:ascii="Calibri" w:hAnsi="Calibri" w:cs="Calibri"/>
          <w:bCs/>
        </w:rPr>
        <w:t xml:space="preserve">de sus </w:t>
      </w:r>
      <w:r w:rsidR="00E2319B">
        <w:rPr>
          <w:rFonts w:ascii="Calibri" w:hAnsi="Calibri" w:cs="Calibri"/>
          <w:bCs/>
        </w:rPr>
        <w:t>contratos, los</w:t>
      </w:r>
      <w:r>
        <w:rPr>
          <w:rFonts w:ascii="Calibri" w:hAnsi="Calibri" w:cs="Calibri"/>
          <w:bCs/>
        </w:rPr>
        <w:t xml:space="preserve"> principios de </w:t>
      </w:r>
      <w:r w:rsidRPr="005B1A3F">
        <w:rPr>
          <w:rFonts w:ascii="Calibri" w:hAnsi="Calibri" w:cs="Calibri"/>
        </w:rPr>
        <w:t xml:space="preserve">libertad de acceso a las </w:t>
      </w:r>
      <w:r w:rsidRPr="008365EC">
        <w:rPr>
          <w:rFonts w:ascii="Calibri" w:hAnsi="Calibri" w:cs="Calibri"/>
        </w:rPr>
        <w:t>licitaciones, publicidad, transparencia de los procedimientos, no discriminación</w:t>
      </w:r>
      <w:r w:rsidR="00A70ADA" w:rsidRPr="008365EC">
        <w:rPr>
          <w:rFonts w:ascii="Calibri" w:hAnsi="Calibri" w:cs="Calibri"/>
        </w:rPr>
        <w:t xml:space="preserve"> e</w:t>
      </w:r>
      <w:r w:rsidRPr="008365EC">
        <w:rPr>
          <w:rFonts w:ascii="Calibri" w:hAnsi="Calibri" w:cs="Calibri"/>
        </w:rPr>
        <w:t xml:space="preserve"> igualdad de trato entre </w:t>
      </w:r>
      <w:bookmarkStart w:id="15" w:name="_Hlk193877978"/>
      <w:r w:rsidRPr="008365EC">
        <w:rPr>
          <w:rFonts w:ascii="Calibri" w:hAnsi="Calibri" w:cs="Calibri"/>
        </w:rPr>
        <w:t>las licitadoras</w:t>
      </w:r>
      <w:bookmarkEnd w:id="15"/>
      <w:r w:rsidRPr="008365EC">
        <w:rPr>
          <w:rFonts w:ascii="Calibri" w:hAnsi="Calibri" w:cs="Calibri"/>
        </w:rPr>
        <w:t>.</w:t>
      </w:r>
    </w:p>
    <w:p w14:paraId="00BB6D41" w14:textId="384CD4B4" w:rsidR="005A5E08" w:rsidRDefault="005A5E08" w:rsidP="005A5E08">
      <w:pPr>
        <w:spacing w:line="360" w:lineRule="auto"/>
        <w:jc w:val="both"/>
        <w:rPr>
          <w:rFonts w:ascii="Calibri" w:hAnsi="Calibri" w:cs="Calibri"/>
        </w:rPr>
      </w:pPr>
      <w:r>
        <w:rPr>
          <w:rFonts w:ascii="Calibri" w:hAnsi="Calibri" w:cs="Calibri"/>
        </w:rPr>
        <w:t xml:space="preserve">Asimismo, deberán </w:t>
      </w:r>
      <w:r w:rsidRPr="005B1A3F">
        <w:rPr>
          <w:rFonts w:ascii="Calibri" w:hAnsi="Calibri" w:cs="Calibri"/>
        </w:rPr>
        <w:t xml:space="preserve">asegurar, en conexión con el objetivo de estabilidad presupuestaria y control del gasto, y el principio de integridad, una eficiente utilización de los fondos destinados a la </w:t>
      </w:r>
      <w:r w:rsidRPr="005B1A3F">
        <w:rPr>
          <w:rFonts w:ascii="Calibri" w:hAnsi="Calibri" w:cs="Calibri"/>
        </w:rPr>
        <w:lastRenderedPageBreak/>
        <w:t>realización de obras, la adquisición de bienes y la contratación de servicios</w:t>
      </w:r>
      <w:r w:rsidR="00920D9A">
        <w:rPr>
          <w:rFonts w:ascii="Calibri" w:hAnsi="Calibri" w:cs="Calibri"/>
        </w:rPr>
        <w:t>,</w:t>
      </w:r>
      <w:r w:rsidRPr="005B1A3F">
        <w:rPr>
          <w:rFonts w:ascii="Calibri" w:hAnsi="Calibri" w:cs="Calibri"/>
        </w:rPr>
        <w:t xml:space="preserve"> mediante la exigencia de la definición previa de las necesidades a satisfacer,</w:t>
      </w:r>
      <w:r>
        <w:rPr>
          <w:rFonts w:ascii="Calibri" w:hAnsi="Calibri" w:cs="Calibri"/>
        </w:rPr>
        <w:t xml:space="preserve"> </w:t>
      </w:r>
      <w:r w:rsidRPr="003A5D0F">
        <w:rPr>
          <w:rFonts w:ascii="Calibri" w:hAnsi="Calibri" w:cs="Calibri"/>
        </w:rPr>
        <w:t>y</w:t>
      </w:r>
      <w:r w:rsidRPr="005B1A3F">
        <w:rPr>
          <w:rFonts w:ascii="Calibri" w:hAnsi="Calibri" w:cs="Calibri"/>
        </w:rPr>
        <w:t xml:space="preserve"> la salvaguarda de la libre </w:t>
      </w:r>
      <w:r w:rsidRPr="00D321C3">
        <w:rPr>
          <w:rFonts w:ascii="Calibri" w:hAnsi="Calibri" w:cs="Calibri"/>
        </w:rPr>
        <w:t>competencia</w:t>
      </w:r>
      <w:r w:rsidR="00A54471" w:rsidRPr="00D321C3">
        <w:rPr>
          <w:rFonts w:ascii="Calibri" w:hAnsi="Calibri" w:cs="Calibri"/>
        </w:rPr>
        <w:t xml:space="preserve"> y la selección de la oferta </w:t>
      </w:r>
      <w:r w:rsidR="00B35858">
        <w:rPr>
          <w:rFonts w:ascii="Calibri" w:hAnsi="Calibri" w:cs="Calibri"/>
        </w:rPr>
        <w:t xml:space="preserve">que presente la mejor relación calidad precio. </w:t>
      </w:r>
    </w:p>
    <w:p w14:paraId="4465AA0F" w14:textId="115B5C92" w:rsidR="00245048" w:rsidRPr="00A70ADA" w:rsidRDefault="00245048" w:rsidP="005A5E08">
      <w:pPr>
        <w:spacing w:line="360" w:lineRule="auto"/>
        <w:jc w:val="both"/>
        <w:rPr>
          <w:rFonts w:ascii="Calibri" w:hAnsi="Calibri" w:cs="Calibri"/>
        </w:rPr>
      </w:pPr>
      <w:r w:rsidRPr="00A70ADA">
        <w:rPr>
          <w:rFonts w:ascii="Calibri" w:hAnsi="Calibri" w:cs="Calibri"/>
        </w:rPr>
        <w:t xml:space="preserve">2. En el ejercicio de sus facultades discrecionales, las decisiones que </w:t>
      </w:r>
      <w:r w:rsidR="00A70ADA">
        <w:rPr>
          <w:rFonts w:ascii="Calibri" w:hAnsi="Calibri" w:cs="Calibri"/>
        </w:rPr>
        <w:t xml:space="preserve">adopten </w:t>
      </w:r>
      <w:r w:rsidR="00367D19">
        <w:rPr>
          <w:rFonts w:ascii="Calibri" w:hAnsi="Calibri" w:cs="Calibri"/>
        </w:rPr>
        <w:t>los órganos y</w:t>
      </w:r>
      <w:r w:rsidRPr="00A70ADA">
        <w:rPr>
          <w:rFonts w:ascii="Calibri" w:hAnsi="Calibri" w:cs="Calibri"/>
        </w:rPr>
        <w:t xml:space="preserve"> entidades del sector público regional</w:t>
      </w:r>
      <w:r w:rsidR="00945841">
        <w:rPr>
          <w:rFonts w:ascii="Calibri" w:hAnsi="Calibri" w:cs="Calibri"/>
        </w:rPr>
        <w:t>,</w:t>
      </w:r>
      <w:r w:rsidRPr="00A70ADA">
        <w:rPr>
          <w:rFonts w:ascii="Calibri" w:hAnsi="Calibri" w:cs="Calibri"/>
        </w:rPr>
        <w:t xml:space="preserve"> </w:t>
      </w:r>
      <w:r w:rsidR="00A70ADA">
        <w:rPr>
          <w:rFonts w:ascii="Calibri" w:hAnsi="Calibri" w:cs="Calibri"/>
        </w:rPr>
        <w:t>en la celebración de sus contratos</w:t>
      </w:r>
      <w:r w:rsidRPr="00A70ADA">
        <w:rPr>
          <w:rFonts w:ascii="Calibri" w:hAnsi="Calibri" w:cs="Calibri"/>
        </w:rPr>
        <w:t xml:space="preserve"> deberán estar regidas por el principio de proporcionalidad y </w:t>
      </w:r>
      <w:r w:rsidR="00CC3195">
        <w:rPr>
          <w:rFonts w:ascii="Calibri" w:hAnsi="Calibri" w:cs="Calibri"/>
        </w:rPr>
        <w:t xml:space="preserve">por </w:t>
      </w:r>
      <w:r w:rsidRPr="00A70ADA">
        <w:rPr>
          <w:rFonts w:ascii="Calibri" w:hAnsi="Calibri" w:cs="Calibri"/>
        </w:rPr>
        <w:t>el interés público presente en toda contratación</w:t>
      </w:r>
      <w:r w:rsidR="00CC3195">
        <w:rPr>
          <w:rFonts w:ascii="Calibri" w:hAnsi="Calibri" w:cs="Calibri"/>
        </w:rPr>
        <w:t xml:space="preserve">. </w:t>
      </w:r>
    </w:p>
    <w:p w14:paraId="315B1448" w14:textId="036DEAF7" w:rsidR="005A5E08" w:rsidRDefault="00245048" w:rsidP="005A5E08">
      <w:pPr>
        <w:spacing w:line="360" w:lineRule="auto"/>
        <w:jc w:val="both"/>
        <w:rPr>
          <w:rFonts w:ascii="Calibri" w:hAnsi="Calibri" w:cs="Calibri"/>
        </w:rPr>
      </w:pPr>
      <w:r>
        <w:rPr>
          <w:rFonts w:ascii="Calibri" w:hAnsi="Calibri" w:cs="Calibri"/>
        </w:rPr>
        <w:t>3</w:t>
      </w:r>
      <w:r w:rsidR="005A5E08">
        <w:rPr>
          <w:rFonts w:ascii="Calibri" w:hAnsi="Calibri" w:cs="Calibri"/>
        </w:rPr>
        <w:t xml:space="preserve">. </w:t>
      </w:r>
      <w:r w:rsidR="005A5E08" w:rsidRPr="000A6172">
        <w:rPr>
          <w:rFonts w:ascii="Calibri" w:hAnsi="Calibri" w:cs="Calibri"/>
        </w:rPr>
        <w:t xml:space="preserve">La contratación pública regional </w:t>
      </w:r>
      <w:r w:rsidR="00CC3195">
        <w:rPr>
          <w:rFonts w:ascii="Calibri" w:hAnsi="Calibri" w:cs="Calibri"/>
        </w:rPr>
        <w:t xml:space="preserve">tendrá </w:t>
      </w:r>
      <w:r w:rsidR="005A5E08" w:rsidRPr="000A6172">
        <w:rPr>
          <w:rFonts w:ascii="Calibri" w:hAnsi="Calibri" w:cs="Calibri"/>
        </w:rPr>
        <w:t xml:space="preserve">en </w:t>
      </w:r>
      <w:r w:rsidR="005A5E08" w:rsidRPr="00341DF5">
        <w:rPr>
          <w:rFonts w:ascii="Calibri" w:hAnsi="Calibri" w:cs="Calibri"/>
        </w:rPr>
        <w:t xml:space="preserve">cuenta el principio de resultado, de forma que las entidades contratantes persigan que la adjudicación del contrato y su ejecución </w:t>
      </w:r>
      <w:r w:rsidR="005A5E08" w:rsidRPr="000A6172">
        <w:rPr>
          <w:rFonts w:ascii="Calibri" w:hAnsi="Calibri" w:cs="Calibri"/>
        </w:rPr>
        <w:t>se realicen correctamente, y que los contratos se cumplan en plazo</w:t>
      </w:r>
      <w:r w:rsidR="005A5E08">
        <w:rPr>
          <w:rFonts w:ascii="Calibri" w:hAnsi="Calibri" w:cs="Calibri"/>
        </w:rPr>
        <w:t>,</w:t>
      </w:r>
      <w:r w:rsidR="005A5E08" w:rsidRPr="000A6172">
        <w:rPr>
          <w:rFonts w:ascii="Calibri" w:hAnsi="Calibri" w:cs="Calibri"/>
        </w:rPr>
        <w:t xml:space="preserve"> de acuerdo con ofertas que respondan a criterios de adjudicación que permitan obtener</w:t>
      </w:r>
      <w:r w:rsidR="005A5E08">
        <w:rPr>
          <w:rFonts w:ascii="Calibri" w:hAnsi="Calibri" w:cs="Calibri"/>
          <w:b/>
          <w:bCs/>
        </w:rPr>
        <w:t xml:space="preserve"> </w:t>
      </w:r>
      <w:r w:rsidR="005A5E08">
        <w:rPr>
          <w:rFonts w:ascii="Calibri" w:hAnsi="Calibri" w:cs="Calibri"/>
        </w:rPr>
        <w:t>obras, suministros y servicios de gran calidad.</w:t>
      </w:r>
    </w:p>
    <w:p w14:paraId="43A9BDB5" w14:textId="168D10E5" w:rsidR="005A5E08" w:rsidRPr="00094FD1" w:rsidRDefault="005A5E08" w:rsidP="006954D1">
      <w:pPr>
        <w:pStyle w:val="Artculos"/>
        <w:spacing w:after="240"/>
      </w:pPr>
      <w:bookmarkStart w:id="16" w:name="_Toc194059225"/>
      <w:bookmarkStart w:id="17" w:name="_Toc195610612"/>
      <w:bookmarkStart w:id="18" w:name="_Toc214525853"/>
      <w:r>
        <w:t xml:space="preserve">Artículo </w:t>
      </w:r>
      <w:r w:rsidR="00367D19">
        <w:t>4</w:t>
      </w:r>
      <w:r>
        <w:t xml:space="preserve">. </w:t>
      </w:r>
      <w:r w:rsidRPr="00094FD1">
        <w:t>Integridad y transparencia.</w:t>
      </w:r>
      <w:bookmarkEnd w:id="16"/>
      <w:bookmarkEnd w:id="17"/>
      <w:bookmarkEnd w:id="18"/>
    </w:p>
    <w:p w14:paraId="61DF9F25" w14:textId="3DA18FDC" w:rsidR="005A5E08" w:rsidRPr="00CC3195" w:rsidRDefault="00CC3195" w:rsidP="00CC3195">
      <w:pPr>
        <w:spacing w:line="360" w:lineRule="auto"/>
        <w:jc w:val="both"/>
        <w:rPr>
          <w:rFonts w:ascii="Calibri" w:hAnsi="Calibri" w:cs="Calibri"/>
          <w:bCs/>
        </w:rPr>
      </w:pPr>
      <w:r w:rsidRPr="00CC3195">
        <w:rPr>
          <w:rFonts w:ascii="Calibri" w:hAnsi="Calibri" w:cs="Calibri"/>
        </w:rPr>
        <w:t>1.</w:t>
      </w:r>
      <w:r>
        <w:rPr>
          <w:rFonts w:ascii="Calibri" w:hAnsi="Calibri" w:cs="Calibri"/>
        </w:rPr>
        <w:t xml:space="preserve"> </w:t>
      </w:r>
      <w:r w:rsidR="005A5E08" w:rsidRPr="00CC3195">
        <w:rPr>
          <w:rFonts w:ascii="Calibri" w:hAnsi="Calibri" w:cs="Calibri"/>
        </w:rPr>
        <w:t>El personal al servicio de l</w:t>
      </w:r>
      <w:r w:rsidR="00367D19">
        <w:rPr>
          <w:rFonts w:ascii="Calibri" w:hAnsi="Calibri" w:cs="Calibri"/>
        </w:rPr>
        <w:t xml:space="preserve">os órganos y </w:t>
      </w:r>
      <w:r w:rsidR="005A5E08" w:rsidRPr="00CC3195">
        <w:rPr>
          <w:rFonts w:ascii="Calibri" w:hAnsi="Calibri" w:cs="Calibri"/>
        </w:rPr>
        <w:t>entidades del sector público regional deberá</w:t>
      </w:r>
      <w:r w:rsidR="00367D19">
        <w:rPr>
          <w:rFonts w:ascii="Calibri" w:hAnsi="Calibri" w:cs="Calibri"/>
        </w:rPr>
        <w:t xml:space="preserve"> </w:t>
      </w:r>
      <w:r w:rsidR="005A5E08" w:rsidRPr="00CC3195">
        <w:rPr>
          <w:rFonts w:ascii="Calibri" w:hAnsi="Calibri" w:cs="Calibri"/>
        </w:rPr>
        <w:t xml:space="preserve">actuar en la </w:t>
      </w:r>
      <w:r>
        <w:rPr>
          <w:rFonts w:ascii="Calibri" w:hAnsi="Calibri" w:cs="Calibri"/>
        </w:rPr>
        <w:t xml:space="preserve">celebración </w:t>
      </w:r>
      <w:r w:rsidR="005A5E08" w:rsidRPr="00CC3195">
        <w:rPr>
          <w:rFonts w:ascii="Calibri" w:hAnsi="Calibri" w:cs="Calibri"/>
        </w:rPr>
        <w:t xml:space="preserve">de </w:t>
      </w:r>
      <w:r>
        <w:rPr>
          <w:rFonts w:ascii="Calibri" w:hAnsi="Calibri" w:cs="Calibri"/>
        </w:rPr>
        <w:t>los</w:t>
      </w:r>
      <w:r w:rsidR="005A5E08" w:rsidRPr="00CC3195">
        <w:rPr>
          <w:rFonts w:ascii="Calibri" w:hAnsi="Calibri" w:cs="Calibri"/>
        </w:rPr>
        <w:t xml:space="preserve"> contratos de forma ética, honesta e íntegra</w:t>
      </w:r>
      <w:r w:rsidR="007009A9">
        <w:rPr>
          <w:rFonts w:ascii="Calibri" w:hAnsi="Calibri" w:cs="Calibri"/>
        </w:rPr>
        <w:t>.</w:t>
      </w:r>
      <w:r w:rsidR="005A5E08" w:rsidRPr="00CC3195">
        <w:rPr>
          <w:rFonts w:ascii="Calibri" w:hAnsi="Calibri" w:cs="Calibri"/>
        </w:rPr>
        <w:t xml:space="preserve"> </w:t>
      </w:r>
    </w:p>
    <w:p w14:paraId="5AE938D7" w14:textId="7774CEAF" w:rsidR="005A5E08" w:rsidRPr="009E2CFD" w:rsidRDefault="005A5E08" w:rsidP="005A5E08">
      <w:pPr>
        <w:spacing w:line="360" w:lineRule="auto"/>
        <w:jc w:val="both"/>
        <w:rPr>
          <w:rFonts w:ascii="Calibri" w:hAnsi="Calibri" w:cs="Calibri"/>
          <w:bCs/>
        </w:rPr>
      </w:pPr>
      <w:r>
        <w:rPr>
          <w:rFonts w:ascii="Calibri" w:hAnsi="Calibri" w:cs="Calibri"/>
          <w:bCs/>
        </w:rPr>
        <w:t xml:space="preserve">Su actuación responderá al principio de buena administración, </w:t>
      </w:r>
      <w:r w:rsidR="00CC3195">
        <w:rPr>
          <w:rFonts w:ascii="Calibri" w:hAnsi="Calibri" w:cs="Calibri"/>
          <w:bCs/>
        </w:rPr>
        <w:t xml:space="preserve">garantizando </w:t>
      </w:r>
      <w:r w:rsidR="009E2CFD">
        <w:rPr>
          <w:rFonts w:ascii="Calibri" w:hAnsi="Calibri" w:cs="Calibri"/>
          <w:bCs/>
        </w:rPr>
        <w:t xml:space="preserve">la </w:t>
      </w:r>
      <w:r>
        <w:rPr>
          <w:rFonts w:ascii="Calibri" w:hAnsi="Calibri" w:cs="Calibri"/>
          <w:bCs/>
        </w:rPr>
        <w:t>equidad, la objetividad</w:t>
      </w:r>
      <w:r w:rsidR="00CC3195">
        <w:rPr>
          <w:rFonts w:ascii="Calibri" w:hAnsi="Calibri" w:cs="Calibri"/>
          <w:bCs/>
        </w:rPr>
        <w:t xml:space="preserve"> y </w:t>
      </w:r>
      <w:r w:rsidR="009E2CFD">
        <w:rPr>
          <w:rFonts w:ascii="Calibri" w:hAnsi="Calibri" w:cs="Calibri"/>
          <w:bCs/>
        </w:rPr>
        <w:t xml:space="preserve">el </w:t>
      </w:r>
      <w:r w:rsidR="009E2CFD" w:rsidRPr="009E2CFD">
        <w:rPr>
          <w:rFonts w:ascii="Calibri" w:hAnsi="Calibri" w:cs="Calibri"/>
          <w:bCs/>
        </w:rPr>
        <w:t xml:space="preserve">cumplimiento de </w:t>
      </w:r>
      <w:r w:rsidRPr="009E2CFD">
        <w:rPr>
          <w:rFonts w:ascii="Calibri" w:hAnsi="Calibri" w:cs="Calibri"/>
          <w:bCs/>
        </w:rPr>
        <w:t>plazos razonables</w:t>
      </w:r>
      <w:r w:rsidR="009E2CFD" w:rsidRPr="009E2CFD">
        <w:rPr>
          <w:rFonts w:ascii="Calibri" w:hAnsi="Calibri" w:cs="Calibri"/>
          <w:bCs/>
        </w:rPr>
        <w:t xml:space="preserve"> en los procedimientos de contratación</w:t>
      </w:r>
      <w:r w:rsidRPr="009E2CFD">
        <w:rPr>
          <w:rFonts w:ascii="Calibri" w:hAnsi="Calibri" w:cs="Calibri"/>
          <w:bCs/>
        </w:rPr>
        <w:t>.</w:t>
      </w:r>
    </w:p>
    <w:p w14:paraId="4036673F" w14:textId="3811FFFB" w:rsidR="005A5E08" w:rsidRDefault="005A5E08" w:rsidP="005A5E08">
      <w:pPr>
        <w:spacing w:line="360" w:lineRule="auto"/>
        <w:jc w:val="both"/>
        <w:rPr>
          <w:rFonts w:ascii="Calibri" w:hAnsi="Calibri" w:cs="Calibri"/>
          <w:bCs/>
        </w:rPr>
      </w:pPr>
      <w:r>
        <w:rPr>
          <w:rFonts w:ascii="Calibri" w:hAnsi="Calibri" w:cs="Calibri"/>
          <w:bCs/>
        </w:rPr>
        <w:t>2.</w:t>
      </w:r>
      <w:r w:rsidR="009E2CFD">
        <w:rPr>
          <w:rFonts w:ascii="Calibri" w:hAnsi="Calibri" w:cs="Calibri"/>
          <w:bCs/>
        </w:rPr>
        <w:t xml:space="preserve"> </w:t>
      </w:r>
      <w:r>
        <w:rPr>
          <w:rFonts w:ascii="Calibri" w:hAnsi="Calibri" w:cs="Calibri"/>
          <w:bCs/>
        </w:rPr>
        <w:t>En todo procedimiento de contratación</w:t>
      </w:r>
      <w:r w:rsidR="007009A9">
        <w:rPr>
          <w:rFonts w:ascii="Calibri" w:hAnsi="Calibri" w:cs="Calibri"/>
          <w:bCs/>
        </w:rPr>
        <w:t xml:space="preserve">, </w:t>
      </w:r>
      <w:r w:rsidR="00D95EB8">
        <w:rPr>
          <w:rFonts w:ascii="Calibri" w:hAnsi="Calibri" w:cs="Calibri"/>
          <w:bCs/>
        </w:rPr>
        <w:t>y</w:t>
      </w:r>
      <w:r>
        <w:rPr>
          <w:rFonts w:ascii="Calibri" w:hAnsi="Calibri" w:cs="Calibri"/>
          <w:bCs/>
        </w:rPr>
        <w:t xml:space="preserve"> </w:t>
      </w:r>
      <w:r w:rsidR="009E2CFD" w:rsidRPr="009E2CFD">
        <w:rPr>
          <w:rFonts w:ascii="Calibri" w:hAnsi="Calibri" w:cs="Calibri"/>
          <w:bCs/>
        </w:rPr>
        <w:t>en los términos legalmente establecidos</w:t>
      </w:r>
      <w:r w:rsidR="00D95EB8">
        <w:rPr>
          <w:rFonts w:ascii="Calibri" w:hAnsi="Calibri" w:cs="Calibri"/>
          <w:bCs/>
        </w:rPr>
        <w:t>,</w:t>
      </w:r>
      <w:r w:rsidR="009E2CFD" w:rsidRPr="009E2CFD">
        <w:rPr>
          <w:rFonts w:ascii="Calibri" w:hAnsi="Calibri" w:cs="Calibri"/>
          <w:bCs/>
        </w:rPr>
        <w:t xml:space="preserve"> </w:t>
      </w:r>
      <w:r w:rsidR="009E2CFD">
        <w:rPr>
          <w:rFonts w:ascii="Calibri" w:hAnsi="Calibri" w:cs="Calibri"/>
          <w:bCs/>
        </w:rPr>
        <w:t xml:space="preserve">se respetará </w:t>
      </w:r>
      <w:r>
        <w:rPr>
          <w:rFonts w:ascii="Calibri" w:hAnsi="Calibri" w:cs="Calibri"/>
          <w:bCs/>
        </w:rPr>
        <w:t xml:space="preserve">la transparencia y el derecho de acceso al expediente, garantizando una publicidad </w:t>
      </w:r>
      <w:r w:rsidR="00D95EB8">
        <w:rPr>
          <w:rFonts w:ascii="Calibri" w:hAnsi="Calibri" w:cs="Calibri"/>
          <w:bCs/>
        </w:rPr>
        <w:t xml:space="preserve">adecuada </w:t>
      </w:r>
      <w:r>
        <w:rPr>
          <w:rFonts w:ascii="Calibri" w:hAnsi="Calibri" w:cs="Calibri"/>
          <w:bCs/>
        </w:rPr>
        <w:t>que favorezca la concurrencia y la igualdad de las</w:t>
      </w:r>
      <w:r w:rsidR="008365EC">
        <w:rPr>
          <w:rFonts w:ascii="Calibri" w:hAnsi="Calibri" w:cs="Calibri"/>
          <w:bCs/>
        </w:rPr>
        <w:t xml:space="preserve"> </w:t>
      </w:r>
      <w:r w:rsidRPr="008365EC">
        <w:rPr>
          <w:rFonts w:ascii="Calibri" w:hAnsi="Calibri" w:cs="Calibri"/>
          <w:bCs/>
        </w:rPr>
        <w:t>licitadoras.</w:t>
      </w:r>
    </w:p>
    <w:p w14:paraId="22DDD9D2" w14:textId="562DC015" w:rsidR="00AC4447" w:rsidRPr="007A50C0" w:rsidRDefault="00AC4447" w:rsidP="005A5E08">
      <w:pPr>
        <w:spacing w:line="360" w:lineRule="auto"/>
        <w:jc w:val="both"/>
        <w:rPr>
          <w:rFonts w:ascii="Calibri" w:hAnsi="Calibri" w:cs="Calibri"/>
          <w:bCs/>
        </w:rPr>
      </w:pPr>
      <w:r w:rsidRPr="007A50C0">
        <w:rPr>
          <w:rFonts w:ascii="Calibri" w:hAnsi="Calibri" w:cs="Calibri"/>
          <w:bCs/>
        </w:rPr>
        <w:t>3. La Consejería competente en materia de coordinación de la contratación</w:t>
      </w:r>
      <w:r w:rsidR="00D70888">
        <w:rPr>
          <w:rFonts w:ascii="Calibri" w:hAnsi="Calibri" w:cs="Calibri"/>
          <w:bCs/>
        </w:rPr>
        <w:t xml:space="preserve"> (en adelante, la Consejería competente)</w:t>
      </w:r>
      <w:r w:rsidRPr="007A50C0">
        <w:rPr>
          <w:rFonts w:ascii="Calibri" w:hAnsi="Calibri" w:cs="Calibri"/>
          <w:bCs/>
        </w:rPr>
        <w:t xml:space="preserve"> aprobará un plan de integridad de la contratación pública del sector público regional para garantizar la transparencia, la legalidad y la eficiencia en la gestión de los recursos públicos, independientemente de su origen, para reducir los riesgos de corrupción y fraude, así como para fortalecer la confianza pública en nuestra administración.</w:t>
      </w:r>
    </w:p>
    <w:p w14:paraId="2B952161" w14:textId="61B8629D" w:rsidR="00B25B1A" w:rsidRPr="00094FD1" w:rsidRDefault="00B25B1A" w:rsidP="006954D1">
      <w:pPr>
        <w:pStyle w:val="Artculos"/>
        <w:spacing w:after="240"/>
      </w:pPr>
      <w:bookmarkStart w:id="19" w:name="_Toc194059226"/>
      <w:bookmarkStart w:id="20" w:name="_Toc195610613"/>
      <w:bookmarkStart w:id="21" w:name="_Toc214525854"/>
      <w:bookmarkStart w:id="22" w:name="_Hlk193878137"/>
      <w:r>
        <w:t xml:space="preserve">Artículo </w:t>
      </w:r>
      <w:r w:rsidR="007009A9">
        <w:t>5</w:t>
      </w:r>
      <w:r>
        <w:t xml:space="preserve">. </w:t>
      </w:r>
      <w:r w:rsidRPr="00094FD1">
        <w:t>Interpretación y aplicación.</w:t>
      </w:r>
      <w:bookmarkEnd w:id="19"/>
      <w:bookmarkEnd w:id="20"/>
      <w:bookmarkEnd w:id="21"/>
    </w:p>
    <w:bookmarkEnd w:id="22"/>
    <w:p w14:paraId="43BE9689" w14:textId="6F8ADD92" w:rsidR="007009A9" w:rsidRDefault="00D95EB8" w:rsidP="006954D1">
      <w:pPr>
        <w:spacing w:line="360" w:lineRule="auto"/>
        <w:jc w:val="both"/>
        <w:rPr>
          <w:rFonts w:ascii="Calibri" w:eastAsiaTheme="majorEastAsia" w:hAnsi="Calibri" w:cs="Calibri"/>
          <w:szCs w:val="40"/>
        </w:rPr>
      </w:pPr>
      <w:r w:rsidRPr="001F5D1C">
        <w:rPr>
          <w:rFonts w:ascii="Calibri" w:hAnsi="Calibri" w:cs="Calibri"/>
        </w:rPr>
        <w:t xml:space="preserve">En la aplicación del presente </w:t>
      </w:r>
      <w:r w:rsidR="00387E83">
        <w:rPr>
          <w:rFonts w:ascii="Calibri" w:hAnsi="Calibri" w:cs="Calibri"/>
        </w:rPr>
        <w:t>d</w:t>
      </w:r>
      <w:r w:rsidRPr="001F5D1C">
        <w:rPr>
          <w:rFonts w:ascii="Calibri" w:hAnsi="Calibri" w:cs="Calibri"/>
        </w:rPr>
        <w:t>ecreto, l</w:t>
      </w:r>
      <w:r w:rsidR="007009A9">
        <w:rPr>
          <w:rFonts w:ascii="Calibri" w:hAnsi="Calibri" w:cs="Calibri"/>
        </w:rPr>
        <w:t xml:space="preserve">os órganos y </w:t>
      </w:r>
      <w:r w:rsidR="009F1326" w:rsidRPr="001F5D1C">
        <w:rPr>
          <w:rFonts w:ascii="Calibri" w:hAnsi="Calibri" w:cs="Calibri"/>
        </w:rPr>
        <w:t xml:space="preserve">entidades del sector público regional deberán </w:t>
      </w:r>
      <w:r w:rsidRPr="001F5D1C">
        <w:rPr>
          <w:rFonts w:ascii="Calibri" w:hAnsi="Calibri" w:cs="Calibri"/>
        </w:rPr>
        <w:t xml:space="preserve">respetar lo establecido </w:t>
      </w:r>
      <w:r w:rsidR="009F1326" w:rsidRPr="001F5D1C">
        <w:rPr>
          <w:rFonts w:ascii="Calibri" w:hAnsi="Calibri" w:cs="Calibri"/>
        </w:rPr>
        <w:t xml:space="preserve">en la </w:t>
      </w:r>
      <w:bookmarkStart w:id="23" w:name="_Hlk193878127"/>
      <w:r w:rsidR="009F1326" w:rsidRPr="001F5D1C">
        <w:rPr>
          <w:rFonts w:ascii="Calibri" w:hAnsi="Calibri" w:cs="Calibri"/>
        </w:rPr>
        <w:t xml:space="preserve">normativa </w:t>
      </w:r>
      <w:r w:rsidR="008365EC">
        <w:rPr>
          <w:rFonts w:ascii="Calibri" w:hAnsi="Calibri" w:cs="Calibri"/>
        </w:rPr>
        <w:t>vigente en materia de contratación</w:t>
      </w:r>
      <w:bookmarkEnd w:id="23"/>
      <w:r w:rsidR="009F1326" w:rsidRPr="001F5D1C">
        <w:rPr>
          <w:rFonts w:ascii="Calibri" w:hAnsi="Calibri" w:cs="Calibri"/>
        </w:rPr>
        <w:t xml:space="preserve">, </w:t>
      </w:r>
      <w:r w:rsidRPr="001F5D1C">
        <w:rPr>
          <w:rFonts w:ascii="Calibri" w:hAnsi="Calibri" w:cs="Calibri"/>
        </w:rPr>
        <w:t xml:space="preserve">tanto nacional como </w:t>
      </w:r>
      <w:r w:rsidR="009F1326" w:rsidRPr="001F5D1C">
        <w:rPr>
          <w:rFonts w:ascii="Calibri" w:hAnsi="Calibri" w:cs="Calibri"/>
        </w:rPr>
        <w:t>europea</w:t>
      </w:r>
      <w:r w:rsidR="001F5D1C" w:rsidRPr="001F5D1C">
        <w:rPr>
          <w:rFonts w:ascii="Calibri" w:hAnsi="Calibri" w:cs="Calibri"/>
        </w:rPr>
        <w:t xml:space="preserve">. Las normas se interpretarán conforme a la </w:t>
      </w:r>
      <w:r w:rsidR="009F1326" w:rsidRPr="001F5D1C">
        <w:rPr>
          <w:rFonts w:ascii="Calibri" w:hAnsi="Calibri" w:cs="Calibri"/>
        </w:rPr>
        <w:t>jurisprudencia del Tribunal de Justicia de la Unión Europea</w:t>
      </w:r>
      <w:r w:rsidR="001F5D1C" w:rsidRPr="001F5D1C">
        <w:rPr>
          <w:rFonts w:ascii="Calibri" w:hAnsi="Calibri" w:cs="Calibri"/>
        </w:rPr>
        <w:t xml:space="preserve">, de los </w:t>
      </w:r>
      <w:r w:rsidR="00387E83">
        <w:rPr>
          <w:rFonts w:ascii="Calibri" w:hAnsi="Calibri" w:cs="Calibri"/>
        </w:rPr>
        <w:t>t</w:t>
      </w:r>
      <w:r w:rsidR="001F5D1C" w:rsidRPr="001F5D1C">
        <w:rPr>
          <w:rFonts w:ascii="Calibri" w:hAnsi="Calibri" w:cs="Calibri"/>
        </w:rPr>
        <w:t>ribunales nacionales</w:t>
      </w:r>
      <w:r w:rsidR="007009A9">
        <w:rPr>
          <w:rFonts w:ascii="Calibri" w:hAnsi="Calibri" w:cs="Calibri"/>
        </w:rPr>
        <w:t xml:space="preserve"> </w:t>
      </w:r>
      <w:r w:rsidR="001F5D1C" w:rsidRPr="001F5D1C">
        <w:rPr>
          <w:rFonts w:ascii="Calibri" w:hAnsi="Calibri" w:cs="Calibri"/>
        </w:rPr>
        <w:t>y</w:t>
      </w:r>
      <w:r w:rsidR="009F1326" w:rsidRPr="001F5D1C">
        <w:rPr>
          <w:rFonts w:ascii="Calibri" w:hAnsi="Calibri" w:cs="Calibri"/>
        </w:rPr>
        <w:t xml:space="preserve"> </w:t>
      </w:r>
      <w:r w:rsidR="007009A9">
        <w:rPr>
          <w:rFonts w:ascii="Calibri" w:hAnsi="Calibri" w:cs="Calibri"/>
        </w:rPr>
        <w:t xml:space="preserve">de la </w:t>
      </w:r>
      <w:r w:rsidR="009F1326" w:rsidRPr="001F5D1C">
        <w:rPr>
          <w:rFonts w:ascii="Calibri" w:hAnsi="Calibri" w:cs="Calibri"/>
        </w:rPr>
        <w:t xml:space="preserve">doctrina </w:t>
      </w:r>
      <w:r w:rsidR="001F5D1C" w:rsidRPr="001F5D1C">
        <w:rPr>
          <w:rFonts w:ascii="Calibri" w:hAnsi="Calibri" w:cs="Calibri"/>
        </w:rPr>
        <w:t>d</w:t>
      </w:r>
      <w:r w:rsidR="009F1326" w:rsidRPr="001F5D1C">
        <w:rPr>
          <w:rFonts w:ascii="Calibri" w:hAnsi="Calibri" w:cs="Calibri"/>
        </w:rPr>
        <w:t>e</w:t>
      </w:r>
      <w:r w:rsidR="001F5D1C" w:rsidRPr="001F5D1C">
        <w:rPr>
          <w:rFonts w:ascii="Calibri" w:hAnsi="Calibri" w:cs="Calibri"/>
        </w:rPr>
        <w:t xml:space="preserve"> </w:t>
      </w:r>
      <w:r w:rsidR="009F1326" w:rsidRPr="001F5D1C">
        <w:rPr>
          <w:rFonts w:ascii="Calibri" w:hAnsi="Calibri" w:cs="Calibri"/>
        </w:rPr>
        <w:t>l</w:t>
      </w:r>
      <w:r w:rsidR="001F5D1C" w:rsidRPr="001F5D1C">
        <w:rPr>
          <w:rFonts w:ascii="Calibri" w:hAnsi="Calibri" w:cs="Calibri"/>
        </w:rPr>
        <w:t>os órganos consultivos y tribunales d</w:t>
      </w:r>
      <w:r w:rsidR="009F1326" w:rsidRPr="001F5D1C">
        <w:rPr>
          <w:rFonts w:ascii="Calibri" w:hAnsi="Calibri" w:cs="Calibri"/>
        </w:rPr>
        <w:t xml:space="preserve">e </w:t>
      </w:r>
      <w:r w:rsidR="001F5D1C" w:rsidRPr="001F5D1C">
        <w:rPr>
          <w:rFonts w:ascii="Calibri" w:hAnsi="Calibri" w:cs="Calibri"/>
        </w:rPr>
        <w:t>recursos c</w:t>
      </w:r>
      <w:r w:rsidR="009F1326" w:rsidRPr="001F5D1C">
        <w:rPr>
          <w:rFonts w:ascii="Calibri" w:hAnsi="Calibri" w:cs="Calibri"/>
        </w:rPr>
        <w:t>ontractuales</w:t>
      </w:r>
      <w:r w:rsidR="001F5D1C" w:rsidRPr="001F5D1C">
        <w:rPr>
          <w:rFonts w:ascii="Calibri" w:hAnsi="Calibri" w:cs="Calibri"/>
        </w:rPr>
        <w:t xml:space="preserve">. </w:t>
      </w:r>
      <w:bookmarkStart w:id="24" w:name="_Toc194059227"/>
      <w:r w:rsidR="007009A9">
        <w:br w:type="page"/>
      </w:r>
    </w:p>
    <w:p w14:paraId="36D03F3B" w14:textId="4211E658" w:rsidR="00B41AD8" w:rsidRPr="002C5021" w:rsidRDefault="00B41AD8" w:rsidP="002C5021">
      <w:pPr>
        <w:pStyle w:val="Ttulo1"/>
      </w:pPr>
      <w:bookmarkStart w:id="25" w:name="_Toc195610614"/>
      <w:bookmarkStart w:id="26" w:name="_Toc214525855"/>
      <w:r w:rsidRPr="002C5021">
        <w:lastRenderedPageBreak/>
        <w:t>TÍTULO II</w:t>
      </w:r>
      <w:bookmarkEnd w:id="24"/>
      <w:bookmarkEnd w:id="25"/>
      <w:bookmarkEnd w:id="26"/>
    </w:p>
    <w:p w14:paraId="73E2817B" w14:textId="77777777" w:rsidR="007009A9" w:rsidRPr="008A3765" w:rsidRDefault="007009A9" w:rsidP="002B17DF">
      <w:pPr>
        <w:pStyle w:val="Ttulo2"/>
      </w:pPr>
      <w:bookmarkStart w:id="27" w:name="_Toc194059236"/>
      <w:bookmarkStart w:id="28" w:name="_Toc195610615"/>
      <w:bookmarkStart w:id="29" w:name="_Toc214525856"/>
      <w:r w:rsidRPr="008A3765">
        <w:t>Contratación pública responsable y de calidad.</w:t>
      </w:r>
      <w:bookmarkEnd w:id="27"/>
      <w:bookmarkEnd w:id="28"/>
      <w:bookmarkEnd w:id="29"/>
    </w:p>
    <w:p w14:paraId="538E3721" w14:textId="77777777" w:rsidR="007009A9" w:rsidRPr="00580A90" w:rsidRDefault="007009A9" w:rsidP="002B17DF">
      <w:pPr>
        <w:pStyle w:val="Ttulo3"/>
      </w:pPr>
      <w:bookmarkStart w:id="30" w:name="_Toc194059237"/>
      <w:bookmarkStart w:id="31" w:name="_Toc195610616"/>
      <w:bookmarkStart w:id="32" w:name="_Toc214525857"/>
      <w:r w:rsidRPr="00580A90">
        <w:t>CAPÍTULO I</w:t>
      </w:r>
      <w:bookmarkEnd w:id="30"/>
      <w:bookmarkEnd w:id="31"/>
      <w:bookmarkEnd w:id="32"/>
    </w:p>
    <w:p w14:paraId="11E5D91D" w14:textId="77777777" w:rsidR="007009A9" w:rsidRPr="00580A90" w:rsidRDefault="007009A9" w:rsidP="002B17DF">
      <w:pPr>
        <w:pStyle w:val="Ttulo4"/>
      </w:pPr>
      <w:bookmarkStart w:id="33" w:name="_Toc194059238"/>
      <w:r w:rsidRPr="00580A90">
        <w:t>Objetivos, principios y obligaciones</w:t>
      </w:r>
      <w:bookmarkEnd w:id="33"/>
    </w:p>
    <w:p w14:paraId="39C6E522" w14:textId="2B0B9733" w:rsidR="007009A9" w:rsidRPr="00094FD1" w:rsidRDefault="007009A9" w:rsidP="006954D1">
      <w:pPr>
        <w:pStyle w:val="Artculos"/>
        <w:spacing w:after="240"/>
      </w:pPr>
      <w:bookmarkStart w:id="34" w:name="_Toc194059239"/>
      <w:bookmarkStart w:id="35" w:name="_Toc195610617"/>
      <w:bookmarkStart w:id="36" w:name="_Toc214525858"/>
      <w:r w:rsidRPr="00094FD1">
        <w:t>Artículo 6. Objetivos.</w:t>
      </w:r>
      <w:bookmarkEnd w:id="34"/>
      <w:bookmarkEnd w:id="35"/>
      <w:bookmarkEnd w:id="36"/>
    </w:p>
    <w:p w14:paraId="1E511AA7" w14:textId="7FB76100" w:rsidR="007009A9" w:rsidRPr="003F2C34" w:rsidRDefault="00B35858" w:rsidP="00B35858">
      <w:pPr>
        <w:spacing w:before="180" w:after="180" w:line="360" w:lineRule="auto"/>
        <w:jc w:val="both"/>
        <w:rPr>
          <w:rFonts w:ascii="Calibri" w:eastAsia="Times New Roman" w:hAnsi="Calibri" w:cs="Calibri"/>
          <w:lang w:eastAsia="es-ES"/>
        </w:rPr>
      </w:pPr>
      <w:r w:rsidRPr="00B35858">
        <w:rPr>
          <w:rFonts w:ascii="Calibri" w:eastAsia="Times New Roman" w:hAnsi="Calibri" w:cs="Calibri"/>
          <w:lang w:eastAsia="es-ES"/>
        </w:rPr>
        <w:t>1.</w:t>
      </w:r>
      <w:r>
        <w:rPr>
          <w:rFonts w:ascii="Calibri" w:eastAsia="Times New Roman" w:hAnsi="Calibri" w:cs="Calibri"/>
          <w:lang w:eastAsia="es-ES"/>
        </w:rPr>
        <w:t xml:space="preserve"> </w:t>
      </w:r>
      <w:r w:rsidR="007009A9" w:rsidRPr="00B35858">
        <w:rPr>
          <w:rFonts w:ascii="Calibri" w:eastAsia="Times New Roman" w:hAnsi="Calibri" w:cs="Calibri"/>
          <w:lang w:eastAsia="es-ES"/>
        </w:rPr>
        <w:t xml:space="preserve">Los órganos y entidades del sector público regional velarán por la implementación, a través de la contratación, de las políticas sociales, medioambientales y de innovación de la región. Para ello, y en el marco de </w:t>
      </w:r>
      <w:bookmarkStart w:id="37" w:name="_Hlk193885910"/>
      <w:r w:rsidR="00511C0B" w:rsidRPr="00B35858">
        <w:rPr>
          <w:rFonts w:ascii="Calibri" w:eastAsia="Times New Roman" w:hAnsi="Calibri" w:cs="Calibri"/>
          <w:lang w:eastAsia="es-ES"/>
        </w:rPr>
        <w:t>Ley 9/2017, de 8 de noviembre, de Contratos del Sector Público, por la que se transponen al ordenamiento jurídico español las Directivas del Parlamento Europeo y del Consejo 2014/23/UE y 2014/24/UE, de 26 de febrero de 2014</w:t>
      </w:r>
      <w:r w:rsidR="00A078CF" w:rsidRPr="00B35858">
        <w:rPr>
          <w:rFonts w:ascii="Calibri" w:eastAsia="Times New Roman" w:hAnsi="Calibri" w:cs="Calibri"/>
          <w:lang w:eastAsia="es-ES"/>
        </w:rPr>
        <w:t>,</w:t>
      </w:r>
      <w:r w:rsidR="00511C0B" w:rsidRPr="00B35858">
        <w:rPr>
          <w:rFonts w:ascii="Calibri" w:eastAsia="Times New Roman" w:hAnsi="Calibri" w:cs="Calibri"/>
          <w:lang w:eastAsia="es-ES"/>
        </w:rPr>
        <w:t xml:space="preserve"> </w:t>
      </w:r>
      <w:bookmarkEnd w:id="37"/>
      <w:r w:rsidR="007009A9" w:rsidRPr="00B35858">
        <w:rPr>
          <w:rFonts w:ascii="Calibri" w:eastAsia="Times New Roman" w:hAnsi="Calibri" w:cs="Calibri"/>
          <w:lang w:eastAsia="es-ES"/>
        </w:rPr>
        <w:t>incorporarán en sus contratos, de manera transversal, criterios sociales, medioambientales y de innovación</w:t>
      </w:r>
      <w:r w:rsidR="00411119" w:rsidRPr="00B35858">
        <w:rPr>
          <w:rFonts w:ascii="Calibri" w:eastAsia="Times New Roman" w:hAnsi="Calibri" w:cs="Calibri"/>
          <w:lang w:eastAsia="es-ES"/>
        </w:rPr>
        <w:t xml:space="preserve"> </w:t>
      </w:r>
      <w:r w:rsidR="00411119" w:rsidRPr="003F2C34">
        <w:rPr>
          <w:rFonts w:ascii="Calibri" w:eastAsia="Times New Roman" w:hAnsi="Calibri" w:cs="Calibri"/>
          <w:lang w:eastAsia="es-ES"/>
        </w:rPr>
        <w:t>siempre que guarden relación con el objeto del contrato</w:t>
      </w:r>
      <w:r w:rsidR="007009A9" w:rsidRPr="003F2C34">
        <w:rPr>
          <w:rFonts w:ascii="Calibri" w:eastAsia="Times New Roman" w:hAnsi="Calibri" w:cs="Calibri"/>
          <w:lang w:eastAsia="es-ES"/>
        </w:rPr>
        <w:t xml:space="preserve">. En los casos en que resulte pertinente, se incluirán estos criterios en la definición del objeto del contrato. </w:t>
      </w:r>
    </w:p>
    <w:p w14:paraId="0E88F345" w14:textId="77777777" w:rsidR="003D101D" w:rsidRPr="003F2C34" w:rsidRDefault="00B35858" w:rsidP="00BF073B">
      <w:pPr>
        <w:spacing w:before="180" w:after="180" w:line="360" w:lineRule="auto"/>
        <w:jc w:val="both"/>
        <w:rPr>
          <w:rFonts w:ascii="Calibri" w:eastAsia="Times New Roman" w:hAnsi="Calibri" w:cs="Calibri"/>
          <w:lang w:eastAsia="es-ES"/>
        </w:rPr>
      </w:pPr>
      <w:r w:rsidRPr="003F2C34">
        <w:rPr>
          <w:rFonts w:ascii="Calibri" w:eastAsia="Times New Roman" w:hAnsi="Calibri" w:cs="Calibri"/>
          <w:lang w:eastAsia="es-ES"/>
        </w:rPr>
        <w:t xml:space="preserve">2. </w:t>
      </w:r>
      <w:bookmarkStart w:id="38" w:name="_Toc194059240"/>
      <w:bookmarkStart w:id="39" w:name="_Toc195610618"/>
      <w:r w:rsidR="00BF073B" w:rsidRPr="003F2C34">
        <w:rPr>
          <w:rFonts w:ascii="Calibri" w:eastAsia="Times New Roman" w:hAnsi="Calibri" w:cs="Calibri"/>
          <w:lang w:eastAsia="es-ES"/>
        </w:rPr>
        <w:t xml:space="preserve">Se entenderá que las cláusulas sociales, medioambientales y de innovación guardan vinculación con el objeto del contrato cuando: </w:t>
      </w:r>
    </w:p>
    <w:p w14:paraId="18CE0610" w14:textId="77777777" w:rsidR="003D101D" w:rsidRPr="003F2C34" w:rsidRDefault="00BF073B" w:rsidP="00BF72B8">
      <w:pPr>
        <w:spacing w:after="0" w:line="360" w:lineRule="auto"/>
        <w:jc w:val="both"/>
        <w:rPr>
          <w:rFonts w:ascii="Calibri" w:eastAsia="Times New Roman" w:hAnsi="Calibri" w:cs="Calibri"/>
          <w:lang w:eastAsia="es-ES"/>
        </w:rPr>
      </w:pPr>
      <w:r w:rsidRPr="003F2C34">
        <w:rPr>
          <w:rFonts w:ascii="Calibri" w:eastAsia="Times New Roman" w:hAnsi="Calibri" w:cs="Calibri"/>
          <w:lang w:eastAsia="es-ES"/>
        </w:rPr>
        <w:t xml:space="preserve">a) Incidan en las características, calidad, funcionalidad, rendimiento o sostenibilidad de la prestación. </w:t>
      </w:r>
    </w:p>
    <w:p w14:paraId="30826C51" w14:textId="16821E38" w:rsidR="003D101D" w:rsidRPr="003F2C34" w:rsidRDefault="00BF073B" w:rsidP="00BF72B8">
      <w:pPr>
        <w:spacing w:after="0" w:line="360" w:lineRule="auto"/>
        <w:jc w:val="both"/>
        <w:rPr>
          <w:rFonts w:ascii="Calibri" w:eastAsia="Times New Roman" w:hAnsi="Calibri" w:cs="Calibri"/>
          <w:lang w:eastAsia="es-ES"/>
        </w:rPr>
      </w:pPr>
      <w:r w:rsidRPr="003F2C34">
        <w:rPr>
          <w:rFonts w:ascii="Calibri" w:eastAsia="Times New Roman" w:hAnsi="Calibri" w:cs="Calibri"/>
          <w:lang w:eastAsia="es-ES"/>
        </w:rPr>
        <w:t xml:space="preserve">b) Afecten al modo en que se ejecuta el contrato, incluyendo procesos, materiales, recursos humanos o tecnológicos. </w:t>
      </w:r>
    </w:p>
    <w:p w14:paraId="3FE460BB" w14:textId="77777777" w:rsidR="003D101D" w:rsidRPr="003F2C34" w:rsidRDefault="00BF073B" w:rsidP="00BF72B8">
      <w:pPr>
        <w:spacing w:after="0" w:line="360" w:lineRule="auto"/>
        <w:jc w:val="both"/>
        <w:rPr>
          <w:rFonts w:ascii="Calibri" w:eastAsia="Times New Roman" w:hAnsi="Calibri" w:cs="Calibri"/>
          <w:lang w:eastAsia="es-ES"/>
        </w:rPr>
      </w:pPr>
      <w:r w:rsidRPr="003F2C34">
        <w:rPr>
          <w:rFonts w:ascii="Calibri" w:eastAsia="Times New Roman" w:hAnsi="Calibri" w:cs="Calibri"/>
          <w:lang w:eastAsia="es-ES"/>
        </w:rPr>
        <w:t xml:space="preserve">c) Contribuyan a reducir impactos negativos o potenciar efectos positivos derivados del ciclo de vida del objeto contractual. </w:t>
      </w:r>
    </w:p>
    <w:p w14:paraId="5C63B41D" w14:textId="71E9B6B7" w:rsidR="00BF073B" w:rsidRPr="003F2C34" w:rsidRDefault="00BF073B" w:rsidP="00BF72B8">
      <w:pPr>
        <w:spacing w:after="0" w:line="360" w:lineRule="auto"/>
        <w:jc w:val="both"/>
        <w:rPr>
          <w:rFonts w:ascii="Calibri" w:eastAsia="Times New Roman" w:hAnsi="Calibri" w:cs="Calibri"/>
          <w:lang w:eastAsia="es-ES"/>
        </w:rPr>
      </w:pPr>
      <w:r w:rsidRPr="003F2C34">
        <w:rPr>
          <w:rFonts w:ascii="Calibri" w:eastAsia="Times New Roman" w:hAnsi="Calibri" w:cs="Calibri"/>
          <w:lang w:eastAsia="es-ES"/>
        </w:rPr>
        <w:t>d) Favorezcan la consecución de objetivos estratégicos de interés público relacionados con la prestación, tales como igualdad, inclusión, transición ecológica o innovación.</w:t>
      </w:r>
    </w:p>
    <w:p w14:paraId="7801AE0C" w14:textId="37EDA139" w:rsidR="00BF073B" w:rsidRPr="003F2C34" w:rsidRDefault="00BF073B" w:rsidP="00BF72B8">
      <w:pPr>
        <w:spacing w:before="240" w:after="0" w:line="360" w:lineRule="auto"/>
        <w:jc w:val="both"/>
        <w:rPr>
          <w:rFonts w:ascii="Calibri" w:eastAsia="Times New Roman" w:hAnsi="Calibri" w:cs="Calibri"/>
          <w:lang w:eastAsia="es-ES"/>
        </w:rPr>
      </w:pPr>
      <w:r w:rsidRPr="003F2C34">
        <w:rPr>
          <w:rFonts w:ascii="Calibri" w:eastAsia="Times New Roman" w:hAnsi="Calibri" w:cs="Calibri"/>
          <w:lang w:eastAsia="es-ES"/>
        </w:rPr>
        <w:t>3. Como criterio de adjudicación, deberán permitir la comparación objetiva de las ofertas y estar formulados en términos medibles, verificables y vinculados a la calidad o rendimiento del objeto.</w:t>
      </w:r>
    </w:p>
    <w:p w14:paraId="737F09AD" w14:textId="57C2FA54" w:rsidR="00BF073B" w:rsidRPr="003F2C34" w:rsidRDefault="00BF073B" w:rsidP="00BF073B">
      <w:pPr>
        <w:spacing w:before="180" w:after="180" w:line="360" w:lineRule="auto"/>
        <w:jc w:val="both"/>
        <w:rPr>
          <w:rFonts w:ascii="Calibri" w:eastAsia="Times New Roman" w:hAnsi="Calibri" w:cs="Calibri"/>
          <w:lang w:eastAsia="es-ES"/>
        </w:rPr>
      </w:pPr>
      <w:r w:rsidRPr="003F2C34">
        <w:rPr>
          <w:rFonts w:ascii="Calibri" w:eastAsia="Times New Roman" w:hAnsi="Calibri" w:cs="Calibri"/>
          <w:lang w:eastAsia="es-ES"/>
        </w:rPr>
        <w:t>4. Como condición especial de ejecución, podrán referirse a obligaciones que afecten a la forma de realizar la prestación, siempre que no alteren la naturaleza del objeto ni restrinjan la competencia de manera injustificada.</w:t>
      </w:r>
    </w:p>
    <w:p w14:paraId="28782F38" w14:textId="6F08EB5D" w:rsidR="007009A9" w:rsidRPr="006954D1" w:rsidRDefault="007009A9" w:rsidP="006954D1">
      <w:pPr>
        <w:pStyle w:val="Artculos"/>
        <w:spacing w:after="240"/>
      </w:pPr>
      <w:r w:rsidRPr="006954D1">
        <w:lastRenderedPageBreak/>
        <w:t xml:space="preserve">Artículo </w:t>
      </w:r>
      <w:r w:rsidR="00E835DA" w:rsidRPr="006954D1">
        <w:t>7</w:t>
      </w:r>
      <w:r w:rsidRPr="006954D1">
        <w:t>. Respeto a principios básicos.</w:t>
      </w:r>
      <w:bookmarkEnd w:id="38"/>
      <w:bookmarkEnd w:id="39"/>
    </w:p>
    <w:p w14:paraId="25B833D0" w14:textId="446EE83B" w:rsidR="007009A9" w:rsidRDefault="007009A9" w:rsidP="007009A9">
      <w:pPr>
        <w:autoSpaceDE w:val="0"/>
        <w:autoSpaceDN w:val="0"/>
        <w:adjustRightInd w:val="0"/>
        <w:spacing w:after="0" w:line="360" w:lineRule="auto"/>
        <w:jc w:val="both"/>
        <w:rPr>
          <w:rFonts w:ascii="Calibri" w:hAnsi="Calibri" w:cs="Calibri"/>
        </w:rPr>
      </w:pPr>
      <w:r>
        <w:rPr>
          <w:rFonts w:ascii="Calibri" w:hAnsi="Calibri" w:cs="Calibri"/>
        </w:rPr>
        <w:t xml:space="preserve">1. </w:t>
      </w:r>
      <w:r w:rsidRPr="00580A90">
        <w:rPr>
          <w:rFonts w:ascii="Calibri" w:hAnsi="Calibri" w:cs="Calibri"/>
        </w:rPr>
        <w:t>En cualquier caso, la incorporación de las cláusulas sociales, medioambientales, o de innovación en los contratos, se realizará de manera acorde con los principios</w:t>
      </w:r>
      <w:r>
        <w:rPr>
          <w:rFonts w:ascii="Calibri" w:hAnsi="Calibri" w:cs="Calibri"/>
        </w:rPr>
        <w:t xml:space="preserve"> de libre concurrencia, de igualdad y no </w:t>
      </w:r>
      <w:r w:rsidRPr="00580A90">
        <w:rPr>
          <w:rFonts w:ascii="Calibri" w:hAnsi="Calibri" w:cs="Calibri"/>
        </w:rPr>
        <w:t>discriminación</w:t>
      </w:r>
      <w:r w:rsidR="00B96A08">
        <w:rPr>
          <w:rFonts w:ascii="Calibri" w:hAnsi="Calibri" w:cs="Calibri"/>
        </w:rPr>
        <w:t>,</w:t>
      </w:r>
      <w:r w:rsidRPr="00580A90">
        <w:rPr>
          <w:rFonts w:ascii="Calibri" w:hAnsi="Calibri" w:cs="Calibri"/>
        </w:rPr>
        <w:t xml:space="preserve"> libertad de establecimiento y libre prestación de servicios. Cuando dichas cláusulas se incorporen como criterios de adjudicación</w:t>
      </w:r>
      <w:r>
        <w:rPr>
          <w:rFonts w:ascii="Calibri" w:hAnsi="Calibri" w:cs="Calibri"/>
        </w:rPr>
        <w:t>,</w:t>
      </w:r>
      <w:r w:rsidRPr="00580A90">
        <w:rPr>
          <w:rFonts w:ascii="Calibri" w:hAnsi="Calibri" w:cs="Calibri"/>
        </w:rPr>
        <w:t xml:space="preserve"> deberán ser especificadas de la forma más exhaustiva posible para poder comparar objetivamente las ofertas</w:t>
      </w:r>
      <w:r>
        <w:rPr>
          <w:rFonts w:ascii="Calibri" w:hAnsi="Calibri" w:cs="Calibri"/>
        </w:rPr>
        <w:t>.</w:t>
      </w:r>
    </w:p>
    <w:p w14:paraId="26A87C72" w14:textId="4840CE4E" w:rsidR="007009A9" w:rsidRDefault="007009A9" w:rsidP="007009A9">
      <w:pPr>
        <w:autoSpaceDE w:val="0"/>
        <w:autoSpaceDN w:val="0"/>
        <w:adjustRightInd w:val="0"/>
        <w:spacing w:after="0" w:line="360" w:lineRule="auto"/>
        <w:jc w:val="both"/>
        <w:rPr>
          <w:rFonts w:ascii="Calibri" w:hAnsi="Calibri" w:cs="Calibri"/>
        </w:rPr>
      </w:pPr>
      <w:bookmarkStart w:id="40" w:name="_Hlk193960705"/>
      <w:r w:rsidRPr="00E835DA">
        <w:rPr>
          <w:rFonts w:ascii="Calibri" w:hAnsi="Calibri" w:cs="Calibri"/>
        </w:rPr>
        <w:t>2. La calidad de la prestación debe ser un principio a tener en cuenta por los órganos de contratación en la tramitación de sus contratos, priorizando en el diseño de los pliegos la inclusión de criterios de calidad, frente a la valoración del precio más bajo</w:t>
      </w:r>
      <w:r w:rsidR="00E835DA" w:rsidRPr="00E835DA">
        <w:rPr>
          <w:rFonts w:ascii="Calibri" w:hAnsi="Calibri" w:cs="Calibri"/>
        </w:rPr>
        <w:t>.</w:t>
      </w:r>
      <w:r w:rsidRPr="00E835DA">
        <w:rPr>
          <w:rFonts w:ascii="Calibri" w:hAnsi="Calibri" w:cs="Calibri"/>
        </w:rPr>
        <w:t xml:space="preserve"> A estos efectos, se consideran criterios que priman la calidad de </w:t>
      </w:r>
      <w:r w:rsidR="00E835DA" w:rsidRPr="00E835DA">
        <w:rPr>
          <w:rFonts w:ascii="Calibri" w:hAnsi="Calibri" w:cs="Calibri"/>
        </w:rPr>
        <w:t xml:space="preserve">las </w:t>
      </w:r>
      <w:r w:rsidRPr="00E835DA">
        <w:rPr>
          <w:rFonts w:ascii="Calibri" w:hAnsi="Calibri" w:cs="Calibri"/>
        </w:rPr>
        <w:t xml:space="preserve">obras, servicios y suministros, entre otros, los criterios sociales, medioambientales, y de innovación. </w:t>
      </w:r>
      <w:bookmarkEnd w:id="40"/>
    </w:p>
    <w:p w14:paraId="28BAD8A3" w14:textId="3D6CADAE" w:rsidR="007009A9" w:rsidRPr="00482EB3" w:rsidRDefault="007009A9" w:rsidP="006954D1">
      <w:pPr>
        <w:pStyle w:val="Artculos"/>
        <w:spacing w:after="240"/>
      </w:pPr>
      <w:bookmarkStart w:id="41" w:name="_Toc194059241"/>
      <w:bookmarkStart w:id="42" w:name="_Toc195610619"/>
      <w:bookmarkStart w:id="43" w:name="_Toc214525859"/>
      <w:r w:rsidRPr="00580A90">
        <w:t xml:space="preserve">Artículo </w:t>
      </w:r>
      <w:r w:rsidR="00E835DA">
        <w:t>8</w:t>
      </w:r>
      <w:r w:rsidRPr="00580A90">
        <w:t xml:space="preserve">. </w:t>
      </w:r>
      <w:r w:rsidRPr="00482EB3">
        <w:t>Verificación en la fase de ejecución y en la recepción del contrato.</w:t>
      </w:r>
      <w:bookmarkEnd w:id="41"/>
      <w:bookmarkEnd w:id="42"/>
      <w:bookmarkEnd w:id="43"/>
    </w:p>
    <w:p w14:paraId="2315BA09" w14:textId="77777777" w:rsidR="007009A9" w:rsidRPr="00580A90" w:rsidRDefault="007009A9" w:rsidP="007009A9">
      <w:pPr>
        <w:spacing w:line="360" w:lineRule="auto"/>
        <w:jc w:val="both"/>
        <w:rPr>
          <w:rFonts w:ascii="Calibri" w:hAnsi="Calibri" w:cs="Calibri"/>
        </w:rPr>
      </w:pPr>
      <w:r w:rsidRPr="00580A90">
        <w:rPr>
          <w:rFonts w:ascii="Calibri" w:hAnsi="Calibri" w:cs="Calibri"/>
        </w:rPr>
        <w:t>Durante la fase de ejecución el responsable del contrato realizará los procesos de control y verificación del cumplimiento de las cláusulas sociales, medioambientales o de innovación incorporadas en los respectivos contratos, dejando constancia de dicha actuación en el acta de recepción o documento equivalente.</w:t>
      </w:r>
    </w:p>
    <w:p w14:paraId="138EB66D" w14:textId="3DEC6A56" w:rsidR="007009A9" w:rsidRPr="006954D1" w:rsidRDefault="007009A9" w:rsidP="006954D1">
      <w:pPr>
        <w:pStyle w:val="Artculos"/>
        <w:spacing w:after="240"/>
      </w:pPr>
      <w:bookmarkStart w:id="44" w:name="_Toc194059242"/>
      <w:bookmarkStart w:id="45" w:name="_Toc195610620"/>
      <w:bookmarkStart w:id="46" w:name="_Toc214525860"/>
      <w:r w:rsidRPr="00580A90">
        <w:t xml:space="preserve">Artículo </w:t>
      </w:r>
      <w:r w:rsidR="003D45C0">
        <w:t>9</w:t>
      </w:r>
      <w:r w:rsidRPr="00580A90">
        <w:t xml:space="preserve">. </w:t>
      </w:r>
      <w:r w:rsidRPr="001E5D5B">
        <w:t xml:space="preserve"> </w:t>
      </w:r>
      <w:r w:rsidRPr="00482EB3">
        <w:t>Informe anual sobre contratación estratégica</w:t>
      </w:r>
      <w:bookmarkEnd w:id="44"/>
      <w:bookmarkEnd w:id="45"/>
      <w:bookmarkEnd w:id="46"/>
      <w:r w:rsidRPr="001E5D5B">
        <w:t xml:space="preserve">  </w:t>
      </w:r>
    </w:p>
    <w:p w14:paraId="64F92E31" w14:textId="670FC9D3" w:rsidR="007009A9" w:rsidRPr="008365EC" w:rsidRDefault="007009A9" w:rsidP="007009A9">
      <w:pPr>
        <w:spacing w:line="360" w:lineRule="auto"/>
        <w:jc w:val="both"/>
        <w:rPr>
          <w:rFonts w:ascii="Calibri" w:hAnsi="Calibri" w:cs="Calibri"/>
          <w:bCs/>
        </w:rPr>
      </w:pPr>
      <w:r w:rsidRPr="008D5F20">
        <w:rPr>
          <w:rFonts w:ascii="Calibri" w:hAnsi="Calibri" w:cs="Calibri"/>
          <w:bCs/>
        </w:rPr>
        <w:t xml:space="preserve">Anualmente, a la vista de los datos consignados </w:t>
      </w:r>
      <w:r w:rsidRPr="008365EC">
        <w:rPr>
          <w:rFonts w:ascii="Calibri" w:hAnsi="Calibri" w:cs="Calibri"/>
          <w:bCs/>
        </w:rPr>
        <w:t xml:space="preserve">en el gestor electrónico de expedientes de contratación, la </w:t>
      </w:r>
      <w:r w:rsidR="003D45C0">
        <w:rPr>
          <w:rFonts w:ascii="Calibri" w:hAnsi="Calibri" w:cs="Calibri"/>
          <w:bCs/>
        </w:rPr>
        <w:t xml:space="preserve">consejería competente, </w:t>
      </w:r>
      <w:r w:rsidRPr="008365EC">
        <w:rPr>
          <w:rFonts w:ascii="Calibri" w:hAnsi="Calibri" w:cs="Calibri"/>
          <w:bCs/>
        </w:rPr>
        <w:t>emitirá informe sobre la incorporación de cláusulas sociales, medioambientales o de innovación en los contratos suscritos por las Consejerías y organismos autónomos de la Administración de la Junta de Comunidades de Castilla-La Mancha, en el ejercicio inmediatamente anterior.</w:t>
      </w:r>
    </w:p>
    <w:p w14:paraId="466DE94A" w14:textId="24F628B8" w:rsidR="007009A9" w:rsidRPr="008365EC" w:rsidRDefault="007009A9" w:rsidP="006954D1">
      <w:pPr>
        <w:pStyle w:val="Artculos"/>
        <w:spacing w:after="240"/>
      </w:pPr>
      <w:bookmarkStart w:id="47" w:name="_Toc194059243"/>
      <w:bookmarkStart w:id="48" w:name="_Toc195610621"/>
      <w:bookmarkStart w:id="49" w:name="_Toc214525861"/>
      <w:r w:rsidRPr="008365EC">
        <w:t xml:space="preserve">Artículo </w:t>
      </w:r>
      <w:r w:rsidR="003D45C0">
        <w:t>10</w:t>
      </w:r>
      <w:r w:rsidRPr="008365EC">
        <w:t xml:space="preserve">. </w:t>
      </w:r>
      <w:r w:rsidRPr="00482EB3">
        <w:t xml:space="preserve">Publicación en el </w:t>
      </w:r>
      <w:bookmarkStart w:id="50" w:name="_Hlk193972114"/>
      <w:r w:rsidRPr="00482EB3">
        <w:t>Portal de Contratación de Castilla-La Mancha.</w:t>
      </w:r>
      <w:bookmarkEnd w:id="47"/>
      <w:bookmarkEnd w:id="48"/>
      <w:bookmarkEnd w:id="49"/>
      <w:bookmarkEnd w:id="50"/>
    </w:p>
    <w:p w14:paraId="019B8D69" w14:textId="1284F270" w:rsidR="007009A9" w:rsidRPr="00C24631" w:rsidRDefault="007009A9" w:rsidP="007009A9">
      <w:pPr>
        <w:spacing w:line="360" w:lineRule="auto"/>
        <w:jc w:val="both"/>
        <w:rPr>
          <w:rFonts w:ascii="Calibri" w:hAnsi="Calibri" w:cs="Calibri"/>
          <w:strike/>
        </w:rPr>
      </w:pPr>
      <w:r w:rsidRPr="008365EC">
        <w:rPr>
          <w:rFonts w:ascii="Calibri" w:hAnsi="Calibri" w:cs="Calibri"/>
        </w:rPr>
        <w:t>Con el fin de promover y facilitar a los órganos</w:t>
      </w:r>
      <w:r w:rsidR="003D45C0">
        <w:rPr>
          <w:rFonts w:ascii="Calibri" w:hAnsi="Calibri" w:cs="Calibri"/>
        </w:rPr>
        <w:t xml:space="preserve"> y entidades del</w:t>
      </w:r>
      <w:r w:rsidRPr="004A2916">
        <w:rPr>
          <w:rFonts w:ascii="Calibri" w:hAnsi="Calibri" w:cs="Calibri"/>
        </w:rPr>
        <w:t xml:space="preserve"> sector público regional la contratación pública responsable, se publicará en el Portal de Contratación de Castilla-La Mancha una relación de cláusulas de tipo social, medioambiental o de innovación</w:t>
      </w:r>
      <w:r>
        <w:rPr>
          <w:rFonts w:ascii="Calibri" w:hAnsi="Calibri" w:cs="Calibri"/>
        </w:rPr>
        <w:t xml:space="preserve">. </w:t>
      </w:r>
    </w:p>
    <w:p w14:paraId="478C9A3C" w14:textId="33F7283B" w:rsidR="007009A9" w:rsidRPr="00580A90" w:rsidRDefault="007009A9" w:rsidP="007009A9">
      <w:pPr>
        <w:spacing w:line="360" w:lineRule="auto"/>
        <w:jc w:val="both"/>
        <w:rPr>
          <w:rFonts w:ascii="Calibri" w:hAnsi="Calibri" w:cs="Calibri"/>
        </w:rPr>
      </w:pPr>
      <w:r w:rsidRPr="00580A90">
        <w:rPr>
          <w:rFonts w:ascii="Calibri" w:hAnsi="Calibri" w:cs="Calibri"/>
        </w:rPr>
        <w:t>Esta relación se irá actualizando, en función de las necesidades</w:t>
      </w:r>
      <w:r>
        <w:rPr>
          <w:rFonts w:ascii="Calibri" w:hAnsi="Calibri" w:cs="Calibri"/>
        </w:rPr>
        <w:t>,</w:t>
      </w:r>
      <w:r w:rsidRPr="00580A90">
        <w:rPr>
          <w:rFonts w:ascii="Calibri" w:hAnsi="Calibri" w:cs="Calibri"/>
        </w:rPr>
        <w:t xml:space="preserve"> de la normativa</w:t>
      </w:r>
      <w:r>
        <w:rPr>
          <w:rFonts w:ascii="Calibri" w:hAnsi="Calibri" w:cs="Calibri"/>
        </w:rPr>
        <w:t xml:space="preserve"> vigente y de los</w:t>
      </w:r>
      <w:r w:rsidRPr="00580A90">
        <w:rPr>
          <w:rFonts w:ascii="Calibri" w:hAnsi="Calibri" w:cs="Calibri"/>
        </w:rPr>
        <w:t xml:space="preserve"> criterios doctrinales y jurisprudenciales que se emitan en esta materia.</w:t>
      </w:r>
      <w:r>
        <w:rPr>
          <w:rFonts w:ascii="Calibri" w:hAnsi="Calibri" w:cs="Calibri"/>
        </w:rPr>
        <w:t xml:space="preserve"> </w:t>
      </w:r>
      <w:r w:rsidRPr="00580A90">
        <w:rPr>
          <w:rFonts w:ascii="Calibri" w:hAnsi="Calibri" w:cs="Calibri"/>
        </w:rPr>
        <w:t xml:space="preserve"> </w:t>
      </w:r>
    </w:p>
    <w:p w14:paraId="7805C643" w14:textId="77777777" w:rsidR="007009A9" w:rsidRPr="00580A90" w:rsidRDefault="007009A9" w:rsidP="007009A9">
      <w:pPr>
        <w:spacing w:line="360" w:lineRule="auto"/>
        <w:jc w:val="both"/>
        <w:rPr>
          <w:rFonts w:ascii="Calibri" w:hAnsi="Calibri" w:cs="Calibri"/>
        </w:rPr>
      </w:pPr>
    </w:p>
    <w:p w14:paraId="1093F52C" w14:textId="77777777" w:rsidR="007009A9" w:rsidRPr="00580A90" w:rsidRDefault="007009A9" w:rsidP="002B17DF">
      <w:pPr>
        <w:pStyle w:val="Ttulo3"/>
      </w:pPr>
      <w:bookmarkStart w:id="51" w:name="_Toc194059244"/>
      <w:bookmarkStart w:id="52" w:name="_Toc195610622"/>
      <w:bookmarkStart w:id="53" w:name="_Toc214525862"/>
      <w:r w:rsidRPr="00580A90">
        <w:lastRenderedPageBreak/>
        <w:t>CAPÍTULO II</w:t>
      </w:r>
      <w:bookmarkEnd w:id="51"/>
      <w:bookmarkEnd w:id="52"/>
      <w:bookmarkEnd w:id="53"/>
    </w:p>
    <w:p w14:paraId="17316424" w14:textId="77777777" w:rsidR="007009A9" w:rsidRPr="00580A90" w:rsidRDefault="007009A9" w:rsidP="002B17DF">
      <w:pPr>
        <w:pStyle w:val="Ttulo4"/>
      </w:pPr>
      <w:bookmarkStart w:id="54" w:name="_Toc194059245"/>
      <w:r w:rsidRPr="00580A90">
        <w:t>Contratación pública verde y socialmente responsable</w:t>
      </w:r>
      <w:bookmarkEnd w:id="54"/>
    </w:p>
    <w:p w14:paraId="5CDB73AC" w14:textId="316E2B3F" w:rsidR="007009A9" w:rsidRPr="004742D1" w:rsidRDefault="007009A9" w:rsidP="006954D1">
      <w:pPr>
        <w:pStyle w:val="Artculos"/>
        <w:spacing w:after="240"/>
      </w:pPr>
      <w:bookmarkStart w:id="55" w:name="_Toc194059246"/>
      <w:bookmarkStart w:id="56" w:name="_Toc195610623"/>
      <w:bookmarkStart w:id="57" w:name="_Toc214525863"/>
      <w:r w:rsidRPr="004742D1">
        <w:t xml:space="preserve">Artículo </w:t>
      </w:r>
      <w:r w:rsidR="003D45C0" w:rsidRPr="004742D1">
        <w:t>11</w:t>
      </w:r>
      <w:r w:rsidRPr="004742D1">
        <w:t xml:space="preserve">. </w:t>
      </w:r>
      <w:bookmarkEnd w:id="55"/>
      <w:bookmarkEnd w:id="56"/>
      <w:r w:rsidR="008160DB" w:rsidRPr="004742D1">
        <w:t>Sostenibilidad ambiental</w:t>
      </w:r>
      <w:bookmarkEnd w:id="57"/>
    </w:p>
    <w:p w14:paraId="5DCD8132" w14:textId="16F984E8" w:rsidR="00AF3B58" w:rsidRPr="00273AB8" w:rsidRDefault="00AF3B58" w:rsidP="008E7770">
      <w:pPr>
        <w:spacing w:line="360" w:lineRule="auto"/>
        <w:jc w:val="both"/>
        <w:rPr>
          <w:rFonts w:ascii="Calibri" w:hAnsi="Calibri" w:cs="Calibri"/>
        </w:rPr>
      </w:pPr>
      <w:bookmarkStart w:id="58" w:name="_Toc194059247"/>
      <w:bookmarkStart w:id="59" w:name="_Toc195610624"/>
      <w:r w:rsidRPr="00273AB8">
        <w:rPr>
          <w:rFonts w:ascii="Calibri" w:hAnsi="Calibri" w:cs="Calibri"/>
        </w:rPr>
        <w:t xml:space="preserve">1. Los contratos que tengan por objeto planes, programas, proyectos o actuaciones, en general, que puedan tener efectos significativos </w:t>
      </w:r>
      <w:r w:rsidR="002E44B2" w:rsidRPr="00273AB8">
        <w:rPr>
          <w:rFonts w:ascii="Calibri" w:hAnsi="Calibri" w:cs="Calibri"/>
        </w:rPr>
        <w:t xml:space="preserve">sobre el </w:t>
      </w:r>
      <w:r w:rsidR="008C04E5" w:rsidRPr="00273AB8">
        <w:rPr>
          <w:rFonts w:ascii="Calibri" w:hAnsi="Calibri" w:cs="Calibri"/>
        </w:rPr>
        <w:t>medio</w:t>
      </w:r>
      <w:r w:rsidRPr="00273AB8">
        <w:rPr>
          <w:rFonts w:ascii="Calibri" w:hAnsi="Calibri" w:cs="Calibri"/>
        </w:rPr>
        <w:t>ambient</w:t>
      </w:r>
      <w:r w:rsidR="002E44B2" w:rsidRPr="00273AB8">
        <w:rPr>
          <w:rFonts w:ascii="Calibri" w:hAnsi="Calibri" w:cs="Calibri"/>
        </w:rPr>
        <w:t xml:space="preserve">e </w:t>
      </w:r>
      <w:r w:rsidRPr="00273AB8">
        <w:rPr>
          <w:rFonts w:ascii="Calibri" w:hAnsi="Calibri" w:cs="Calibri"/>
        </w:rPr>
        <w:t xml:space="preserve">o incidir en la consecución de objetivos de sostenibilidad definidos por la normativa europea y nacional, deberán respetar el principio de </w:t>
      </w:r>
      <w:r w:rsidR="0081565F" w:rsidRPr="00273AB8">
        <w:rPr>
          <w:rFonts w:ascii="Calibri" w:hAnsi="Calibri" w:cs="Calibri"/>
        </w:rPr>
        <w:t>“n</w:t>
      </w:r>
      <w:r w:rsidRPr="00273AB8">
        <w:rPr>
          <w:rFonts w:ascii="Calibri" w:hAnsi="Calibri" w:cs="Calibri"/>
        </w:rPr>
        <w:t>o causar un perjuicio significativo</w:t>
      </w:r>
      <w:r w:rsidR="0081565F" w:rsidRPr="00273AB8">
        <w:rPr>
          <w:rFonts w:ascii="Calibri" w:hAnsi="Calibri" w:cs="Calibri"/>
        </w:rPr>
        <w:t>”</w:t>
      </w:r>
      <w:r w:rsidRPr="00273AB8">
        <w:rPr>
          <w:rFonts w:ascii="Calibri" w:hAnsi="Calibri" w:cs="Calibri"/>
        </w:rPr>
        <w:t xml:space="preserve"> (</w:t>
      </w:r>
      <w:r w:rsidR="0081565F" w:rsidRPr="00273AB8">
        <w:rPr>
          <w:rFonts w:ascii="Calibri" w:hAnsi="Calibri" w:cs="Calibri"/>
        </w:rPr>
        <w:t>“</w:t>
      </w:r>
      <w:r w:rsidRPr="00273AB8">
        <w:rPr>
          <w:rFonts w:ascii="Calibri" w:hAnsi="Calibri" w:cs="Calibri"/>
        </w:rPr>
        <w:t xml:space="preserve">do no </w:t>
      </w:r>
      <w:proofErr w:type="spellStart"/>
      <w:r w:rsidRPr="00273AB8">
        <w:rPr>
          <w:rFonts w:ascii="Calibri" w:hAnsi="Calibri" w:cs="Calibri"/>
        </w:rPr>
        <w:t>significant</w:t>
      </w:r>
      <w:proofErr w:type="spellEnd"/>
      <w:r w:rsidRPr="00273AB8">
        <w:rPr>
          <w:rFonts w:ascii="Calibri" w:hAnsi="Calibri" w:cs="Calibri"/>
        </w:rPr>
        <w:t xml:space="preserve"> </w:t>
      </w:r>
      <w:proofErr w:type="spellStart"/>
      <w:r w:rsidRPr="00273AB8">
        <w:rPr>
          <w:rFonts w:ascii="Calibri" w:hAnsi="Calibri" w:cs="Calibri"/>
        </w:rPr>
        <w:t>harm</w:t>
      </w:r>
      <w:proofErr w:type="spellEnd"/>
      <w:r w:rsidR="0081565F" w:rsidRPr="00273AB8">
        <w:rPr>
          <w:rFonts w:ascii="Calibri" w:hAnsi="Calibri" w:cs="Calibri"/>
        </w:rPr>
        <w:t>”</w:t>
      </w:r>
      <w:r w:rsidRPr="00273AB8">
        <w:rPr>
          <w:rFonts w:ascii="Calibri" w:hAnsi="Calibri" w:cs="Calibri"/>
        </w:rPr>
        <w:t>, DNSH). Se entenderá que existe incidencia cuando el contrato afecte directa o indirectamente</w:t>
      </w:r>
      <w:r w:rsidR="00373C94" w:rsidRPr="00273AB8">
        <w:rPr>
          <w:rFonts w:ascii="Calibri" w:hAnsi="Calibri" w:cs="Calibri"/>
        </w:rPr>
        <w:t xml:space="preserve"> a:</w:t>
      </w:r>
    </w:p>
    <w:p w14:paraId="580A42A0" w14:textId="77777777" w:rsidR="00666AE5" w:rsidRPr="00273AB8" w:rsidRDefault="00666AE5" w:rsidP="007929DC">
      <w:pPr>
        <w:spacing w:after="0" w:line="360" w:lineRule="auto"/>
        <w:jc w:val="both"/>
        <w:rPr>
          <w:rFonts w:ascii="Calibri" w:eastAsia="Times New Roman" w:hAnsi="Calibri" w:cs="Calibri"/>
          <w:lang w:eastAsia="es-ES"/>
        </w:rPr>
      </w:pPr>
      <w:r w:rsidRPr="00273AB8">
        <w:rPr>
          <w:rFonts w:ascii="Calibri" w:eastAsia="Times New Roman" w:hAnsi="Calibri" w:cs="Calibri"/>
          <w:lang w:eastAsia="es-ES"/>
        </w:rPr>
        <w:t xml:space="preserve">a) </w:t>
      </w:r>
      <w:r w:rsidR="00AF3B58" w:rsidRPr="00273AB8">
        <w:rPr>
          <w:rFonts w:ascii="Calibri" w:eastAsia="Times New Roman" w:hAnsi="Calibri" w:cs="Calibri"/>
          <w:lang w:eastAsia="es-ES"/>
        </w:rPr>
        <w:t>Emisiones de gases de efecto invernadero.</w:t>
      </w:r>
      <w:r w:rsidRPr="00273AB8">
        <w:rPr>
          <w:rFonts w:ascii="Calibri" w:eastAsia="Times New Roman" w:hAnsi="Calibri" w:cs="Calibri"/>
          <w:lang w:eastAsia="es-ES"/>
        </w:rPr>
        <w:t xml:space="preserve"> </w:t>
      </w:r>
    </w:p>
    <w:p w14:paraId="15E9E416" w14:textId="6E429DA2" w:rsidR="00AF3B58" w:rsidRPr="00273AB8" w:rsidRDefault="00666AE5" w:rsidP="007929DC">
      <w:pPr>
        <w:spacing w:after="0" w:line="360" w:lineRule="auto"/>
        <w:jc w:val="both"/>
        <w:rPr>
          <w:rFonts w:ascii="Calibri" w:eastAsia="Times New Roman" w:hAnsi="Calibri" w:cs="Calibri"/>
          <w:lang w:eastAsia="es-ES"/>
        </w:rPr>
      </w:pPr>
      <w:r w:rsidRPr="00273AB8">
        <w:rPr>
          <w:rFonts w:ascii="Calibri" w:eastAsia="Times New Roman" w:hAnsi="Calibri" w:cs="Calibri"/>
          <w:lang w:eastAsia="es-ES"/>
        </w:rPr>
        <w:t xml:space="preserve">b) </w:t>
      </w:r>
      <w:r w:rsidR="00AF3B58" w:rsidRPr="00273AB8">
        <w:rPr>
          <w:rFonts w:ascii="Calibri" w:eastAsia="Times New Roman" w:hAnsi="Calibri" w:cs="Calibri"/>
          <w:lang w:eastAsia="es-ES"/>
        </w:rPr>
        <w:t>Consumo energético o de recursos naturales.</w:t>
      </w:r>
    </w:p>
    <w:p w14:paraId="48DFE9F2" w14:textId="3F387AD5" w:rsidR="00AF3B58" w:rsidRPr="00273AB8" w:rsidRDefault="00666AE5" w:rsidP="007929DC">
      <w:pPr>
        <w:spacing w:after="0" w:line="360" w:lineRule="auto"/>
        <w:jc w:val="both"/>
        <w:rPr>
          <w:rFonts w:ascii="Calibri" w:eastAsia="Times New Roman" w:hAnsi="Calibri" w:cs="Calibri"/>
          <w:lang w:eastAsia="es-ES"/>
        </w:rPr>
      </w:pPr>
      <w:r w:rsidRPr="00273AB8">
        <w:rPr>
          <w:rFonts w:ascii="Calibri" w:eastAsia="Times New Roman" w:hAnsi="Calibri" w:cs="Calibri"/>
          <w:lang w:eastAsia="es-ES"/>
        </w:rPr>
        <w:t xml:space="preserve">c) </w:t>
      </w:r>
      <w:r w:rsidR="00AF3B58" w:rsidRPr="00273AB8">
        <w:rPr>
          <w:rFonts w:ascii="Calibri" w:eastAsia="Times New Roman" w:hAnsi="Calibri" w:cs="Calibri"/>
          <w:lang w:eastAsia="es-ES"/>
        </w:rPr>
        <w:t>Generación y gestión de residuos.</w:t>
      </w:r>
    </w:p>
    <w:p w14:paraId="511ECD78" w14:textId="6044946B" w:rsidR="00AF3B58" w:rsidRPr="00273AB8" w:rsidRDefault="00666AE5" w:rsidP="007929DC">
      <w:pPr>
        <w:spacing w:after="0" w:line="360" w:lineRule="auto"/>
        <w:jc w:val="both"/>
        <w:rPr>
          <w:rFonts w:ascii="Calibri" w:eastAsia="Times New Roman" w:hAnsi="Calibri" w:cs="Calibri"/>
          <w:lang w:eastAsia="es-ES"/>
        </w:rPr>
      </w:pPr>
      <w:r w:rsidRPr="00273AB8">
        <w:rPr>
          <w:rFonts w:ascii="Calibri" w:eastAsia="Times New Roman" w:hAnsi="Calibri" w:cs="Calibri"/>
          <w:lang w:eastAsia="es-ES"/>
        </w:rPr>
        <w:t xml:space="preserve">d) </w:t>
      </w:r>
      <w:r w:rsidR="00AF3B58" w:rsidRPr="00273AB8">
        <w:rPr>
          <w:rFonts w:ascii="Calibri" w:eastAsia="Times New Roman" w:hAnsi="Calibri" w:cs="Calibri"/>
          <w:lang w:eastAsia="es-ES"/>
        </w:rPr>
        <w:t>Protección de la biodiversidad y ecosistemas.</w:t>
      </w:r>
    </w:p>
    <w:p w14:paraId="25BD454B" w14:textId="051476EE" w:rsidR="00AF3B58" w:rsidRPr="00273AB8" w:rsidRDefault="00373C94" w:rsidP="007929DC">
      <w:pPr>
        <w:spacing w:after="0" w:line="360" w:lineRule="auto"/>
        <w:jc w:val="both"/>
        <w:rPr>
          <w:rFonts w:ascii="Calibri" w:eastAsia="Times New Roman" w:hAnsi="Calibri" w:cs="Calibri"/>
          <w:lang w:eastAsia="es-ES"/>
        </w:rPr>
      </w:pPr>
      <w:r w:rsidRPr="00273AB8">
        <w:rPr>
          <w:rFonts w:ascii="Calibri" w:eastAsia="Times New Roman" w:hAnsi="Calibri" w:cs="Calibri"/>
          <w:lang w:eastAsia="es-ES"/>
        </w:rPr>
        <w:t>e</w:t>
      </w:r>
      <w:r w:rsidR="00666AE5" w:rsidRPr="00273AB8">
        <w:rPr>
          <w:rFonts w:ascii="Calibri" w:eastAsia="Times New Roman" w:hAnsi="Calibri" w:cs="Calibri"/>
          <w:lang w:eastAsia="es-ES"/>
        </w:rPr>
        <w:t xml:space="preserve">) </w:t>
      </w:r>
      <w:r w:rsidR="00AF3B58" w:rsidRPr="00273AB8">
        <w:rPr>
          <w:rFonts w:ascii="Calibri" w:eastAsia="Times New Roman" w:hAnsi="Calibri" w:cs="Calibri"/>
          <w:lang w:eastAsia="es-ES"/>
        </w:rPr>
        <w:t>Prevención y control de la contaminación.</w:t>
      </w:r>
    </w:p>
    <w:p w14:paraId="36D14E3E" w14:textId="32EDB3CD" w:rsidR="00AF3B58" w:rsidRPr="00273AB8" w:rsidRDefault="00AF3B58" w:rsidP="00BF72B8">
      <w:pPr>
        <w:spacing w:before="240" w:line="360" w:lineRule="auto"/>
        <w:jc w:val="both"/>
        <w:rPr>
          <w:rFonts w:ascii="Calibri" w:eastAsia="Times New Roman" w:hAnsi="Calibri" w:cs="Calibri"/>
        </w:rPr>
      </w:pPr>
      <w:r w:rsidRPr="00273AB8">
        <w:rPr>
          <w:rFonts w:ascii="Calibri" w:hAnsi="Calibri" w:cs="Calibri"/>
        </w:rPr>
        <w:t>2. Para garantizar el cumplimiento d</w:t>
      </w:r>
      <w:r w:rsidRPr="00273AB8">
        <w:rPr>
          <w:rFonts w:ascii="Calibri" w:eastAsia="Times New Roman" w:hAnsi="Calibri" w:cs="Calibri"/>
        </w:rPr>
        <w:t xml:space="preserve">el citado principio la ejecución del contrato no debe impactar negativamente en ninguno de los siguientes objetivos </w:t>
      </w:r>
      <w:r w:rsidR="008C04E5" w:rsidRPr="00273AB8">
        <w:rPr>
          <w:rFonts w:ascii="Calibri" w:eastAsia="Times New Roman" w:hAnsi="Calibri" w:cs="Calibri"/>
        </w:rPr>
        <w:t>medio</w:t>
      </w:r>
      <w:r w:rsidRPr="00273AB8">
        <w:rPr>
          <w:rFonts w:ascii="Calibri" w:eastAsia="Times New Roman" w:hAnsi="Calibri" w:cs="Calibri"/>
        </w:rPr>
        <w:t xml:space="preserve">ambientales: </w:t>
      </w:r>
    </w:p>
    <w:p w14:paraId="7EC88278" w14:textId="611ACC0C" w:rsidR="00AF3B58" w:rsidRPr="00273AB8" w:rsidRDefault="00AF3B58" w:rsidP="007929DC">
      <w:pPr>
        <w:spacing w:after="0" w:line="360" w:lineRule="auto"/>
        <w:rPr>
          <w:rFonts w:ascii="Calibri" w:hAnsi="Calibri" w:cs="Calibri"/>
        </w:rPr>
      </w:pPr>
      <w:r w:rsidRPr="00273AB8">
        <w:rPr>
          <w:rFonts w:ascii="Calibri" w:hAnsi="Calibri" w:cs="Calibri"/>
        </w:rPr>
        <w:t>a) Mitigación del cambio climático.</w:t>
      </w:r>
    </w:p>
    <w:p w14:paraId="59AAADED" w14:textId="4E46B766" w:rsidR="00AF3B58" w:rsidRPr="00273AB8" w:rsidRDefault="00AF3B58" w:rsidP="007929DC">
      <w:pPr>
        <w:spacing w:after="0" w:line="360" w:lineRule="auto"/>
        <w:rPr>
          <w:rFonts w:ascii="Calibri" w:hAnsi="Calibri" w:cs="Calibri"/>
        </w:rPr>
      </w:pPr>
      <w:r w:rsidRPr="00273AB8">
        <w:rPr>
          <w:rFonts w:ascii="Calibri" w:hAnsi="Calibri" w:cs="Calibri"/>
        </w:rPr>
        <w:t>b) Adaptación al cambio climático.</w:t>
      </w:r>
    </w:p>
    <w:p w14:paraId="2057817C" w14:textId="5F4BC83D" w:rsidR="00AF3B58" w:rsidRPr="00273AB8" w:rsidRDefault="00AF3B58" w:rsidP="007929DC">
      <w:pPr>
        <w:spacing w:after="0" w:line="360" w:lineRule="auto"/>
        <w:rPr>
          <w:rFonts w:ascii="Calibri" w:hAnsi="Calibri" w:cs="Calibri"/>
        </w:rPr>
      </w:pPr>
      <w:r w:rsidRPr="00273AB8">
        <w:rPr>
          <w:rFonts w:ascii="Calibri" w:hAnsi="Calibri" w:cs="Calibri"/>
        </w:rPr>
        <w:t>c) Uso sostenible y protección de recursos hídricos y marinos.</w:t>
      </w:r>
    </w:p>
    <w:p w14:paraId="37330E24" w14:textId="09F6B354" w:rsidR="00AF3B58" w:rsidRPr="00273AB8" w:rsidRDefault="00AF3B58" w:rsidP="007929DC">
      <w:pPr>
        <w:spacing w:after="0" w:line="360" w:lineRule="auto"/>
        <w:rPr>
          <w:rFonts w:ascii="Calibri" w:hAnsi="Calibri" w:cs="Calibri"/>
        </w:rPr>
      </w:pPr>
      <w:r w:rsidRPr="00273AB8">
        <w:rPr>
          <w:rFonts w:ascii="Calibri" w:hAnsi="Calibri" w:cs="Calibri"/>
        </w:rPr>
        <w:t>d) Transición hacia una economía circular.</w:t>
      </w:r>
    </w:p>
    <w:p w14:paraId="348DE368" w14:textId="38736A61" w:rsidR="00AF3B58" w:rsidRPr="00273AB8" w:rsidRDefault="00AF3B58" w:rsidP="007929DC">
      <w:pPr>
        <w:spacing w:after="0" w:line="360" w:lineRule="auto"/>
        <w:rPr>
          <w:rFonts w:ascii="Calibri" w:hAnsi="Calibri" w:cs="Calibri"/>
        </w:rPr>
      </w:pPr>
      <w:r w:rsidRPr="00273AB8">
        <w:rPr>
          <w:rFonts w:ascii="Calibri" w:hAnsi="Calibri" w:cs="Calibri"/>
        </w:rPr>
        <w:t>e) Prevención y control de la contaminación.</w:t>
      </w:r>
    </w:p>
    <w:p w14:paraId="1FDD613D" w14:textId="28006591" w:rsidR="00AF3B58" w:rsidRPr="00273AB8" w:rsidRDefault="00AF3B58" w:rsidP="003D00E0">
      <w:pPr>
        <w:spacing w:line="360" w:lineRule="auto"/>
        <w:rPr>
          <w:rFonts w:ascii="Calibri" w:hAnsi="Calibri" w:cs="Calibri"/>
        </w:rPr>
      </w:pPr>
      <w:r w:rsidRPr="00273AB8">
        <w:rPr>
          <w:rFonts w:ascii="Calibri" w:hAnsi="Calibri" w:cs="Calibri"/>
        </w:rPr>
        <w:t>f) Protección y restauración de la biodiversidad y ecosistemas.</w:t>
      </w:r>
    </w:p>
    <w:p w14:paraId="7D983CE5" w14:textId="3F4E4726" w:rsidR="00AF3B58" w:rsidRPr="00273AB8" w:rsidRDefault="00AF3B58" w:rsidP="008E7770">
      <w:pPr>
        <w:spacing w:line="360" w:lineRule="auto"/>
        <w:jc w:val="both"/>
        <w:rPr>
          <w:rFonts w:ascii="Calibri" w:hAnsi="Calibri" w:cs="Calibri"/>
        </w:rPr>
      </w:pPr>
      <w:r w:rsidRPr="00273AB8">
        <w:rPr>
          <w:rFonts w:ascii="Calibri" w:hAnsi="Calibri" w:cs="Calibri"/>
        </w:rPr>
        <w:t>Con este fin, las especificaciones técnicas de dichos contratos deberán diseñarse de forma que aseguren la compatibilidad de su ejecución con los citados objetivos. El responsable del contrato deberá vigilar el cumplimiento del principio DNSH.</w:t>
      </w:r>
    </w:p>
    <w:p w14:paraId="6D54E9FA" w14:textId="71143224" w:rsidR="007009A9" w:rsidRPr="00580A90" w:rsidRDefault="007009A9" w:rsidP="006954D1">
      <w:pPr>
        <w:pStyle w:val="Artculos"/>
        <w:spacing w:after="240"/>
      </w:pPr>
      <w:bookmarkStart w:id="60" w:name="_Toc214525864"/>
      <w:r w:rsidRPr="00580A90">
        <w:t xml:space="preserve">Artículo </w:t>
      </w:r>
      <w:r w:rsidR="003D45C0">
        <w:t>12</w:t>
      </w:r>
      <w:r w:rsidRPr="00580A90">
        <w:t xml:space="preserve">. </w:t>
      </w:r>
      <w:r w:rsidRPr="00482EB3">
        <w:t>Huella de carbono</w:t>
      </w:r>
      <w:bookmarkEnd w:id="58"/>
      <w:bookmarkEnd w:id="59"/>
      <w:bookmarkEnd w:id="60"/>
    </w:p>
    <w:p w14:paraId="6DA10DA2" w14:textId="13ACFD63" w:rsidR="007009A9" w:rsidRPr="00F31032" w:rsidRDefault="00F31032" w:rsidP="00F31032">
      <w:pPr>
        <w:spacing w:line="360" w:lineRule="auto"/>
        <w:jc w:val="both"/>
        <w:rPr>
          <w:rFonts w:ascii="Calibri" w:hAnsi="Calibri" w:cs="Calibri"/>
        </w:rPr>
      </w:pPr>
      <w:r w:rsidRPr="00F31032">
        <w:rPr>
          <w:rFonts w:ascii="Calibri" w:hAnsi="Calibri" w:cs="Calibri"/>
        </w:rPr>
        <w:t>1.</w:t>
      </w:r>
      <w:r>
        <w:rPr>
          <w:rFonts w:ascii="Calibri" w:hAnsi="Calibri" w:cs="Calibri"/>
        </w:rPr>
        <w:t xml:space="preserve"> </w:t>
      </w:r>
      <w:r w:rsidR="007009A9" w:rsidRPr="00F31032">
        <w:rPr>
          <w:rFonts w:ascii="Calibri" w:hAnsi="Calibri" w:cs="Calibri"/>
        </w:rPr>
        <w:t>L</w:t>
      </w:r>
      <w:r w:rsidR="003D45C0" w:rsidRPr="00F31032">
        <w:rPr>
          <w:rFonts w:ascii="Calibri" w:hAnsi="Calibri" w:cs="Calibri"/>
        </w:rPr>
        <w:t xml:space="preserve">os órganos de contratación </w:t>
      </w:r>
      <w:r w:rsidR="00497640" w:rsidRPr="00F31032">
        <w:rPr>
          <w:rFonts w:ascii="Calibri" w:hAnsi="Calibri" w:cs="Calibri"/>
        </w:rPr>
        <w:t xml:space="preserve">de la Administración de la Junta de Comunidades de Castilla-La Mancha y sus organismos autónomos (los órganos de contratación, en adelante) </w:t>
      </w:r>
      <w:r w:rsidR="007009A9" w:rsidRPr="00F31032">
        <w:rPr>
          <w:rFonts w:ascii="Calibri" w:hAnsi="Calibri" w:cs="Calibri"/>
        </w:rPr>
        <w:t>podrán utilizar la huella de carbono para contribuir</w:t>
      </w:r>
      <w:r w:rsidR="003D45C0" w:rsidRPr="00F31032">
        <w:rPr>
          <w:rFonts w:ascii="Calibri" w:hAnsi="Calibri" w:cs="Calibri"/>
        </w:rPr>
        <w:t xml:space="preserve"> a</w:t>
      </w:r>
      <w:r w:rsidR="007009A9" w:rsidRPr="00F31032">
        <w:rPr>
          <w:rFonts w:ascii="Calibri" w:hAnsi="Calibri" w:cs="Calibri"/>
        </w:rPr>
        <w:t xml:space="preserve"> la sostenibilidad ambiental y lucha contra el cambio climático.</w:t>
      </w:r>
    </w:p>
    <w:p w14:paraId="41270C49" w14:textId="192EA64B" w:rsidR="00F31032" w:rsidRPr="00BF498A" w:rsidRDefault="00F31032" w:rsidP="00F31032">
      <w:pPr>
        <w:spacing w:line="360" w:lineRule="auto"/>
        <w:jc w:val="both"/>
        <w:rPr>
          <w:rFonts w:ascii="Calibri" w:hAnsi="Calibri" w:cs="Calibri"/>
        </w:rPr>
      </w:pPr>
      <w:r w:rsidRPr="00BF498A">
        <w:rPr>
          <w:rFonts w:ascii="Calibri" w:hAnsi="Calibri" w:cs="Calibri"/>
        </w:rPr>
        <w:lastRenderedPageBreak/>
        <w:t xml:space="preserve">A </w:t>
      </w:r>
      <w:r w:rsidR="00AC779D" w:rsidRPr="00BF498A">
        <w:rPr>
          <w:rFonts w:ascii="Calibri" w:hAnsi="Calibri" w:cs="Calibri"/>
        </w:rPr>
        <w:t xml:space="preserve">estos </w:t>
      </w:r>
      <w:r w:rsidRPr="00BF498A">
        <w:rPr>
          <w:rFonts w:ascii="Calibri" w:hAnsi="Calibri" w:cs="Calibri"/>
        </w:rPr>
        <w:t>efectos, se entiende por huella de carbono el indicador que mide el conjunto de emisiones de gases de efecto invernadero, que genere directa o indirectamente la ejecución del</w:t>
      </w:r>
      <w:r w:rsidR="00AC779D" w:rsidRPr="00BF498A">
        <w:rPr>
          <w:rFonts w:ascii="Calibri" w:hAnsi="Calibri" w:cs="Calibri"/>
        </w:rPr>
        <w:t xml:space="preserve"> correspondiente </w:t>
      </w:r>
      <w:r w:rsidRPr="00BF498A">
        <w:rPr>
          <w:rFonts w:ascii="Calibri" w:hAnsi="Calibri" w:cs="Calibri"/>
        </w:rPr>
        <w:t>contrato, incluyendo todas las fases del ciclo de vida del producto, servicio u obra objeto del mismo.</w:t>
      </w:r>
    </w:p>
    <w:p w14:paraId="5694FCC2" w14:textId="6528230B" w:rsidR="007009A9" w:rsidRPr="00B01B04" w:rsidRDefault="007009A9" w:rsidP="007009A9">
      <w:pPr>
        <w:spacing w:line="360" w:lineRule="auto"/>
        <w:jc w:val="both"/>
        <w:rPr>
          <w:rFonts w:ascii="Calibri" w:hAnsi="Calibri" w:cs="Calibri"/>
          <w:color w:val="FF0000"/>
        </w:rPr>
      </w:pPr>
      <w:r w:rsidRPr="00580A90">
        <w:rPr>
          <w:rFonts w:ascii="Calibri" w:hAnsi="Calibri" w:cs="Calibri"/>
        </w:rPr>
        <w:t xml:space="preserve">2. Cuando </w:t>
      </w:r>
      <w:r>
        <w:rPr>
          <w:rFonts w:ascii="Calibri" w:hAnsi="Calibri" w:cs="Calibri"/>
        </w:rPr>
        <w:t xml:space="preserve">de la ejecución de contratos puedan derivarse emisiones </w:t>
      </w:r>
      <w:r w:rsidRPr="00580A90">
        <w:rPr>
          <w:rFonts w:ascii="Calibri" w:hAnsi="Calibri" w:cs="Calibri"/>
        </w:rPr>
        <w:t>de gases de efecto</w:t>
      </w:r>
      <w:r>
        <w:rPr>
          <w:rFonts w:ascii="Calibri" w:hAnsi="Calibri" w:cs="Calibri"/>
        </w:rPr>
        <w:t xml:space="preserve"> invernadero, </w:t>
      </w:r>
      <w:r w:rsidRPr="00580A90">
        <w:rPr>
          <w:rFonts w:ascii="Calibri" w:hAnsi="Calibri" w:cs="Calibri"/>
        </w:rPr>
        <w:t>el pliego de prescripciones técnicas integrará especificaciones climáticas</w:t>
      </w:r>
      <w:r>
        <w:rPr>
          <w:rFonts w:ascii="Calibri" w:hAnsi="Calibri" w:cs="Calibri"/>
        </w:rPr>
        <w:t xml:space="preserve"> </w:t>
      </w:r>
      <w:r w:rsidRPr="00580A90">
        <w:rPr>
          <w:rFonts w:ascii="Calibri" w:hAnsi="Calibri" w:cs="Calibri"/>
        </w:rPr>
        <w:t xml:space="preserve">que reviertan en una reducción de </w:t>
      </w:r>
      <w:r>
        <w:rPr>
          <w:rFonts w:ascii="Calibri" w:hAnsi="Calibri" w:cs="Calibri"/>
        </w:rPr>
        <w:t xml:space="preserve">dichas </w:t>
      </w:r>
      <w:r w:rsidRPr="00580A90">
        <w:rPr>
          <w:rFonts w:ascii="Calibri" w:hAnsi="Calibri" w:cs="Calibri"/>
        </w:rPr>
        <w:t>emisiones</w:t>
      </w:r>
      <w:r>
        <w:rPr>
          <w:rFonts w:ascii="Calibri" w:hAnsi="Calibri" w:cs="Calibri"/>
        </w:rPr>
        <w:t>; entre ellas</w:t>
      </w:r>
      <w:r w:rsidRPr="00580A90">
        <w:rPr>
          <w:rFonts w:ascii="Calibri" w:hAnsi="Calibri" w:cs="Calibri"/>
        </w:rPr>
        <w:t xml:space="preserve">, las basadas en la huella de carbono, las relativas al ahorro </w:t>
      </w:r>
      <w:r>
        <w:rPr>
          <w:rFonts w:ascii="Calibri" w:hAnsi="Calibri" w:cs="Calibri"/>
        </w:rPr>
        <w:t xml:space="preserve">y </w:t>
      </w:r>
      <w:r w:rsidRPr="00580A90">
        <w:rPr>
          <w:rFonts w:ascii="Calibri" w:hAnsi="Calibri" w:cs="Calibri"/>
        </w:rPr>
        <w:t>eficiencia energética o la adquisición de alternativas de bajo impacto climático.</w:t>
      </w:r>
      <w:r>
        <w:rPr>
          <w:rFonts w:ascii="Calibri" w:hAnsi="Calibri" w:cs="Calibri"/>
        </w:rPr>
        <w:t xml:space="preserve">  </w:t>
      </w:r>
    </w:p>
    <w:p w14:paraId="2CB17086" w14:textId="08182B7D" w:rsidR="007009A9" w:rsidRPr="00B01B04" w:rsidRDefault="007009A9" w:rsidP="007009A9">
      <w:pPr>
        <w:spacing w:line="360" w:lineRule="auto"/>
        <w:jc w:val="both"/>
        <w:rPr>
          <w:rFonts w:ascii="Calibri" w:hAnsi="Calibri" w:cs="Calibri"/>
        </w:rPr>
      </w:pPr>
      <w:r w:rsidRPr="00B01B04">
        <w:rPr>
          <w:rFonts w:ascii="Calibri" w:hAnsi="Calibri" w:cs="Calibri"/>
        </w:rPr>
        <w:t xml:space="preserve">3. Podrá establecerse como criterio de adjudicación, el compromiso de cálculo y reducción, o de cálculo, reducción y compensación </w:t>
      </w:r>
      <w:r w:rsidR="008160DB" w:rsidRPr="00B01B04">
        <w:rPr>
          <w:rFonts w:ascii="Calibri" w:hAnsi="Calibri" w:cs="Calibri"/>
        </w:rPr>
        <w:t xml:space="preserve">de la huella de carbono </w:t>
      </w:r>
      <w:r w:rsidRPr="00B01B04">
        <w:rPr>
          <w:rFonts w:ascii="Calibri" w:hAnsi="Calibri" w:cs="Calibri"/>
        </w:rPr>
        <w:t xml:space="preserve">en la ejecución del contrato. Esta posibilidad se tendrá en cuenta especialmente en los contratos de suministro de combustible y energía eléctrica, en los contratos de servicio de transporte y, en general, en todos los contratos cuya ejecución </w:t>
      </w:r>
      <w:r w:rsidR="008160DB" w:rsidRPr="00B01B04">
        <w:rPr>
          <w:rFonts w:ascii="Calibri" w:hAnsi="Calibri" w:cs="Calibri"/>
        </w:rPr>
        <w:t>sea susceptible de generar</w:t>
      </w:r>
      <w:r w:rsidRPr="00B01B04">
        <w:rPr>
          <w:rFonts w:ascii="Calibri" w:hAnsi="Calibri" w:cs="Calibri"/>
        </w:rPr>
        <w:t xml:space="preserve"> emisiones de gases de efecto invernadero. </w:t>
      </w:r>
    </w:p>
    <w:p w14:paraId="2E369A8D" w14:textId="77777777" w:rsidR="007009A9" w:rsidRPr="00B01B04" w:rsidRDefault="007009A9" w:rsidP="007009A9">
      <w:pPr>
        <w:spacing w:line="360" w:lineRule="auto"/>
        <w:jc w:val="both"/>
        <w:rPr>
          <w:rFonts w:ascii="Calibri" w:hAnsi="Calibri" w:cs="Calibri"/>
        </w:rPr>
      </w:pPr>
      <w:r w:rsidRPr="00B01B04">
        <w:rPr>
          <w:rFonts w:ascii="Calibri" w:hAnsi="Calibri" w:cs="Calibri"/>
        </w:rPr>
        <w:t xml:space="preserve">4. Como condición especial de ejecución del contrato podrá establecerse la obligación de cálculo de huella de carbono, de reducción progresiva de las emisiones de gases de efecto invernadero, así como la adopción de proyectos de compensación ambiental que palien la huella de carbono. </w:t>
      </w:r>
    </w:p>
    <w:p w14:paraId="7FD3CCD7" w14:textId="22491707" w:rsidR="007009A9" w:rsidRPr="0002349A" w:rsidRDefault="007009A9" w:rsidP="007009A9">
      <w:pPr>
        <w:spacing w:line="360" w:lineRule="auto"/>
        <w:jc w:val="both"/>
        <w:rPr>
          <w:rFonts w:ascii="Calibri" w:hAnsi="Calibri" w:cs="Calibri"/>
          <w:color w:val="FF0000"/>
        </w:rPr>
      </w:pPr>
      <w:r w:rsidRPr="00B01B04">
        <w:rPr>
          <w:rFonts w:ascii="Calibri" w:hAnsi="Calibri" w:cs="Calibri"/>
        </w:rPr>
        <w:t xml:space="preserve">5. </w:t>
      </w:r>
      <w:r w:rsidR="00A668DC" w:rsidRPr="00B01B04">
        <w:rPr>
          <w:rFonts w:ascii="Calibri" w:hAnsi="Calibri" w:cs="Calibri"/>
        </w:rPr>
        <w:t>En estos casos</w:t>
      </w:r>
      <w:r w:rsidR="00960468" w:rsidRPr="00B01B04">
        <w:rPr>
          <w:rFonts w:ascii="Calibri" w:hAnsi="Calibri" w:cs="Calibri"/>
        </w:rPr>
        <w:t>,</w:t>
      </w:r>
      <w:r w:rsidR="004E116A" w:rsidRPr="00B01B04">
        <w:rPr>
          <w:rFonts w:ascii="Calibri" w:hAnsi="Calibri" w:cs="Calibri"/>
        </w:rPr>
        <w:t xml:space="preserve"> </w:t>
      </w:r>
      <w:r w:rsidRPr="00B01B04">
        <w:rPr>
          <w:rFonts w:ascii="Calibri" w:hAnsi="Calibri" w:cs="Calibri"/>
        </w:rPr>
        <w:t>se recogerá expresamente la obligación de la contratista de realizar y acreditar el cálculo efectivo de reducción de las emisiones, con la periodicidad que se indique en los pliegos y, en todo caso, a la finalización del contrato.</w:t>
      </w:r>
      <w:r>
        <w:rPr>
          <w:rFonts w:ascii="Calibri" w:hAnsi="Calibri" w:cs="Calibri"/>
        </w:rPr>
        <w:t xml:space="preserve"> </w:t>
      </w:r>
    </w:p>
    <w:p w14:paraId="7B664817" w14:textId="6CAFF99E" w:rsidR="007009A9" w:rsidRPr="00482EB3" w:rsidRDefault="007009A9" w:rsidP="006954D1">
      <w:pPr>
        <w:pStyle w:val="Artculos"/>
        <w:spacing w:after="240"/>
      </w:pPr>
      <w:bookmarkStart w:id="61" w:name="_Toc194059248"/>
      <w:bookmarkStart w:id="62" w:name="_Toc195610625"/>
      <w:bookmarkStart w:id="63" w:name="_Toc214525865"/>
      <w:r w:rsidRPr="00580A90">
        <w:t xml:space="preserve">Artículo </w:t>
      </w:r>
      <w:r w:rsidR="00497640">
        <w:t>13</w:t>
      </w:r>
      <w:r w:rsidRPr="00580A90">
        <w:t xml:space="preserve">. </w:t>
      </w:r>
      <w:r w:rsidRPr="00482EB3">
        <w:t>Etiqueta ecológica.</w:t>
      </w:r>
      <w:bookmarkEnd w:id="61"/>
      <w:bookmarkEnd w:id="62"/>
      <w:bookmarkEnd w:id="63"/>
    </w:p>
    <w:p w14:paraId="1DE8A174" w14:textId="77777777" w:rsidR="007009A9" w:rsidRPr="008927D2" w:rsidRDefault="007009A9" w:rsidP="007009A9">
      <w:pPr>
        <w:spacing w:line="360" w:lineRule="auto"/>
        <w:jc w:val="both"/>
        <w:rPr>
          <w:rFonts w:ascii="Calibri" w:hAnsi="Calibri" w:cs="Calibri"/>
        </w:rPr>
      </w:pPr>
      <w:r w:rsidRPr="008927D2">
        <w:rPr>
          <w:rFonts w:ascii="Calibri" w:hAnsi="Calibri" w:cs="Calibri"/>
        </w:rPr>
        <w:t>Con el fin de fomentar la producción y el consumo de productos más sostenibles, los órganos de contratación podrán exigir o valorar</w:t>
      </w:r>
      <w:r>
        <w:rPr>
          <w:rFonts w:ascii="Calibri" w:hAnsi="Calibri" w:cs="Calibri"/>
        </w:rPr>
        <w:t>,</w:t>
      </w:r>
      <w:r w:rsidRPr="008927D2">
        <w:rPr>
          <w:rFonts w:ascii="Calibri" w:hAnsi="Calibri" w:cs="Calibri"/>
        </w:rPr>
        <w:t xml:space="preserve"> como criterio de adjudicación, la utilización de bienes, productos y servicios distinguidos con etiqueta ecológica. </w:t>
      </w:r>
    </w:p>
    <w:p w14:paraId="0086A5CD" w14:textId="223A8019" w:rsidR="007009A9" w:rsidRPr="000D691C" w:rsidRDefault="007009A9" w:rsidP="006954D1">
      <w:pPr>
        <w:pStyle w:val="Artculos"/>
        <w:spacing w:after="240"/>
      </w:pPr>
      <w:bookmarkStart w:id="64" w:name="_Toc194059249"/>
      <w:bookmarkStart w:id="65" w:name="_Toc195610626"/>
      <w:bookmarkStart w:id="66" w:name="_Toc214525866"/>
      <w:r w:rsidRPr="00D74EC1">
        <w:t xml:space="preserve">Artículo </w:t>
      </w:r>
      <w:r w:rsidR="00497640">
        <w:t>14</w:t>
      </w:r>
      <w:r w:rsidRPr="00D74EC1">
        <w:t>.</w:t>
      </w:r>
      <w:r w:rsidRPr="00580A90">
        <w:t xml:space="preserve"> </w:t>
      </w:r>
      <w:r w:rsidRPr="00482EB3">
        <w:t>Compra pública y economía circular</w:t>
      </w:r>
      <w:bookmarkEnd w:id="64"/>
      <w:bookmarkEnd w:id="65"/>
      <w:bookmarkEnd w:id="66"/>
    </w:p>
    <w:p w14:paraId="489367F6" w14:textId="3A0A5CA3" w:rsidR="007009A9" w:rsidRPr="00580A90" w:rsidRDefault="00497640" w:rsidP="00497640">
      <w:pPr>
        <w:pStyle w:val="Prrafodelista"/>
        <w:spacing w:line="360" w:lineRule="auto"/>
        <w:ind w:left="0"/>
        <w:jc w:val="both"/>
        <w:rPr>
          <w:rFonts w:ascii="Calibri" w:hAnsi="Calibri" w:cs="Calibri"/>
        </w:rPr>
      </w:pPr>
      <w:r>
        <w:rPr>
          <w:rFonts w:ascii="Calibri" w:hAnsi="Calibri" w:cs="Calibri"/>
        </w:rPr>
        <w:t xml:space="preserve">1. </w:t>
      </w:r>
      <w:r w:rsidR="007009A9" w:rsidRPr="00580A90">
        <w:rPr>
          <w:rFonts w:ascii="Calibri" w:hAnsi="Calibri" w:cs="Calibri"/>
        </w:rPr>
        <w:t xml:space="preserve">Los órganos de </w:t>
      </w:r>
      <w:r w:rsidR="007009A9" w:rsidRPr="00341DF5">
        <w:rPr>
          <w:rFonts w:ascii="Calibri" w:hAnsi="Calibri" w:cs="Calibri"/>
        </w:rPr>
        <w:t xml:space="preserve">contratación </w:t>
      </w:r>
      <w:r w:rsidR="00BD2EFA" w:rsidRPr="00341DF5">
        <w:rPr>
          <w:rFonts w:ascii="Calibri" w:hAnsi="Calibri" w:cs="Calibri"/>
        </w:rPr>
        <w:t xml:space="preserve">adoptarán medidas para reducir </w:t>
      </w:r>
      <w:r w:rsidR="007009A9" w:rsidRPr="00580A90">
        <w:rPr>
          <w:rFonts w:ascii="Calibri" w:hAnsi="Calibri" w:cs="Calibri"/>
        </w:rPr>
        <w:t xml:space="preserve">el impacto medioambiental de </w:t>
      </w:r>
      <w:r w:rsidR="007009A9">
        <w:rPr>
          <w:rFonts w:ascii="Calibri" w:hAnsi="Calibri" w:cs="Calibri"/>
        </w:rPr>
        <w:t>sus</w:t>
      </w:r>
      <w:r w:rsidR="007009A9" w:rsidRPr="00580A90">
        <w:rPr>
          <w:rFonts w:ascii="Calibri" w:hAnsi="Calibri" w:cs="Calibri"/>
        </w:rPr>
        <w:t xml:space="preserve"> obras, suministros o servicios e incentivarán la aplicación de la jerarquía de residuos, de forma que la prevención y la reducción se impongan como acciones prioritarias, frente a la eliminación segura de los residuos, dada su mayor contribución a la protección del medio ambiente y al impulso de la economía circular.</w:t>
      </w:r>
    </w:p>
    <w:p w14:paraId="5A0834F0" w14:textId="7EA5CE9B" w:rsidR="007009A9" w:rsidRPr="00580A90" w:rsidRDefault="00497640" w:rsidP="00497640">
      <w:pPr>
        <w:pStyle w:val="Prrafodelista"/>
        <w:spacing w:line="360" w:lineRule="auto"/>
        <w:ind w:left="0"/>
        <w:jc w:val="both"/>
        <w:rPr>
          <w:rFonts w:ascii="Calibri" w:hAnsi="Calibri" w:cs="Calibri"/>
        </w:rPr>
      </w:pPr>
      <w:r>
        <w:rPr>
          <w:rFonts w:ascii="Calibri" w:hAnsi="Calibri" w:cs="Calibri"/>
        </w:rPr>
        <w:lastRenderedPageBreak/>
        <w:t xml:space="preserve">2. </w:t>
      </w:r>
      <w:r w:rsidR="007009A9" w:rsidRPr="00580A90">
        <w:rPr>
          <w:rFonts w:ascii="Calibri" w:hAnsi="Calibri" w:cs="Calibri"/>
        </w:rPr>
        <w:t xml:space="preserve">Con el objetivo de hacer un uso eficiente de los recursos, </w:t>
      </w:r>
      <w:r w:rsidR="007009A9">
        <w:rPr>
          <w:rFonts w:ascii="Calibri" w:hAnsi="Calibri" w:cs="Calibri"/>
        </w:rPr>
        <w:t xml:space="preserve">las </w:t>
      </w:r>
      <w:r w:rsidR="007009A9" w:rsidRPr="00580A90">
        <w:rPr>
          <w:rFonts w:ascii="Calibri" w:hAnsi="Calibri" w:cs="Calibri"/>
        </w:rPr>
        <w:t>especificaciones técnicas de los contratos</w:t>
      </w:r>
      <w:r w:rsidR="007009A9">
        <w:rPr>
          <w:rFonts w:ascii="Calibri" w:hAnsi="Calibri" w:cs="Calibri"/>
        </w:rPr>
        <w:t xml:space="preserve"> preverán</w:t>
      </w:r>
      <w:r w:rsidR="007009A9" w:rsidRPr="00580A90">
        <w:rPr>
          <w:rFonts w:ascii="Calibri" w:hAnsi="Calibri" w:cs="Calibri"/>
        </w:rPr>
        <w:t xml:space="preserve"> la adquisición de productos de calidad y durabilidad, evitando los de usar y tirar; aumentando, de este modo, la vida útil de los bienes suministrados.</w:t>
      </w:r>
    </w:p>
    <w:p w14:paraId="07E3C810" w14:textId="61594E8F" w:rsidR="007009A9" w:rsidRPr="00CE786A" w:rsidRDefault="00497640" w:rsidP="00BF72B8">
      <w:pPr>
        <w:pStyle w:val="Prrafodelista"/>
        <w:spacing w:before="240" w:line="360" w:lineRule="auto"/>
        <w:ind w:left="0"/>
        <w:jc w:val="both"/>
        <w:rPr>
          <w:rFonts w:ascii="Calibri" w:hAnsi="Calibri" w:cs="Calibri"/>
        </w:rPr>
      </w:pPr>
      <w:r w:rsidRPr="00CE786A">
        <w:rPr>
          <w:rFonts w:ascii="Calibri" w:hAnsi="Calibri" w:cs="Calibri"/>
        </w:rPr>
        <w:t xml:space="preserve">3. </w:t>
      </w:r>
      <w:r w:rsidR="007009A9" w:rsidRPr="00CE786A">
        <w:rPr>
          <w:rFonts w:ascii="Calibri" w:hAnsi="Calibri" w:cs="Calibri"/>
        </w:rPr>
        <w:t xml:space="preserve">En los contratos de </w:t>
      </w:r>
      <w:r w:rsidR="00BD2EFA" w:rsidRPr="00CE786A">
        <w:rPr>
          <w:rFonts w:ascii="Calibri" w:hAnsi="Calibri" w:cs="Calibri"/>
        </w:rPr>
        <w:t>bienes de consumo energético que requieran etiquetas de eficiencia energética</w:t>
      </w:r>
      <w:r w:rsidR="007009A9" w:rsidRPr="00CE786A">
        <w:rPr>
          <w:rFonts w:ascii="Calibri" w:hAnsi="Calibri" w:cs="Calibri"/>
        </w:rPr>
        <w:t>, las especificaciones técnicas indicarán el grado mínimo de</w:t>
      </w:r>
      <w:r w:rsidR="002B06E0" w:rsidRPr="00CE786A">
        <w:rPr>
          <w:rFonts w:ascii="Calibri" w:hAnsi="Calibri" w:cs="Calibri"/>
        </w:rPr>
        <w:t xml:space="preserve"> aquellas</w:t>
      </w:r>
      <w:r w:rsidR="00341DF5" w:rsidRPr="00CE786A">
        <w:rPr>
          <w:rFonts w:ascii="Calibri" w:hAnsi="Calibri" w:cs="Calibri"/>
        </w:rPr>
        <w:t>,</w:t>
      </w:r>
      <w:r w:rsidR="007009A9" w:rsidRPr="00CE786A">
        <w:rPr>
          <w:rFonts w:ascii="Calibri" w:hAnsi="Calibri" w:cs="Calibri"/>
        </w:rPr>
        <w:t xml:space="preserve"> procurando un nivel igual o superior a la letra C de la etiqueta energética europea o calificación equivalente, según la normativa vigente. A estos efectos, podrá establecerse, como criterio de adjudicación, la reducción del consumo energético respecto del exigido en el pliego de prescripciones técnicas. </w:t>
      </w:r>
    </w:p>
    <w:p w14:paraId="487EBE5E" w14:textId="4AFF054D" w:rsidR="007009A9" w:rsidRPr="00580A90" w:rsidRDefault="00497640" w:rsidP="00497640">
      <w:pPr>
        <w:pStyle w:val="Prrafodelista"/>
        <w:spacing w:line="360" w:lineRule="auto"/>
        <w:ind w:left="0"/>
        <w:jc w:val="both"/>
        <w:rPr>
          <w:rFonts w:ascii="Calibri" w:hAnsi="Calibri" w:cs="Calibri"/>
        </w:rPr>
      </w:pPr>
      <w:r w:rsidRPr="00CE786A">
        <w:rPr>
          <w:rFonts w:ascii="Calibri" w:hAnsi="Calibri" w:cs="Calibri"/>
        </w:rPr>
        <w:t xml:space="preserve">4. </w:t>
      </w:r>
      <w:r w:rsidR="007009A9" w:rsidRPr="00CE786A">
        <w:rPr>
          <w:rFonts w:ascii="Calibri" w:hAnsi="Calibri" w:cs="Calibri"/>
        </w:rPr>
        <w:t xml:space="preserve">Con el fin de asegurar la reciclabilidad y el reciclaje, </w:t>
      </w:r>
      <w:r w:rsidR="00341DF5" w:rsidRPr="00CE786A">
        <w:rPr>
          <w:rFonts w:ascii="Calibri" w:hAnsi="Calibri" w:cs="Calibri"/>
        </w:rPr>
        <w:t>se priorizará la utilización</w:t>
      </w:r>
      <w:r w:rsidR="006A08EB" w:rsidRPr="00CE786A">
        <w:rPr>
          <w:rFonts w:ascii="Calibri" w:hAnsi="Calibri" w:cs="Calibri"/>
        </w:rPr>
        <w:t xml:space="preserve"> de </w:t>
      </w:r>
      <w:r w:rsidR="007009A9" w:rsidRPr="00CE786A">
        <w:rPr>
          <w:rFonts w:ascii="Calibri" w:hAnsi="Calibri" w:cs="Calibri"/>
        </w:rPr>
        <w:t xml:space="preserve">productos de fácil </w:t>
      </w:r>
      <w:r w:rsidR="003B7F55" w:rsidRPr="00CE786A">
        <w:rPr>
          <w:rFonts w:ascii="Calibri" w:hAnsi="Calibri" w:cs="Calibri"/>
        </w:rPr>
        <w:t xml:space="preserve">desmontaje </w:t>
      </w:r>
      <w:r w:rsidR="007009A9" w:rsidRPr="00CE786A">
        <w:rPr>
          <w:rFonts w:ascii="Calibri" w:hAnsi="Calibri" w:cs="Calibri"/>
        </w:rPr>
        <w:t>en sus partes y componentes, y materiales con baja toxicidad o peligrosidad. Asimismo, deberá asegurarse la correcta gestión, recogida selectiva y valorización de los residuos.</w:t>
      </w:r>
    </w:p>
    <w:p w14:paraId="4159EA99" w14:textId="76FB641C" w:rsidR="007009A9" w:rsidRPr="000D691C" w:rsidRDefault="007009A9" w:rsidP="006954D1">
      <w:pPr>
        <w:pStyle w:val="Artculos"/>
        <w:spacing w:after="240"/>
      </w:pPr>
      <w:bookmarkStart w:id="67" w:name="_Toc194059250"/>
      <w:bookmarkStart w:id="68" w:name="_Toc195610627"/>
      <w:bookmarkStart w:id="69" w:name="_Toc214525867"/>
      <w:bookmarkStart w:id="70" w:name="_Hlk193972574"/>
      <w:r w:rsidRPr="002F51A2">
        <w:t xml:space="preserve">Artículo </w:t>
      </w:r>
      <w:r w:rsidR="00497640">
        <w:t>15</w:t>
      </w:r>
      <w:r w:rsidRPr="002F51A2">
        <w:t xml:space="preserve">. </w:t>
      </w:r>
      <w:r w:rsidRPr="00482EB3">
        <w:t>Edificación ambientalmente sostenible.</w:t>
      </w:r>
      <w:bookmarkEnd w:id="67"/>
      <w:bookmarkEnd w:id="68"/>
      <w:bookmarkEnd w:id="69"/>
      <w:r w:rsidRPr="000D691C">
        <w:t xml:space="preserve"> </w:t>
      </w:r>
    </w:p>
    <w:bookmarkEnd w:id="70"/>
    <w:p w14:paraId="3189D03E" w14:textId="39C72163" w:rsidR="007009A9" w:rsidRPr="00580A90" w:rsidRDefault="00497640" w:rsidP="007009A9">
      <w:pPr>
        <w:pStyle w:val="Prrafodelista"/>
        <w:spacing w:line="360" w:lineRule="auto"/>
        <w:ind w:left="0"/>
        <w:jc w:val="both"/>
        <w:rPr>
          <w:rFonts w:ascii="Calibri" w:hAnsi="Calibri" w:cs="Calibri"/>
        </w:rPr>
      </w:pPr>
      <w:r>
        <w:rPr>
          <w:rFonts w:ascii="Calibri" w:hAnsi="Calibri" w:cs="Calibri"/>
        </w:rPr>
        <w:t xml:space="preserve">1. </w:t>
      </w:r>
      <w:r w:rsidR="007009A9" w:rsidRPr="00580A90">
        <w:rPr>
          <w:rFonts w:ascii="Calibri" w:hAnsi="Calibri" w:cs="Calibri"/>
        </w:rPr>
        <w:t xml:space="preserve">Los órganos de contratación introducirán, con respeto de la </w:t>
      </w:r>
      <w:r w:rsidR="007009A9" w:rsidRPr="001F5D1C">
        <w:rPr>
          <w:rFonts w:ascii="Calibri" w:hAnsi="Calibri" w:cs="Calibri"/>
        </w:rPr>
        <w:t xml:space="preserve">normativa </w:t>
      </w:r>
      <w:r w:rsidR="007009A9">
        <w:rPr>
          <w:rFonts w:ascii="Calibri" w:hAnsi="Calibri" w:cs="Calibri"/>
        </w:rPr>
        <w:t>vigente en materia de contratación</w:t>
      </w:r>
      <w:r w:rsidR="007009A9" w:rsidRPr="00580A90">
        <w:rPr>
          <w:rFonts w:ascii="Calibri" w:hAnsi="Calibri" w:cs="Calibri"/>
        </w:rPr>
        <w:t xml:space="preserve">, criterios ambientales en los contratos de redacción de proyectos y </w:t>
      </w:r>
      <w:r w:rsidR="007009A9">
        <w:rPr>
          <w:rFonts w:ascii="Calibri" w:hAnsi="Calibri" w:cs="Calibri"/>
        </w:rPr>
        <w:t xml:space="preserve">de </w:t>
      </w:r>
      <w:r w:rsidR="007009A9" w:rsidRPr="00580A90">
        <w:rPr>
          <w:rFonts w:ascii="Calibri" w:hAnsi="Calibri" w:cs="Calibri"/>
        </w:rPr>
        <w:t xml:space="preserve">dirección </w:t>
      </w:r>
      <w:r w:rsidR="007009A9" w:rsidRPr="00341DF5">
        <w:rPr>
          <w:rFonts w:ascii="Calibri" w:hAnsi="Calibri" w:cs="Calibri"/>
        </w:rPr>
        <w:t>facultativa</w:t>
      </w:r>
      <w:r w:rsidR="001D4EA2" w:rsidRPr="00341DF5">
        <w:rPr>
          <w:rFonts w:ascii="Calibri" w:hAnsi="Calibri" w:cs="Calibri"/>
        </w:rPr>
        <w:t xml:space="preserve"> de obra</w:t>
      </w:r>
      <w:r w:rsidR="00F54459" w:rsidRPr="00341DF5">
        <w:rPr>
          <w:rFonts w:ascii="Calibri" w:hAnsi="Calibri" w:cs="Calibri"/>
        </w:rPr>
        <w:t>s</w:t>
      </w:r>
      <w:r w:rsidR="001D4EA2" w:rsidRPr="00341DF5">
        <w:rPr>
          <w:rFonts w:ascii="Calibri" w:hAnsi="Calibri" w:cs="Calibri"/>
        </w:rPr>
        <w:t xml:space="preserve"> de edificación</w:t>
      </w:r>
      <w:r w:rsidR="007009A9" w:rsidRPr="00341DF5">
        <w:rPr>
          <w:rFonts w:ascii="Calibri" w:hAnsi="Calibri" w:cs="Calibri"/>
        </w:rPr>
        <w:t xml:space="preserve">. En estos </w:t>
      </w:r>
      <w:r w:rsidR="007009A9">
        <w:rPr>
          <w:rFonts w:ascii="Calibri" w:hAnsi="Calibri" w:cs="Calibri"/>
        </w:rPr>
        <w:t>contratos s</w:t>
      </w:r>
      <w:r w:rsidR="007009A9" w:rsidRPr="00580A90">
        <w:rPr>
          <w:rFonts w:ascii="Calibri" w:hAnsi="Calibri" w:cs="Calibri"/>
        </w:rPr>
        <w:t>e tendrá</w:t>
      </w:r>
      <w:r w:rsidR="007009A9">
        <w:rPr>
          <w:rFonts w:ascii="Calibri" w:hAnsi="Calibri" w:cs="Calibri"/>
        </w:rPr>
        <w:t>n</w:t>
      </w:r>
      <w:r w:rsidR="007009A9" w:rsidRPr="00580A90">
        <w:rPr>
          <w:rFonts w:ascii="Calibri" w:hAnsi="Calibri" w:cs="Calibri"/>
        </w:rPr>
        <w:t xml:space="preserve"> en cuenta la eficiencia del consumo de agua, energía y combustibles </w:t>
      </w:r>
      <w:r w:rsidR="007009A9">
        <w:rPr>
          <w:rFonts w:ascii="Calibri" w:hAnsi="Calibri" w:cs="Calibri"/>
        </w:rPr>
        <w:t xml:space="preserve">en </w:t>
      </w:r>
      <w:r w:rsidR="007009A9" w:rsidRPr="00580A90">
        <w:rPr>
          <w:rFonts w:ascii="Calibri" w:hAnsi="Calibri" w:cs="Calibri"/>
        </w:rPr>
        <w:t xml:space="preserve">el uso de los edificios, la selección de materiales </w:t>
      </w:r>
      <w:r w:rsidR="007009A9">
        <w:rPr>
          <w:rFonts w:ascii="Calibri" w:hAnsi="Calibri" w:cs="Calibri"/>
        </w:rPr>
        <w:t xml:space="preserve">que mitiguen el impacto </w:t>
      </w:r>
      <w:r w:rsidR="007009A9" w:rsidRPr="00580A90">
        <w:rPr>
          <w:rFonts w:ascii="Calibri" w:hAnsi="Calibri" w:cs="Calibri"/>
        </w:rPr>
        <w:t>ambiental (reutilizados, de origen renovable, reciclados, reciclables, sin sustancias tóxicas, etc.), y la gestión de los residuos de construcción y demolición (RCD) y del fin de vida del edificio desde la fase de proyecto.</w:t>
      </w:r>
    </w:p>
    <w:p w14:paraId="0F069A24" w14:textId="51165CA3" w:rsidR="007009A9" w:rsidRPr="00580A90" w:rsidRDefault="00497640" w:rsidP="007009A9">
      <w:pPr>
        <w:pStyle w:val="Prrafodelista"/>
        <w:spacing w:line="360" w:lineRule="auto"/>
        <w:ind w:left="0"/>
        <w:jc w:val="both"/>
        <w:rPr>
          <w:rFonts w:ascii="Calibri" w:hAnsi="Calibri" w:cs="Calibri"/>
        </w:rPr>
      </w:pPr>
      <w:r>
        <w:rPr>
          <w:rFonts w:ascii="Calibri" w:hAnsi="Calibri" w:cs="Calibri"/>
        </w:rPr>
        <w:t xml:space="preserve">2. </w:t>
      </w:r>
      <w:r w:rsidR="007009A9" w:rsidRPr="00580A90">
        <w:rPr>
          <w:rFonts w:ascii="Calibri" w:hAnsi="Calibri" w:cs="Calibri"/>
        </w:rPr>
        <w:t xml:space="preserve">En los contratos de </w:t>
      </w:r>
      <w:r w:rsidR="007009A9">
        <w:rPr>
          <w:rFonts w:ascii="Calibri" w:hAnsi="Calibri" w:cs="Calibri"/>
        </w:rPr>
        <w:t xml:space="preserve">ejecución de </w:t>
      </w:r>
      <w:r w:rsidR="007009A9" w:rsidRPr="00580A90">
        <w:rPr>
          <w:rFonts w:ascii="Calibri" w:hAnsi="Calibri" w:cs="Calibri"/>
        </w:rPr>
        <w:t>obra se procurará la efectiva puesta en obra de un determinado porcentaje de subproductos, materias primas secundarias, materiales reciclados o provenientes de procesos de preparación para la reutilización sobre el total de la obra (en peso).</w:t>
      </w:r>
    </w:p>
    <w:p w14:paraId="0B5412B9" w14:textId="7B203FF5" w:rsidR="007009A9" w:rsidRPr="00580A90" w:rsidRDefault="007009A9" w:rsidP="006954D1">
      <w:pPr>
        <w:pStyle w:val="Artculos"/>
        <w:spacing w:after="240"/>
      </w:pPr>
      <w:bookmarkStart w:id="71" w:name="_Hlk187396401"/>
      <w:bookmarkStart w:id="72" w:name="_Toc194059251"/>
      <w:bookmarkStart w:id="73" w:name="_Toc195610628"/>
      <w:bookmarkStart w:id="74" w:name="_Toc214525868"/>
      <w:r w:rsidRPr="00580A90">
        <w:t xml:space="preserve">Artículo </w:t>
      </w:r>
      <w:r w:rsidR="006068ED">
        <w:t>16</w:t>
      </w:r>
      <w:r w:rsidRPr="00580A90">
        <w:t xml:space="preserve">. </w:t>
      </w:r>
      <w:bookmarkEnd w:id="71"/>
      <w:r w:rsidRPr="00482EB3">
        <w:t>Alimentación sostenible y socialmente responsable</w:t>
      </w:r>
      <w:bookmarkEnd w:id="72"/>
      <w:bookmarkEnd w:id="73"/>
      <w:bookmarkEnd w:id="74"/>
    </w:p>
    <w:p w14:paraId="335F0D2A" w14:textId="2384E103" w:rsidR="007009A9" w:rsidRDefault="006068ED" w:rsidP="006068ED">
      <w:pPr>
        <w:pStyle w:val="Prrafodelista"/>
        <w:spacing w:line="360" w:lineRule="auto"/>
        <w:ind w:left="0"/>
        <w:jc w:val="both"/>
        <w:rPr>
          <w:rFonts w:ascii="Calibri" w:hAnsi="Calibri" w:cs="Calibri"/>
        </w:rPr>
      </w:pPr>
      <w:r>
        <w:rPr>
          <w:rFonts w:ascii="Calibri" w:hAnsi="Calibri" w:cs="Calibri"/>
        </w:rPr>
        <w:t xml:space="preserve">1. </w:t>
      </w:r>
      <w:r w:rsidR="007009A9">
        <w:rPr>
          <w:rFonts w:ascii="Calibri" w:hAnsi="Calibri" w:cs="Calibri"/>
        </w:rPr>
        <w:t>A</w:t>
      </w:r>
      <w:r w:rsidR="007009A9" w:rsidRPr="00580A90">
        <w:rPr>
          <w:rFonts w:ascii="Calibri" w:hAnsi="Calibri" w:cs="Calibri"/>
        </w:rPr>
        <w:t xml:space="preserve">quellos contratos </w:t>
      </w:r>
      <w:r w:rsidR="007009A9">
        <w:rPr>
          <w:rFonts w:ascii="Calibri" w:hAnsi="Calibri" w:cs="Calibri"/>
        </w:rPr>
        <w:t xml:space="preserve">que tengan por objeto prestaciones relacionadas con </w:t>
      </w:r>
      <w:r w:rsidR="007009A9" w:rsidRPr="00580A90">
        <w:rPr>
          <w:rFonts w:ascii="Calibri" w:hAnsi="Calibri" w:cs="Calibri"/>
        </w:rPr>
        <w:t>la alimentación,</w:t>
      </w:r>
      <w:r w:rsidR="007009A9">
        <w:rPr>
          <w:rFonts w:ascii="Calibri" w:hAnsi="Calibri" w:cs="Calibri"/>
        </w:rPr>
        <w:t xml:space="preserve"> tendrán como objetivo la alimentación saludable en el marco de un consumo responsable de alimentos.</w:t>
      </w:r>
    </w:p>
    <w:p w14:paraId="6088C272" w14:textId="42EF38E9" w:rsidR="007009A9" w:rsidRPr="00476BA5" w:rsidRDefault="006068ED" w:rsidP="006068ED">
      <w:pPr>
        <w:pStyle w:val="Prrafodelista"/>
        <w:spacing w:line="360" w:lineRule="auto"/>
        <w:ind w:left="0"/>
        <w:jc w:val="both"/>
        <w:rPr>
          <w:rFonts w:ascii="Calibri" w:hAnsi="Calibri" w:cs="Calibri"/>
        </w:rPr>
      </w:pPr>
      <w:r>
        <w:rPr>
          <w:rFonts w:ascii="Calibri" w:hAnsi="Calibri" w:cs="Calibri"/>
        </w:rPr>
        <w:t xml:space="preserve">2. </w:t>
      </w:r>
      <w:r w:rsidR="007009A9">
        <w:rPr>
          <w:rFonts w:ascii="Calibri" w:hAnsi="Calibri" w:cs="Calibri"/>
        </w:rPr>
        <w:t>C</w:t>
      </w:r>
      <w:r w:rsidR="007009A9" w:rsidRPr="00476BA5">
        <w:rPr>
          <w:rFonts w:ascii="Calibri" w:hAnsi="Calibri" w:cs="Calibri"/>
        </w:rPr>
        <w:t xml:space="preserve">on respeto de los principios de concurrencia, igualdad y no discriminación, </w:t>
      </w:r>
      <w:r w:rsidR="007009A9">
        <w:rPr>
          <w:rFonts w:ascii="Calibri" w:hAnsi="Calibri" w:cs="Calibri"/>
        </w:rPr>
        <w:t>s</w:t>
      </w:r>
      <w:r w:rsidR="007009A9" w:rsidRPr="00476BA5">
        <w:rPr>
          <w:rFonts w:ascii="Calibri" w:hAnsi="Calibri" w:cs="Calibri"/>
        </w:rPr>
        <w:t xml:space="preserve">e priorizará en las especificaciones técnicas la adquisición de productos de </w:t>
      </w:r>
      <w:r w:rsidR="005330E5" w:rsidRPr="00341DF5">
        <w:rPr>
          <w:rFonts w:ascii="Calibri" w:hAnsi="Calibri" w:cs="Calibri"/>
        </w:rPr>
        <w:t>c</w:t>
      </w:r>
      <w:r w:rsidR="003B2F32" w:rsidRPr="00341DF5">
        <w:rPr>
          <w:rFonts w:ascii="Calibri" w:hAnsi="Calibri" w:cs="Calibri"/>
        </w:rPr>
        <w:t>i</w:t>
      </w:r>
      <w:r w:rsidR="005330E5" w:rsidRPr="00341DF5">
        <w:rPr>
          <w:rFonts w:ascii="Calibri" w:hAnsi="Calibri" w:cs="Calibri"/>
        </w:rPr>
        <w:t xml:space="preserve">clo </w:t>
      </w:r>
      <w:r w:rsidR="003B2F32" w:rsidRPr="00341DF5">
        <w:rPr>
          <w:rFonts w:ascii="Calibri" w:hAnsi="Calibri" w:cs="Calibri"/>
        </w:rPr>
        <w:t xml:space="preserve">corto de distribución, </w:t>
      </w:r>
      <w:r w:rsidR="007009A9" w:rsidRPr="00341DF5">
        <w:rPr>
          <w:rFonts w:ascii="Calibri" w:hAnsi="Calibri" w:cs="Calibri"/>
        </w:rPr>
        <w:t xml:space="preserve">frescos y de temporada, productos ecológicos y acogidos a regímenes de calidad. Asimismo, se potenciará la eliminación y, en su defecto, la reducción de </w:t>
      </w:r>
      <w:r w:rsidR="007009A9" w:rsidRPr="00476BA5">
        <w:rPr>
          <w:rFonts w:ascii="Calibri" w:hAnsi="Calibri" w:cs="Calibri"/>
        </w:rPr>
        <w:t xml:space="preserve">la generación de residuos de envases y </w:t>
      </w:r>
      <w:r w:rsidR="007009A9" w:rsidRPr="00476BA5">
        <w:rPr>
          <w:rFonts w:ascii="Calibri" w:hAnsi="Calibri" w:cs="Calibri"/>
        </w:rPr>
        <w:lastRenderedPageBreak/>
        <w:t>embalajes, evitando los productos monodosis y fomentando el uso de menaje de catering reutilizable.</w:t>
      </w:r>
    </w:p>
    <w:p w14:paraId="1B374107" w14:textId="610E4419" w:rsidR="007009A9" w:rsidRDefault="007009A9" w:rsidP="006954D1">
      <w:pPr>
        <w:pStyle w:val="Artculos"/>
        <w:spacing w:after="240"/>
      </w:pPr>
      <w:bookmarkStart w:id="75" w:name="_Toc194059252"/>
      <w:bookmarkStart w:id="76" w:name="_Toc195610629"/>
      <w:bookmarkStart w:id="77" w:name="_Toc214525869"/>
      <w:r w:rsidRPr="004742D1">
        <w:t xml:space="preserve">Artículo </w:t>
      </w:r>
      <w:r w:rsidR="006F248D" w:rsidRPr="004742D1">
        <w:t>17</w:t>
      </w:r>
      <w:r w:rsidRPr="004742D1">
        <w:t xml:space="preserve">. Medidas </w:t>
      </w:r>
      <w:r w:rsidRPr="00482EB3">
        <w:t>para evitar el desperdicio alimentario.</w:t>
      </w:r>
      <w:bookmarkEnd w:id="75"/>
      <w:bookmarkEnd w:id="76"/>
      <w:bookmarkEnd w:id="77"/>
    </w:p>
    <w:p w14:paraId="7C0B6D99" w14:textId="1B1538B2" w:rsidR="00F34C13" w:rsidRPr="00655976" w:rsidRDefault="0090459F" w:rsidP="00655976">
      <w:pPr>
        <w:spacing w:line="360" w:lineRule="auto"/>
        <w:jc w:val="both"/>
        <w:rPr>
          <w:rFonts w:ascii="Calibri" w:hAnsi="Calibri" w:cs="Calibri"/>
        </w:rPr>
      </w:pPr>
      <w:r w:rsidRPr="00655976">
        <w:rPr>
          <w:rFonts w:ascii="Calibri" w:hAnsi="Calibri" w:cs="Calibri"/>
        </w:rPr>
        <w:t>En los contratos citados en el artículo anterior, y en los términos previstos en la normativa vigente en materia de contratos, los órganos de contratación incluirán como condición especial de ejecución la observancia de prácticas adecuadas para evitar el desperdicio alimentario</w:t>
      </w:r>
      <w:r w:rsidR="00546067" w:rsidRPr="00655976">
        <w:rPr>
          <w:rFonts w:ascii="Calibri" w:hAnsi="Calibri" w:cs="Calibri"/>
        </w:rPr>
        <w:t xml:space="preserve"> </w:t>
      </w:r>
      <w:r w:rsidRPr="00655976">
        <w:rPr>
          <w:rFonts w:ascii="Calibri" w:hAnsi="Calibri" w:cs="Calibri"/>
        </w:rPr>
        <w:t xml:space="preserve">durante la ejecución del contrato.  </w:t>
      </w:r>
      <w:r w:rsidR="00F34C13" w:rsidRPr="00655976">
        <w:rPr>
          <w:rFonts w:ascii="Calibri" w:hAnsi="Calibri" w:cs="Calibri"/>
        </w:rPr>
        <w:t>En concreto, podrá establecerse como condición especial de ejecución la aplicación de la jerarquía de prioridades, en los términos previstos en la Ley 1/2025, de 1 de abril, de prevención de las pérdidas y el desperdicio alimentario.</w:t>
      </w:r>
    </w:p>
    <w:p w14:paraId="45EE261E" w14:textId="22D77101" w:rsidR="007009A9" w:rsidRPr="006954D1" w:rsidRDefault="007009A9" w:rsidP="006954D1">
      <w:pPr>
        <w:pStyle w:val="Artculos"/>
        <w:spacing w:after="240"/>
      </w:pPr>
      <w:bookmarkStart w:id="78" w:name="_Hlk187401224"/>
      <w:bookmarkStart w:id="79" w:name="_Toc194059253"/>
      <w:bookmarkStart w:id="80" w:name="_Toc195610630"/>
      <w:r w:rsidRPr="006954D1">
        <w:t xml:space="preserve">Artículo </w:t>
      </w:r>
      <w:bookmarkEnd w:id="78"/>
      <w:r w:rsidR="006F248D" w:rsidRPr="006954D1">
        <w:t>18</w:t>
      </w:r>
      <w:r w:rsidRPr="006954D1">
        <w:t>. Criterios de comercio justo.</w:t>
      </w:r>
      <w:bookmarkEnd w:id="79"/>
      <w:bookmarkEnd w:id="80"/>
      <w:r w:rsidRPr="006954D1">
        <w:t xml:space="preserve">  </w:t>
      </w:r>
    </w:p>
    <w:p w14:paraId="5C39265D" w14:textId="7B5766C5" w:rsidR="007009A9" w:rsidRPr="005B0039" w:rsidRDefault="007009A9" w:rsidP="007009A9">
      <w:pPr>
        <w:autoSpaceDE w:val="0"/>
        <w:autoSpaceDN w:val="0"/>
        <w:adjustRightInd w:val="0"/>
        <w:spacing w:after="0" w:line="360" w:lineRule="auto"/>
        <w:jc w:val="both"/>
        <w:rPr>
          <w:rFonts w:ascii="Calibri" w:hAnsi="Calibri" w:cs="Calibri"/>
        </w:rPr>
      </w:pPr>
      <w:r w:rsidRPr="005B0039">
        <w:rPr>
          <w:rFonts w:ascii="Calibri" w:hAnsi="Calibri" w:cs="Calibri"/>
        </w:rPr>
        <w:t>1.</w:t>
      </w:r>
      <w:r>
        <w:rPr>
          <w:rFonts w:ascii="Calibri" w:hAnsi="Calibri" w:cs="Calibri"/>
        </w:rPr>
        <w:t xml:space="preserve"> </w:t>
      </w:r>
      <w:r w:rsidRPr="005B0039">
        <w:rPr>
          <w:rFonts w:ascii="Calibri" w:hAnsi="Calibri" w:cs="Calibri"/>
        </w:rPr>
        <w:t>En aquellos contratos en los que resulte aplicable</w:t>
      </w:r>
      <w:r w:rsidR="006F248D">
        <w:rPr>
          <w:rFonts w:ascii="Calibri" w:hAnsi="Calibri" w:cs="Calibri"/>
        </w:rPr>
        <w:t>,</w:t>
      </w:r>
      <w:r w:rsidRPr="005B0039">
        <w:rPr>
          <w:rFonts w:ascii="Calibri" w:hAnsi="Calibri" w:cs="Calibri"/>
        </w:rPr>
        <w:t xml:space="preserve"> se incluirán criterios de comercio justo en las especificaciones técnicas, en los criterios de adjudicación o en las condiciones de ejecución del contrato. </w:t>
      </w:r>
    </w:p>
    <w:p w14:paraId="178192FB" w14:textId="77777777" w:rsidR="007009A9" w:rsidRPr="00580A90" w:rsidRDefault="007009A9" w:rsidP="007009A9">
      <w:pPr>
        <w:pStyle w:val="Prrafodelista"/>
        <w:autoSpaceDE w:val="0"/>
        <w:autoSpaceDN w:val="0"/>
        <w:adjustRightInd w:val="0"/>
        <w:spacing w:after="0" w:line="360" w:lineRule="auto"/>
        <w:ind w:left="0"/>
        <w:jc w:val="both"/>
        <w:rPr>
          <w:rFonts w:ascii="Calibri" w:hAnsi="Calibri" w:cs="Calibri"/>
        </w:rPr>
      </w:pPr>
      <w:r w:rsidRPr="00CE786A">
        <w:rPr>
          <w:rFonts w:ascii="Calibri" w:hAnsi="Calibri" w:cs="Calibri"/>
        </w:rPr>
        <w:t>2. En los contratos de servicios de vending deberá aparecer, como especificación técnica o criterio de adjudicación, la posibilidad de seleccionar productos que cumplan con los parámetros de comercio justo recogidos en la Resolución del Parlamento Europeo sobre comercio justo y desarrollo (2005/2245(INI)), de 6 de julio de 2006. La procedencia del comercio justo de estos productos deberá figurar en su etiquetado, de forma que sea visible para los usuarios.</w:t>
      </w:r>
    </w:p>
    <w:p w14:paraId="60F06ED0" w14:textId="4E9E2D8C" w:rsidR="007009A9" w:rsidRDefault="007009A9" w:rsidP="006954D1">
      <w:pPr>
        <w:pStyle w:val="Artculos"/>
        <w:spacing w:after="240"/>
      </w:pPr>
      <w:bookmarkStart w:id="81" w:name="_Toc194059254"/>
      <w:bookmarkStart w:id="82" w:name="_Toc195610631"/>
      <w:bookmarkStart w:id="83" w:name="_Toc214525870"/>
      <w:r w:rsidRPr="00957AFD">
        <w:t xml:space="preserve">Artículo </w:t>
      </w:r>
      <w:r w:rsidR="006F248D">
        <w:t>19</w:t>
      </w:r>
      <w:r>
        <w:t xml:space="preserve">. </w:t>
      </w:r>
      <w:r w:rsidRPr="00672CEA">
        <w:t>Criterios de igualdad de género.</w:t>
      </w:r>
      <w:bookmarkEnd w:id="81"/>
      <w:bookmarkEnd w:id="82"/>
      <w:bookmarkEnd w:id="83"/>
      <w:r w:rsidRPr="00580A90">
        <w:t xml:space="preserve"> </w:t>
      </w:r>
    </w:p>
    <w:p w14:paraId="02D81448" w14:textId="77777777" w:rsidR="007009A9" w:rsidRDefault="007009A9" w:rsidP="007009A9">
      <w:pPr>
        <w:pStyle w:val="Prrafodelista"/>
        <w:autoSpaceDE w:val="0"/>
        <w:autoSpaceDN w:val="0"/>
        <w:adjustRightInd w:val="0"/>
        <w:spacing w:after="0" w:line="360" w:lineRule="auto"/>
        <w:ind w:left="0"/>
        <w:jc w:val="both"/>
        <w:rPr>
          <w:rFonts w:ascii="Calibri" w:hAnsi="Calibri" w:cs="Calibri"/>
        </w:rPr>
      </w:pPr>
      <w:r>
        <w:rPr>
          <w:rFonts w:ascii="Calibri" w:hAnsi="Calibri" w:cs="Calibri"/>
        </w:rPr>
        <w:t xml:space="preserve">1. </w:t>
      </w:r>
      <w:r w:rsidRPr="00580A90">
        <w:rPr>
          <w:rFonts w:ascii="Calibri" w:hAnsi="Calibri" w:cs="Calibri"/>
        </w:rPr>
        <w:t xml:space="preserve">Siempre que esté relacionado con el objeto del contrato, </w:t>
      </w:r>
      <w:r>
        <w:rPr>
          <w:rFonts w:ascii="Calibri" w:hAnsi="Calibri" w:cs="Calibri"/>
        </w:rPr>
        <w:t>se valorará</w:t>
      </w:r>
      <w:r w:rsidRPr="00580A90">
        <w:rPr>
          <w:rFonts w:ascii="Calibri" w:hAnsi="Calibri" w:cs="Calibri"/>
        </w:rPr>
        <w:t xml:space="preserve">, como criterio de adjudicación, la </w:t>
      </w:r>
      <w:r>
        <w:rPr>
          <w:rFonts w:ascii="Calibri" w:hAnsi="Calibri" w:cs="Calibri"/>
        </w:rPr>
        <w:t xml:space="preserve">inclusión en la </w:t>
      </w:r>
      <w:r w:rsidRPr="00580A90">
        <w:rPr>
          <w:rFonts w:ascii="Calibri" w:hAnsi="Calibri" w:cs="Calibri"/>
        </w:rPr>
        <w:t xml:space="preserve">oferta </w:t>
      </w:r>
      <w:r>
        <w:rPr>
          <w:rFonts w:ascii="Calibri" w:hAnsi="Calibri" w:cs="Calibri"/>
        </w:rPr>
        <w:t xml:space="preserve">de </w:t>
      </w:r>
      <w:r w:rsidRPr="00580A90">
        <w:rPr>
          <w:rFonts w:ascii="Calibri" w:hAnsi="Calibri" w:cs="Calibri"/>
        </w:rPr>
        <w:t xml:space="preserve">un plan de formación en igualdad de género para las personas adscritas a la </w:t>
      </w:r>
      <w:r>
        <w:rPr>
          <w:rFonts w:ascii="Calibri" w:hAnsi="Calibri" w:cs="Calibri"/>
        </w:rPr>
        <w:t xml:space="preserve">ejecución del </w:t>
      </w:r>
      <w:r w:rsidRPr="00580A90">
        <w:rPr>
          <w:rFonts w:ascii="Calibri" w:hAnsi="Calibri" w:cs="Calibri"/>
        </w:rPr>
        <w:t>contrato.</w:t>
      </w:r>
      <w:r>
        <w:rPr>
          <w:rFonts w:ascii="Calibri" w:hAnsi="Calibri" w:cs="Calibri"/>
        </w:rPr>
        <w:t xml:space="preserve"> </w:t>
      </w:r>
    </w:p>
    <w:p w14:paraId="368EC528" w14:textId="77777777" w:rsidR="007009A9" w:rsidRPr="00CE786A" w:rsidRDefault="007009A9" w:rsidP="00BF72B8">
      <w:pPr>
        <w:pStyle w:val="Prrafodelista"/>
        <w:autoSpaceDE w:val="0"/>
        <w:autoSpaceDN w:val="0"/>
        <w:adjustRightInd w:val="0"/>
        <w:spacing w:before="120" w:after="120" w:line="360" w:lineRule="auto"/>
        <w:ind w:left="0"/>
        <w:contextualSpacing w:val="0"/>
        <w:jc w:val="both"/>
        <w:rPr>
          <w:rFonts w:ascii="Calibri" w:hAnsi="Calibri" w:cs="Calibri"/>
        </w:rPr>
      </w:pPr>
      <w:r w:rsidRPr="00CE786A">
        <w:rPr>
          <w:rFonts w:ascii="Calibri" w:hAnsi="Calibri" w:cs="Calibri"/>
        </w:rPr>
        <w:t xml:space="preserve">2. En estos mismos casos, se establecerá como condición especial de ejecución: </w:t>
      </w:r>
    </w:p>
    <w:p w14:paraId="1E2E4F73" w14:textId="1A6E9EAD" w:rsidR="007009A9" w:rsidRPr="00CE786A" w:rsidRDefault="006F248D" w:rsidP="006F248D">
      <w:pPr>
        <w:pStyle w:val="Prrafodelista"/>
        <w:autoSpaceDE w:val="0"/>
        <w:autoSpaceDN w:val="0"/>
        <w:adjustRightInd w:val="0"/>
        <w:spacing w:after="0" w:line="360" w:lineRule="auto"/>
        <w:ind w:left="0"/>
        <w:jc w:val="both"/>
        <w:rPr>
          <w:rFonts w:ascii="Calibri" w:hAnsi="Calibri" w:cs="Calibri"/>
        </w:rPr>
      </w:pPr>
      <w:r w:rsidRPr="00CE786A">
        <w:rPr>
          <w:rFonts w:ascii="Calibri" w:hAnsi="Calibri" w:cs="Calibri"/>
        </w:rPr>
        <w:t xml:space="preserve">a) </w:t>
      </w:r>
      <w:r w:rsidR="007009A9" w:rsidRPr="00CE786A">
        <w:rPr>
          <w:rFonts w:ascii="Calibri" w:hAnsi="Calibri" w:cs="Calibri"/>
        </w:rPr>
        <w:t>Que el uso de lenguaje utilizado en los entregables derivados de la ejecución del contrato sea inclusivo y no discriminatorio. Esto se tendrá especialmente en cuenta en contratos que requieran prestaciones de carácter intelectual, de difusión o publicitarios.</w:t>
      </w:r>
    </w:p>
    <w:p w14:paraId="71AAB6EE" w14:textId="07FDE3B2" w:rsidR="007009A9" w:rsidRPr="00CE786A" w:rsidRDefault="006F248D" w:rsidP="006F248D">
      <w:pPr>
        <w:pStyle w:val="Prrafodelista"/>
        <w:autoSpaceDE w:val="0"/>
        <w:autoSpaceDN w:val="0"/>
        <w:adjustRightInd w:val="0"/>
        <w:spacing w:after="0" w:line="360" w:lineRule="auto"/>
        <w:ind w:left="0"/>
        <w:jc w:val="both"/>
        <w:rPr>
          <w:rFonts w:ascii="Calibri" w:hAnsi="Calibri" w:cs="Calibri"/>
        </w:rPr>
      </w:pPr>
      <w:r w:rsidRPr="00CE786A">
        <w:rPr>
          <w:rFonts w:ascii="Calibri" w:hAnsi="Calibri" w:cs="Calibri"/>
        </w:rPr>
        <w:t xml:space="preserve">b) </w:t>
      </w:r>
      <w:r w:rsidR="007009A9" w:rsidRPr="00CE786A">
        <w:rPr>
          <w:rFonts w:ascii="Calibri" w:hAnsi="Calibri" w:cs="Calibri"/>
        </w:rPr>
        <w:t xml:space="preserve">Que la comunicación, interna </w:t>
      </w:r>
      <w:r w:rsidR="002D3F5F" w:rsidRPr="00CE786A">
        <w:rPr>
          <w:rFonts w:ascii="Calibri" w:hAnsi="Calibri" w:cs="Calibri"/>
        </w:rPr>
        <w:t>y</w:t>
      </w:r>
      <w:r w:rsidR="007009A9" w:rsidRPr="00CE786A">
        <w:rPr>
          <w:rFonts w:ascii="Calibri" w:hAnsi="Calibri" w:cs="Calibri"/>
        </w:rPr>
        <w:t xml:space="preserve"> externa, en el marco de la ejecución del contrato, no implique el uso de imágenes o textos que puedan resultar ofensivos o discriminatorios por razones de género, orientación sexual o diversidad funcional. </w:t>
      </w:r>
    </w:p>
    <w:p w14:paraId="3D38C597" w14:textId="71723FF2" w:rsidR="007009A9" w:rsidRPr="003571CD" w:rsidRDefault="006F248D" w:rsidP="006F248D">
      <w:pPr>
        <w:pStyle w:val="Prrafodelista"/>
        <w:autoSpaceDE w:val="0"/>
        <w:autoSpaceDN w:val="0"/>
        <w:adjustRightInd w:val="0"/>
        <w:spacing w:after="0" w:line="360" w:lineRule="auto"/>
        <w:ind w:left="0"/>
        <w:jc w:val="both"/>
        <w:rPr>
          <w:rFonts w:ascii="Calibri" w:hAnsi="Calibri" w:cs="Calibri"/>
        </w:rPr>
      </w:pPr>
      <w:r w:rsidRPr="00CE786A">
        <w:rPr>
          <w:rFonts w:ascii="Calibri" w:hAnsi="Calibri" w:cs="Calibri"/>
        </w:rPr>
        <w:t xml:space="preserve">c) </w:t>
      </w:r>
      <w:r w:rsidR="007009A9" w:rsidRPr="00CE786A">
        <w:rPr>
          <w:rFonts w:ascii="Calibri" w:hAnsi="Calibri" w:cs="Calibri"/>
        </w:rPr>
        <w:t>Que se fomente el empleo femenino en aquellos sectores donde las mujeres se encuentren infrarrepresentadas.</w:t>
      </w:r>
      <w:r w:rsidR="007009A9" w:rsidRPr="003571CD">
        <w:rPr>
          <w:rFonts w:ascii="Calibri" w:hAnsi="Calibri" w:cs="Calibri"/>
        </w:rPr>
        <w:t xml:space="preserve"> </w:t>
      </w:r>
    </w:p>
    <w:p w14:paraId="460118E2" w14:textId="1FB716A9" w:rsidR="007009A9" w:rsidRDefault="007009A9" w:rsidP="006954D1">
      <w:pPr>
        <w:pStyle w:val="Artculos"/>
        <w:spacing w:after="240"/>
      </w:pPr>
      <w:bookmarkStart w:id="84" w:name="_Toc194059255"/>
      <w:bookmarkStart w:id="85" w:name="_Toc195610632"/>
      <w:bookmarkStart w:id="86" w:name="_Toc214525871"/>
      <w:r w:rsidRPr="00957AFD">
        <w:lastRenderedPageBreak/>
        <w:t xml:space="preserve">Artículo </w:t>
      </w:r>
      <w:r w:rsidR="002D3F5F">
        <w:t>20</w:t>
      </w:r>
      <w:r w:rsidRPr="00957AFD">
        <w:t>.</w:t>
      </w:r>
      <w:r>
        <w:t xml:space="preserve"> </w:t>
      </w:r>
      <w:r w:rsidRPr="00482EB3">
        <w:t>Accesibilidad y diseño universal.</w:t>
      </w:r>
      <w:bookmarkEnd w:id="84"/>
      <w:bookmarkEnd w:id="85"/>
      <w:bookmarkEnd w:id="86"/>
      <w:r w:rsidRPr="00580A90">
        <w:t xml:space="preserve"> </w:t>
      </w:r>
    </w:p>
    <w:p w14:paraId="33246693" w14:textId="77777777" w:rsidR="007009A9" w:rsidRPr="00957AFD" w:rsidRDefault="007009A9" w:rsidP="007009A9">
      <w:pPr>
        <w:spacing w:line="360" w:lineRule="auto"/>
        <w:jc w:val="both"/>
        <w:rPr>
          <w:rFonts w:ascii="Calibri" w:hAnsi="Calibri" w:cs="Calibri"/>
        </w:rPr>
      </w:pPr>
      <w:r w:rsidRPr="00957AFD">
        <w:rPr>
          <w:rFonts w:ascii="Calibri" w:hAnsi="Calibri" w:cs="Calibri"/>
        </w:rPr>
        <w:t>1.</w:t>
      </w:r>
      <w:r>
        <w:rPr>
          <w:rFonts w:ascii="Calibri" w:hAnsi="Calibri" w:cs="Calibri"/>
        </w:rPr>
        <w:t xml:space="preserve"> </w:t>
      </w:r>
      <w:r w:rsidRPr="00957AFD">
        <w:rPr>
          <w:rFonts w:ascii="Calibri" w:hAnsi="Calibri" w:cs="Calibri"/>
        </w:rPr>
        <w:t>En las especificaciones técnicas de los contratos se tendrán en cuenta los criterios de accesibilidad universal y de diseño universal o diseño para todas las personas, tal y como son definidos estos términos en el </w:t>
      </w:r>
      <w:r w:rsidRPr="000828BF">
        <w:rPr>
          <w:rFonts w:ascii="Calibri" w:hAnsi="Calibri" w:cs="Calibri"/>
        </w:rPr>
        <w:t>texto refundido de la Ley General de derechos de las personas con discapacidad y de su inclusión social, aprobado mediante Real Decreto Legislativo 1/2013, de 29 de noviembre, y el resto de normativa aplicable.</w:t>
      </w:r>
    </w:p>
    <w:p w14:paraId="167FF264" w14:textId="77777777" w:rsidR="007009A9" w:rsidRPr="00580A90" w:rsidRDefault="007009A9" w:rsidP="007009A9">
      <w:pPr>
        <w:spacing w:line="360" w:lineRule="auto"/>
        <w:jc w:val="both"/>
        <w:rPr>
          <w:rFonts w:ascii="Calibri" w:hAnsi="Calibri" w:cs="Calibri"/>
        </w:rPr>
      </w:pPr>
      <w:r>
        <w:rPr>
          <w:rFonts w:ascii="Calibri" w:hAnsi="Calibri" w:cs="Calibri"/>
        </w:rPr>
        <w:t xml:space="preserve">2. </w:t>
      </w:r>
      <w:r w:rsidRPr="00580A90">
        <w:rPr>
          <w:rFonts w:ascii="Calibri" w:hAnsi="Calibri" w:cs="Calibri"/>
        </w:rPr>
        <w:t xml:space="preserve">En aquellos contratos de servicios tecnológicos, de diseño y elaboración de páginas web y programas, y de adquisición de equipos informáticos, se </w:t>
      </w:r>
      <w:r>
        <w:rPr>
          <w:rFonts w:ascii="Calibri" w:hAnsi="Calibri" w:cs="Calibri"/>
        </w:rPr>
        <w:t xml:space="preserve">exigirá </w:t>
      </w:r>
      <w:r w:rsidRPr="00580A90">
        <w:rPr>
          <w:rFonts w:ascii="Calibri" w:hAnsi="Calibri" w:cs="Calibri"/>
        </w:rPr>
        <w:t>que los productos y servicios cumplan el estándar de accesibilidad recogido en la norma UNE-EN 301549, o equivalente.</w:t>
      </w:r>
    </w:p>
    <w:p w14:paraId="4582A9C3" w14:textId="77777777" w:rsidR="007009A9" w:rsidRPr="00580A90" w:rsidRDefault="007009A9" w:rsidP="007009A9">
      <w:pPr>
        <w:spacing w:line="360" w:lineRule="auto"/>
        <w:jc w:val="both"/>
        <w:rPr>
          <w:rFonts w:ascii="Calibri" w:hAnsi="Calibri" w:cs="Calibri"/>
        </w:rPr>
      </w:pPr>
      <w:r>
        <w:rPr>
          <w:rFonts w:ascii="Calibri" w:hAnsi="Calibri" w:cs="Calibri"/>
        </w:rPr>
        <w:t xml:space="preserve">3. </w:t>
      </w:r>
      <w:r w:rsidRPr="00580A90">
        <w:rPr>
          <w:rFonts w:ascii="Calibri" w:hAnsi="Calibri" w:cs="Calibri"/>
        </w:rPr>
        <w:t>En el diseño y elaboración de páginas web será preceptivo el cumplimiento de la normativa sobre las condiciones básicas para el acceso de las personas con discapacidad a las tecnologías, productos y servicios relacionados con la sociedad de la información y medios de comunicación.</w:t>
      </w:r>
    </w:p>
    <w:p w14:paraId="40B789F6" w14:textId="0431679C" w:rsidR="007009A9" w:rsidRPr="00580A90" w:rsidRDefault="007009A9" w:rsidP="007009A9">
      <w:pPr>
        <w:spacing w:line="360" w:lineRule="auto"/>
        <w:jc w:val="both"/>
        <w:rPr>
          <w:rFonts w:ascii="Calibri" w:hAnsi="Calibri" w:cs="Calibri"/>
        </w:rPr>
      </w:pPr>
      <w:r w:rsidRPr="00A935EA">
        <w:rPr>
          <w:rFonts w:ascii="Calibri" w:hAnsi="Calibri" w:cs="Calibri"/>
        </w:rPr>
        <w:t xml:space="preserve">4. En aquellos contratos en que resulte aplicable, especialmente en los de publicidad y creación publicitaria, se </w:t>
      </w:r>
      <w:r w:rsidR="0041417D">
        <w:rPr>
          <w:rFonts w:ascii="Calibri" w:hAnsi="Calibri" w:cs="Calibri"/>
        </w:rPr>
        <w:t>incorporará en los</w:t>
      </w:r>
      <w:r w:rsidRPr="00A935EA">
        <w:rPr>
          <w:rFonts w:ascii="Calibri" w:hAnsi="Calibri" w:cs="Calibri"/>
        </w:rPr>
        <w:t xml:space="preserve"> pliegos, </w:t>
      </w:r>
      <w:r w:rsidR="002D3F5F" w:rsidRPr="00A935EA">
        <w:rPr>
          <w:rFonts w:ascii="Calibri" w:hAnsi="Calibri" w:cs="Calibri"/>
        </w:rPr>
        <w:t xml:space="preserve">como </w:t>
      </w:r>
      <w:r w:rsidRPr="00A935EA">
        <w:rPr>
          <w:rFonts w:ascii="Calibri" w:hAnsi="Calibri" w:cs="Calibri"/>
        </w:rPr>
        <w:t>prescripciones técnicas</w:t>
      </w:r>
      <w:r w:rsidR="002D3F5F" w:rsidRPr="00A935EA">
        <w:rPr>
          <w:rFonts w:ascii="Calibri" w:hAnsi="Calibri" w:cs="Calibri"/>
        </w:rPr>
        <w:t xml:space="preserve">, </w:t>
      </w:r>
      <w:r w:rsidRPr="00A935EA">
        <w:rPr>
          <w:rFonts w:ascii="Calibri" w:hAnsi="Calibri" w:cs="Calibri"/>
        </w:rPr>
        <w:t>criterio</w:t>
      </w:r>
      <w:r w:rsidR="002D3F5F" w:rsidRPr="00A935EA">
        <w:rPr>
          <w:rFonts w:ascii="Calibri" w:hAnsi="Calibri" w:cs="Calibri"/>
        </w:rPr>
        <w:t>s</w:t>
      </w:r>
      <w:r w:rsidRPr="00A935EA">
        <w:rPr>
          <w:rFonts w:ascii="Calibri" w:hAnsi="Calibri" w:cs="Calibri"/>
        </w:rPr>
        <w:t xml:space="preserve"> de adjudicación</w:t>
      </w:r>
      <w:r w:rsidR="002D3F5F" w:rsidRPr="00A935EA">
        <w:rPr>
          <w:rFonts w:ascii="Calibri" w:hAnsi="Calibri" w:cs="Calibri"/>
        </w:rPr>
        <w:t xml:space="preserve"> </w:t>
      </w:r>
      <w:r w:rsidRPr="00A935EA">
        <w:rPr>
          <w:rFonts w:ascii="Calibri" w:hAnsi="Calibri" w:cs="Calibri"/>
        </w:rPr>
        <w:t>o condici</w:t>
      </w:r>
      <w:r w:rsidR="002D3F5F" w:rsidRPr="00A935EA">
        <w:rPr>
          <w:rFonts w:ascii="Calibri" w:hAnsi="Calibri" w:cs="Calibri"/>
        </w:rPr>
        <w:t xml:space="preserve">ones </w:t>
      </w:r>
      <w:r w:rsidRPr="00A935EA">
        <w:rPr>
          <w:rFonts w:ascii="Calibri" w:hAnsi="Calibri" w:cs="Calibri"/>
        </w:rPr>
        <w:t>especial</w:t>
      </w:r>
      <w:r w:rsidR="002D3F5F" w:rsidRPr="00A935EA">
        <w:rPr>
          <w:rFonts w:ascii="Calibri" w:hAnsi="Calibri" w:cs="Calibri"/>
        </w:rPr>
        <w:t>es</w:t>
      </w:r>
      <w:r w:rsidRPr="00A935EA">
        <w:rPr>
          <w:rFonts w:ascii="Calibri" w:hAnsi="Calibri" w:cs="Calibri"/>
        </w:rPr>
        <w:t xml:space="preserve"> de ejecución, la subtitulación del material audiovisual y la interpretación de lengua de signos española.</w:t>
      </w:r>
      <w:r w:rsidRPr="00580A90">
        <w:rPr>
          <w:rFonts w:ascii="Calibri" w:hAnsi="Calibri" w:cs="Calibri"/>
        </w:rPr>
        <w:t xml:space="preserve">  </w:t>
      </w:r>
    </w:p>
    <w:p w14:paraId="5C348053" w14:textId="43500F61" w:rsidR="007009A9" w:rsidRPr="005C4575" w:rsidRDefault="007009A9" w:rsidP="006954D1">
      <w:pPr>
        <w:pStyle w:val="Artculos"/>
        <w:spacing w:after="240"/>
      </w:pPr>
      <w:bookmarkStart w:id="87" w:name="_Toc194059256"/>
      <w:bookmarkStart w:id="88" w:name="_Toc195610633"/>
      <w:bookmarkStart w:id="89" w:name="_Toc214525872"/>
      <w:bookmarkStart w:id="90" w:name="_Hlk193976901"/>
      <w:r w:rsidRPr="003126BB">
        <w:t xml:space="preserve">Artículo </w:t>
      </w:r>
      <w:r w:rsidR="002D3F5F">
        <w:t>21</w:t>
      </w:r>
      <w:r w:rsidRPr="003126BB">
        <w:t>.</w:t>
      </w:r>
      <w:r>
        <w:t xml:space="preserve">  </w:t>
      </w:r>
      <w:r w:rsidRPr="00482EB3">
        <w:t>Criterios sociales.</w:t>
      </w:r>
      <w:bookmarkEnd w:id="87"/>
      <w:bookmarkEnd w:id="88"/>
      <w:bookmarkEnd w:id="89"/>
      <w:r>
        <w:t xml:space="preserve"> </w:t>
      </w:r>
    </w:p>
    <w:bookmarkEnd w:id="90"/>
    <w:p w14:paraId="652BE7D0" w14:textId="7B0F9189" w:rsidR="007009A9" w:rsidRPr="00580A90" w:rsidRDefault="007009A9" w:rsidP="007009A9">
      <w:pPr>
        <w:spacing w:line="360" w:lineRule="auto"/>
        <w:jc w:val="both"/>
        <w:rPr>
          <w:rFonts w:ascii="Calibri" w:hAnsi="Calibri" w:cs="Calibri"/>
        </w:rPr>
      </w:pPr>
      <w:r>
        <w:rPr>
          <w:rFonts w:ascii="Calibri" w:hAnsi="Calibri" w:cs="Calibri"/>
        </w:rPr>
        <w:t xml:space="preserve">1. </w:t>
      </w:r>
      <w:r w:rsidRPr="00580A90">
        <w:rPr>
          <w:rFonts w:ascii="Calibri" w:hAnsi="Calibri" w:cs="Calibri"/>
        </w:rPr>
        <w:t>Con el fin de facilitar la inserción sociolaboral podrá preverse</w:t>
      </w:r>
      <w:r>
        <w:rPr>
          <w:rFonts w:ascii="Calibri" w:hAnsi="Calibri" w:cs="Calibri"/>
        </w:rPr>
        <w:t xml:space="preserve">, </w:t>
      </w:r>
      <w:r w:rsidRPr="00580A90">
        <w:rPr>
          <w:rFonts w:ascii="Calibri" w:hAnsi="Calibri" w:cs="Calibri"/>
        </w:rPr>
        <w:t>como condición especial de ejecución</w:t>
      </w:r>
      <w:r>
        <w:rPr>
          <w:rFonts w:ascii="Calibri" w:hAnsi="Calibri" w:cs="Calibri"/>
        </w:rPr>
        <w:t>,</w:t>
      </w:r>
      <w:r w:rsidRPr="00580A90">
        <w:rPr>
          <w:rFonts w:ascii="Calibri" w:hAnsi="Calibri" w:cs="Calibri"/>
        </w:rPr>
        <w:t xml:space="preserve"> </w:t>
      </w:r>
      <w:r>
        <w:rPr>
          <w:rFonts w:ascii="Calibri" w:hAnsi="Calibri" w:cs="Calibri"/>
        </w:rPr>
        <w:t>la incorporación</w:t>
      </w:r>
      <w:r w:rsidRPr="00580A90">
        <w:rPr>
          <w:rFonts w:ascii="Calibri" w:hAnsi="Calibri" w:cs="Calibri"/>
        </w:rPr>
        <w:t xml:space="preserve"> de </w:t>
      </w:r>
      <w:r>
        <w:rPr>
          <w:rFonts w:ascii="Calibri" w:hAnsi="Calibri" w:cs="Calibri"/>
        </w:rPr>
        <w:t xml:space="preserve">un determinado número o porcentaje de </w:t>
      </w:r>
      <w:r w:rsidRPr="00580A90">
        <w:rPr>
          <w:rFonts w:ascii="Calibri" w:hAnsi="Calibri" w:cs="Calibri"/>
        </w:rPr>
        <w:t xml:space="preserve">personas </w:t>
      </w:r>
      <w:r>
        <w:rPr>
          <w:rFonts w:ascii="Calibri" w:hAnsi="Calibri" w:cs="Calibri"/>
        </w:rPr>
        <w:t xml:space="preserve">desempleadas inscritas en las oficinas de empleo, </w:t>
      </w:r>
      <w:r w:rsidR="00954106">
        <w:rPr>
          <w:rFonts w:ascii="Calibri" w:hAnsi="Calibri" w:cs="Calibri"/>
        </w:rPr>
        <w:t xml:space="preserve">personas </w:t>
      </w:r>
      <w:r>
        <w:rPr>
          <w:rFonts w:ascii="Calibri" w:hAnsi="Calibri" w:cs="Calibri"/>
        </w:rPr>
        <w:t xml:space="preserve">pertenecientes a </w:t>
      </w:r>
      <w:r w:rsidRPr="00580A90">
        <w:rPr>
          <w:rFonts w:ascii="Calibri" w:hAnsi="Calibri" w:cs="Calibri"/>
        </w:rPr>
        <w:t>colectivos desfavorecidos</w:t>
      </w:r>
      <w:r w:rsidR="00954106">
        <w:rPr>
          <w:rFonts w:ascii="Calibri" w:hAnsi="Calibri" w:cs="Calibri"/>
        </w:rPr>
        <w:t xml:space="preserve"> y, en general, de personas </w:t>
      </w:r>
      <w:r>
        <w:rPr>
          <w:rFonts w:ascii="Calibri" w:hAnsi="Calibri" w:cs="Calibri"/>
        </w:rPr>
        <w:t xml:space="preserve">con </w:t>
      </w:r>
      <w:r w:rsidRPr="00580A90">
        <w:rPr>
          <w:rFonts w:ascii="Calibri" w:hAnsi="Calibri" w:cs="Calibri"/>
        </w:rPr>
        <w:t>dificultades de acceso al mundo laboral</w:t>
      </w:r>
      <w:r>
        <w:rPr>
          <w:rFonts w:ascii="Calibri" w:hAnsi="Calibri" w:cs="Calibri"/>
        </w:rPr>
        <w:t xml:space="preserve"> o en riesgo de exclusión social.</w:t>
      </w:r>
    </w:p>
    <w:p w14:paraId="6068F379" w14:textId="33BDBEF0" w:rsidR="007009A9" w:rsidRPr="00580A90" w:rsidRDefault="007009A9" w:rsidP="007009A9">
      <w:pPr>
        <w:pStyle w:val="Prrafodelista"/>
        <w:spacing w:line="360" w:lineRule="auto"/>
        <w:ind w:left="0"/>
        <w:jc w:val="both"/>
        <w:rPr>
          <w:rFonts w:ascii="Calibri" w:hAnsi="Calibri" w:cs="Calibri"/>
        </w:rPr>
      </w:pPr>
      <w:r>
        <w:rPr>
          <w:rFonts w:ascii="Calibri" w:hAnsi="Calibri" w:cs="Calibri"/>
        </w:rPr>
        <w:t>2</w:t>
      </w:r>
      <w:r w:rsidRPr="00580A90">
        <w:rPr>
          <w:rFonts w:ascii="Calibri" w:hAnsi="Calibri" w:cs="Calibri"/>
        </w:rPr>
        <w:t>.</w:t>
      </w:r>
      <w:r w:rsidR="00954106">
        <w:rPr>
          <w:rFonts w:ascii="Calibri" w:hAnsi="Calibri" w:cs="Calibri"/>
        </w:rPr>
        <w:t xml:space="preserve"> </w:t>
      </w:r>
      <w:r w:rsidRPr="00580A90">
        <w:rPr>
          <w:rFonts w:ascii="Calibri" w:hAnsi="Calibri" w:cs="Calibri"/>
        </w:rPr>
        <w:t xml:space="preserve">En aquellos contratos en </w:t>
      </w:r>
      <w:r>
        <w:rPr>
          <w:rFonts w:ascii="Calibri" w:hAnsi="Calibri" w:cs="Calibri"/>
        </w:rPr>
        <w:t xml:space="preserve">los </w:t>
      </w:r>
      <w:r w:rsidRPr="00580A90">
        <w:rPr>
          <w:rFonts w:ascii="Calibri" w:hAnsi="Calibri" w:cs="Calibri"/>
        </w:rPr>
        <w:t xml:space="preserve">que la calidad del personal pueda afectar de manera significativa a su mejor ejecución, se valorará la experiencia de </w:t>
      </w:r>
      <w:r>
        <w:rPr>
          <w:rFonts w:ascii="Calibri" w:hAnsi="Calibri" w:cs="Calibri"/>
        </w:rPr>
        <w:t>aquel</w:t>
      </w:r>
      <w:r w:rsidRPr="00580A90">
        <w:rPr>
          <w:rFonts w:ascii="Calibri" w:hAnsi="Calibri" w:cs="Calibri"/>
        </w:rPr>
        <w:t xml:space="preserve">. Esto tendrá lugar, especialmente, en aquellos contratos en los que </w:t>
      </w:r>
      <w:r w:rsidR="00954106">
        <w:rPr>
          <w:rFonts w:ascii="Calibri" w:hAnsi="Calibri" w:cs="Calibri"/>
        </w:rPr>
        <w:t xml:space="preserve">exista una relación directa entre el </w:t>
      </w:r>
      <w:r w:rsidRPr="00580A90">
        <w:rPr>
          <w:rFonts w:ascii="Calibri" w:hAnsi="Calibri" w:cs="Calibri"/>
        </w:rPr>
        <w:t xml:space="preserve">personal </w:t>
      </w:r>
      <w:r w:rsidR="00954106">
        <w:rPr>
          <w:rFonts w:ascii="Calibri" w:hAnsi="Calibri" w:cs="Calibri"/>
        </w:rPr>
        <w:t>y</w:t>
      </w:r>
      <w:r w:rsidRPr="00580A90">
        <w:rPr>
          <w:rFonts w:ascii="Calibri" w:hAnsi="Calibri" w:cs="Calibri"/>
        </w:rPr>
        <w:t xml:space="preserve"> los usuarios del servicio.</w:t>
      </w:r>
    </w:p>
    <w:p w14:paraId="35514BCA" w14:textId="28F33E8A" w:rsidR="007009A9" w:rsidRPr="0041417D" w:rsidRDefault="007009A9" w:rsidP="007009A9">
      <w:pPr>
        <w:autoSpaceDE w:val="0"/>
        <w:autoSpaceDN w:val="0"/>
        <w:adjustRightInd w:val="0"/>
        <w:spacing w:after="0" w:line="360" w:lineRule="auto"/>
        <w:jc w:val="both"/>
        <w:rPr>
          <w:rFonts w:ascii="Calibri" w:hAnsi="Calibri" w:cs="Calibri"/>
        </w:rPr>
      </w:pPr>
      <w:r w:rsidRPr="0041417D">
        <w:rPr>
          <w:rFonts w:ascii="Calibri" w:hAnsi="Calibri" w:cs="Calibri"/>
        </w:rPr>
        <w:t xml:space="preserve">3. En los contratos en los que proceda, y en atención a su impacto positivo, se incluirá, como condición especial de ejecución, </w:t>
      </w:r>
      <w:r w:rsidR="00954106" w:rsidRPr="0041417D">
        <w:rPr>
          <w:rFonts w:ascii="Calibri" w:hAnsi="Calibri" w:cs="Calibri"/>
        </w:rPr>
        <w:t xml:space="preserve">la </w:t>
      </w:r>
      <w:r w:rsidR="00D9347F" w:rsidRPr="0041417D">
        <w:rPr>
          <w:rFonts w:ascii="Calibri" w:hAnsi="Calibri" w:cs="Calibri"/>
        </w:rPr>
        <w:t xml:space="preserve">realización de </w:t>
      </w:r>
      <w:r w:rsidRPr="0041417D">
        <w:rPr>
          <w:rFonts w:ascii="Calibri" w:hAnsi="Calibri" w:cs="Calibri"/>
        </w:rPr>
        <w:t xml:space="preserve">actividades formativas </w:t>
      </w:r>
      <w:r w:rsidR="00D9347F" w:rsidRPr="0041417D">
        <w:rPr>
          <w:rFonts w:ascii="Calibri" w:hAnsi="Calibri" w:cs="Calibri"/>
        </w:rPr>
        <w:t>y</w:t>
      </w:r>
      <w:r w:rsidRPr="0041417D">
        <w:rPr>
          <w:rFonts w:ascii="Calibri" w:hAnsi="Calibri" w:cs="Calibri"/>
        </w:rPr>
        <w:t xml:space="preserve"> de reciclaje del personal adscrito al contrato.  </w:t>
      </w:r>
    </w:p>
    <w:p w14:paraId="0AD54E44" w14:textId="1797D68C" w:rsidR="007009A9" w:rsidRDefault="007009A9" w:rsidP="007009A9">
      <w:pPr>
        <w:autoSpaceDE w:val="0"/>
        <w:autoSpaceDN w:val="0"/>
        <w:adjustRightInd w:val="0"/>
        <w:spacing w:after="0" w:line="360" w:lineRule="auto"/>
        <w:jc w:val="both"/>
        <w:rPr>
          <w:rFonts w:ascii="Calibri" w:hAnsi="Calibri" w:cs="Calibri"/>
        </w:rPr>
      </w:pPr>
      <w:r w:rsidRPr="00CE786A">
        <w:rPr>
          <w:rFonts w:ascii="Calibri" w:hAnsi="Calibri" w:cs="Calibri"/>
        </w:rPr>
        <w:t xml:space="preserve">4. Podrá establecerse como condición especial de ejecución, cuando resulte procedente, la obligación de subcontratar una o varias prestaciones del contrato, o bien un determinado porcentaje del precio de adjudicación, con </w:t>
      </w:r>
      <w:bookmarkStart w:id="91" w:name="_Hlk193976879"/>
      <w:r w:rsidRPr="00CE786A">
        <w:rPr>
          <w:rFonts w:ascii="Calibri" w:hAnsi="Calibri" w:cs="Calibri"/>
        </w:rPr>
        <w:t xml:space="preserve">Centros Especiales de Empleo </w:t>
      </w:r>
      <w:r w:rsidRPr="00CE786A">
        <w:rPr>
          <w:rFonts w:ascii="Calibri" w:hAnsi="Calibri" w:cs="Calibri"/>
          <w:bCs/>
        </w:rPr>
        <w:t xml:space="preserve">(CEE, en adelante) </w:t>
      </w:r>
      <w:bookmarkEnd w:id="91"/>
      <w:r w:rsidRPr="00CE786A">
        <w:rPr>
          <w:rFonts w:ascii="Calibri" w:hAnsi="Calibri" w:cs="Calibri"/>
        </w:rPr>
        <w:t xml:space="preserve">de </w:t>
      </w:r>
      <w:r w:rsidRPr="00CE786A">
        <w:rPr>
          <w:rFonts w:ascii="Calibri" w:hAnsi="Calibri" w:cs="Calibri"/>
        </w:rPr>
        <w:lastRenderedPageBreak/>
        <w:t xml:space="preserve">iniciativa social y empresas de inserción a </w:t>
      </w:r>
      <w:r w:rsidR="00D9347F" w:rsidRPr="00CE786A">
        <w:rPr>
          <w:rFonts w:ascii="Calibri" w:hAnsi="Calibri" w:cs="Calibri"/>
        </w:rPr>
        <w:t xml:space="preserve">las </w:t>
      </w:r>
      <w:r w:rsidRPr="00CE786A">
        <w:rPr>
          <w:rFonts w:ascii="Calibri" w:hAnsi="Calibri" w:cs="Calibri"/>
        </w:rPr>
        <w:t xml:space="preserve">que se refiere la disposición adicional cuarta de la </w:t>
      </w:r>
      <w:r w:rsidR="00A078CF" w:rsidRPr="00A078CF">
        <w:rPr>
          <w:rFonts w:ascii="Calibri" w:hAnsi="Calibri" w:cs="Calibri"/>
        </w:rPr>
        <w:t>Ley 9/2017, de 8 de noviembre</w:t>
      </w:r>
      <w:r w:rsidR="00D9347F" w:rsidRPr="00CE786A">
        <w:rPr>
          <w:rFonts w:ascii="Calibri" w:hAnsi="Calibri" w:cs="Calibri"/>
        </w:rPr>
        <w:t>.</w:t>
      </w:r>
    </w:p>
    <w:p w14:paraId="127AC180" w14:textId="206332FA" w:rsidR="007E05FE" w:rsidRPr="007E05FE" w:rsidRDefault="007E05FE" w:rsidP="007009A9">
      <w:pPr>
        <w:autoSpaceDE w:val="0"/>
        <w:autoSpaceDN w:val="0"/>
        <w:adjustRightInd w:val="0"/>
        <w:spacing w:after="0" w:line="360" w:lineRule="auto"/>
        <w:jc w:val="both"/>
        <w:rPr>
          <w:rFonts w:ascii="Calibri" w:hAnsi="Calibri" w:cs="Calibri"/>
          <w:color w:val="FF0000"/>
        </w:rPr>
      </w:pPr>
      <w:r>
        <w:rPr>
          <w:rFonts w:ascii="Calibri" w:hAnsi="Calibri" w:cs="Calibri"/>
          <w:color w:val="FF0000"/>
        </w:rPr>
        <w:t xml:space="preserve"> </w:t>
      </w:r>
    </w:p>
    <w:p w14:paraId="34283DED" w14:textId="77777777" w:rsidR="007009A9" w:rsidRPr="008C5702" w:rsidRDefault="007009A9" w:rsidP="002B17DF">
      <w:pPr>
        <w:pStyle w:val="Ttulo3"/>
      </w:pPr>
      <w:bookmarkStart w:id="92" w:name="_Toc194059257"/>
      <w:bookmarkStart w:id="93" w:name="_Toc195610634"/>
      <w:bookmarkStart w:id="94" w:name="_Toc214525873"/>
      <w:r w:rsidRPr="002C6665">
        <w:t>CAPÍTULO III</w:t>
      </w:r>
      <w:bookmarkEnd w:id="92"/>
      <w:bookmarkEnd w:id="93"/>
      <w:bookmarkEnd w:id="94"/>
    </w:p>
    <w:p w14:paraId="06DC81EC" w14:textId="366B0ADC" w:rsidR="007009A9" w:rsidRPr="00580A90" w:rsidRDefault="007009A9" w:rsidP="002B17DF">
      <w:pPr>
        <w:pStyle w:val="Ttulo4"/>
      </w:pPr>
      <w:bookmarkStart w:id="95" w:name="_Toc194059258"/>
      <w:r>
        <w:t>F</w:t>
      </w:r>
      <w:r w:rsidRPr="00580A90">
        <w:t xml:space="preserve">omento de la </w:t>
      </w:r>
      <w:r w:rsidR="00D9347F">
        <w:t xml:space="preserve">participación en la contratación pública regional de la </w:t>
      </w:r>
      <w:r w:rsidRPr="00580A90">
        <w:t>pequeña y mediana empresa y de</w:t>
      </w:r>
      <w:r w:rsidR="00DF741B">
        <w:t>l trabajo autónomo</w:t>
      </w:r>
      <w:bookmarkEnd w:id="95"/>
      <w:r w:rsidR="00DA388D">
        <w:t>.</w:t>
      </w:r>
    </w:p>
    <w:p w14:paraId="5470DF86" w14:textId="4EDE18AB" w:rsidR="007009A9" w:rsidRPr="00580A90" w:rsidRDefault="007009A9" w:rsidP="006954D1">
      <w:pPr>
        <w:pStyle w:val="Artculos"/>
        <w:spacing w:after="240"/>
      </w:pPr>
      <w:bookmarkStart w:id="96" w:name="_Toc195610635"/>
      <w:bookmarkStart w:id="97" w:name="_Toc214525874"/>
      <w:bookmarkStart w:id="98" w:name="_Toc194059259"/>
      <w:r w:rsidRPr="00580A90">
        <w:t xml:space="preserve">Artículo </w:t>
      </w:r>
      <w:r w:rsidR="00D9347F">
        <w:t>22</w:t>
      </w:r>
      <w:r w:rsidRPr="00580A90">
        <w:t xml:space="preserve">. </w:t>
      </w:r>
      <w:r w:rsidRPr="00482EB3">
        <w:t xml:space="preserve">Impulso </w:t>
      </w:r>
      <w:r w:rsidR="00D9347F">
        <w:t>de la participación en la contratación pública.</w:t>
      </w:r>
      <w:bookmarkEnd w:id="96"/>
      <w:bookmarkEnd w:id="97"/>
      <w:r w:rsidR="00D9347F">
        <w:t xml:space="preserve">  </w:t>
      </w:r>
      <w:bookmarkEnd w:id="98"/>
    </w:p>
    <w:p w14:paraId="093BF8A4" w14:textId="2825A732" w:rsidR="007009A9" w:rsidRPr="00580A90" w:rsidRDefault="007009A9" w:rsidP="007009A9">
      <w:pPr>
        <w:autoSpaceDE w:val="0"/>
        <w:autoSpaceDN w:val="0"/>
        <w:adjustRightInd w:val="0"/>
        <w:spacing w:after="0" w:line="360" w:lineRule="auto"/>
        <w:jc w:val="both"/>
        <w:rPr>
          <w:rFonts w:ascii="Calibri" w:hAnsi="Calibri" w:cs="Calibri"/>
        </w:rPr>
      </w:pPr>
      <w:r w:rsidRPr="00580A90">
        <w:rPr>
          <w:rFonts w:ascii="Calibri" w:hAnsi="Calibri" w:cs="Calibri"/>
        </w:rPr>
        <w:t>1. En el marco de la normativa en materia de contratación, l</w:t>
      </w:r>
      <w:r w:rsidR="00D9347F">
        <w:rPr>
          <w:rFonts w:ascii="Calibri" w:hAnsi="Calibri" w:cs="Calibri"/>
        </w:rPr>
        <w:t xml:space="preserve">os órganos de contratación </w:t>
      </w:r>
      <w:r>
        <w:rPr>
          <w:rFonts w:ascii="Calibri" w:hAnsi="Calibri" w:cs="Calibri"/>
        </w:rPr>
        <w:t xml:space="preserve">promoverán la participación de las </w:t>
      </w:r>
      <w:r w:rsidRPr="00580A90">
        <w:rPr>
          <w:rFonts w:ascii="Calibri" w:hAnsi="Calibri" w:cs="Calibri"/>
        </w:rPr>
        <w:t>pequeñas y medianas empresas (pymes</w:t>
      </w:r>
      <w:r w:rsidR="001D5CEC">
        <w:rPr>
          <w:rFonts w:ascii="Calibri" w:hAnsi="Calibri" w:cs="Calibri"/>
        </w:rPr>
        <w:t>, en adelante</w:t>
      </w:r>
      <w:r w:rsidRPr="00580A90">
        <w:rPr>
          <w:rFonts w:ascii="Calibri" w:hAnsi="Calibri" w:cs="Calibri"/>
        </w:rPr>
        <w:t xml:space="preserve">) y </w:t>
      </w:r>
      <w:r>
        <w:rPr>
          <w:rFonts w:ascii="Calibri" w:hAnsi="Calibri" w:cs="Calibri"/>
        </w:rPr>
        <w:t>de</w:t>
      </w:r>
      <w:r w:rsidR="00DA388D">
        <w:rPr>
          <w:rFonts w:ascii="Calibri" w:hAnsi="Calibri" w:cs="Calibri"/>
        </w:rPr>
        <w:t>l trabajo autónomo,</w:t>
      </w:r>
      <w:r w:rsidRPr="00580A90">
        <w:rPr>
          <w:rFonts w:ascii="Calibri" w:hAnsi="Calibri" w:cs="Calibri"/>
        </w:rPr>
        <w:t xml:space="preserve"> </w:t>
      </w:r>
      <w:r>
        <w:rPr>
          <w:rFonts w:ascii="Calibri" w:hAnsi="Calibri" w:cs="Calibri"/>
        </w:rPr>
        <w:t xml:space="preserve">en el mercado de la contratación pública. A tal efecto, </w:t>
      </w:r>
      <w:r w:rsidRPr="00580A90">
        <w:rPr>
          <w:rFonts w:ascii="Calibri" w:hAnsi="Calibri" w:cs="Calibri"/>
        </w:rPr>
        <w:t xml:space="preserve">en los contratos menores </w:t>
      </w:r>
      <w:r>
        <w:rPr>
          <w:rFonts w:ascii="Calibri" w:hAnsi="Calibri" w:cs="Calibri"/>
        </w:rPr>
        <w:t>y procedimiento</w:t>
      </w:r>
      <w:r w:rsidR="001D5CEC">
        <w:rPr>
          <w:rFonts w:ascii="Calibri" w:hAnsi="Calibri" w:cs="Calibri"/>
        </w:rPr>
        <w:t>s</w:t>
      </w:r>
      <w:r>
        <w:rPr>
          <w:rFonts w:ascii="Calibri" w:hAnsi="Calibri" w:cs="Calibri"/>
        </w:rPr>
        <w:t xml:space="preserve"> negociado</w:t>
      </w:r>
      <w:r w:rsidR="001D5CEC">
        <w:rPr>
          <w:rFonts w:ascii="Calibri" w:hAnsi="Calibri" w:cs="Calibri"/>
        </w:rPr>
        <w:t>s</w:t>
      </w:r>
      <w:r>
        <w:rPr>
          <w:rFonts w:ascii="Calibri" w:hAnsi="Calibri" w:cs="Calibri"/>
        </w:rPr>
        <w:t xml:space="preserve"> sin publicidad </w:t>
      </w:r>
      <w:r w:rsidRPr="00580A90">
        <w:rPr>
          <w:rFonts w:ascii="Calibri" w:hAnsi="Calibri" w:cs="Calibri"/>
        </w:rPr>
        <w:t xml:space="preserve">que tramiten, </w:t>
      </w:r>
      <w:r w:rsidRPr="00553E99">
        <w:rPr>
          <w:rFonts w:ascii="Calibri" w:hAnsi="Calibri" w:cs="Calibri"/>
        </w:rPr>
        <w:t>invitarán preferentemente a estos operadores económicos</w:t>
      </w:r>
      <w:r>
        <w:rPr>
          <w:rFonts w:ascii="Calibri" w:hAnsi="Calibri" w:cs="Calibri"/>
        </w:rPr>
        <w:t>.</w:t>
      </w:r>
      <w:r w:rsidRPr="00553E99">
        <w:rPr>
          <w:rFonts w:ascii="Calibri" w:hAnsi="Calibri" w:cs="Calibri"/>
        </w:rPr>
        <w:t xml:space="preserve"> </w:t>
      </w:r>
      <w:r w:rsidRPr="00580A90">
        <w:rPr>
          <w:rFonts w:ascii="Calibri" w:hAnsi="Calibri" w:cs="Calibri"/>
        </w:rPr>
        <w:t xml:space="preserve"> </w:t>
      </w:r>
    </w:p>
    <w:p w14:paraId="5CBE60B3" w14:textId="25605282" w:rsidR="007009A9" w:rsidRDefault="007009A9" w:rsidP="007009A9">
      <w:pPr>
        <w:autoSpaceDE w:val="0"/>
        <w:autoSpaceDN w:val="0"/>
        <w:adjustRightInd w:val="0"/>
        <w:spacing w:after="0" w:line="360" w:lineRule="auto"/>
        <w:jc w:val="both"/>
        <w:rPr>
          <w:rFonts w:ascii="Calibri" w:hAnsi="Calibri" w:cs="Calibri"/>
        </w:rPr>
      </w:pPr>
      <w:r>
        <w:rPr>
          <w:rFonts w:ascii="Calibri" w:hAnsi="Calibri" w:cs="Calibri"/>
        </w:rPr>
        <w:t>2</w:t>
      </w:r>
      <w:r w:rsidRPr="00580A90">
        <w:rPr>
          <w:rFonts w:ascii="Calibri" w:hAnsi="Calibri" w:cs="Calibri"/>
        </w:rPr>
        <w:t xml:space="preserve">. </w:t>
      </w:r>
      <w:r>
        <w:rPr>
          <w:rFonts w:ascii="Calibri" w:hAnsi="Calibri" w:cs="Calibri"/>
        </w:rPr>
        <w:t>C</w:t>
      </w:r>
      <w:r w:rsidRPr="008E2BC4">
        <w:rPr>
          <w:rFonts w:ascii="Calibri" w:hAnsi="Calibri" w:cs="Calibri"/>
        </w:rPr>
        <w:t xml:space="preserve">on el objetivo de facilitar la participación de las pymes </w:t>
      </w:r>
      <w:r w:rsidR="004B0B4E">
        <w:rPr>
          <w:rFonts w:ascii="Calibri" w:hAnsi="Calibri" w:cs="Calibri"/>
        </w:rPr>
        <w:t>y del trabajo autónomo</w:t>
      </w:r>
      <w:r>
        <w:rPr>
          <w:rFonts w:ascii="Calibri" w:hAnsi="Calibri" w:cs="Calibri"/>
        </w:rPr>
        <w:t xml:space="preserve"> en los procedimientos de adjudicación de contratos, l</w:t>
      </w:r>
      <w:r w:rsidR="001D5CEC">
        <w:rPr>
          <w:rFonts w:ascii="Calibri" w:hAnsi="Calibri" w:cs="Calibri"/>
        </w:rPr>
        <w:t xml:space="preserve">os órganos de contratación </w:t>
      </w:r>
      <w:r>
        <w:rPr>
          <w:rFonts w:ascii="Calibri" w:hAnsi="Calibri" w:cs="Calibri"/>
        </w:rPr>
        <w:t xml:space="preserve">contratantes </w:t>
      </w:r>
      <w:r w:rsidRPr="00580A90">
        <w:rPr>
          <w:rFonts w:ascii="Calibri" w:hAnsi="Calibri" w:cs="Calibri"/>
        </w:rPr>
        <w:t>procurará</w:t>
      </w:r>
      <w:r>
        <w:rPr>
          <w:rFonts w:ascii="Calibri" w:hAnsi="Calibri" w:cs="Calibri"/>
        </w:rPr>
        <w:t>n</w:t>
      </w:r>
      <w:r w:rsidRPr="00580A90">
        <w:rPr>
          <w:rFonts w:ascii="Calibri" w:hAnsi="Calibri" w:cs="Calibri"/>
        </w:rPr>
        <w:t xml:space="preserve"> adaptar </w:t>
      </w:r>
      <w:r>
        <w:rPr>
          <w:rFonts w:ascii="Calibri" w:hAnsi="Calibri" w:cs="Calibri"/>
        </w:rPr>
        <w:t>su t</w:t>
      </w:r>
      <w:r w:rsidRPr="00580A90">
        <w:rPr>
          <w:rFonts w:ascii="Calibri" w:hAnsi="Calibri" w:cs="Calibri"/>
        </w:rPr>
        <w:t>amaño</w:t>
      </w:r>
      <w:r w:rsidR="00A11F42">
        <w:rPr>
          <w:rFonts w:ascii="Calibri" w:hAnsi="Calibri" w:cs="Calibri"/>
        </w:rPr>
        <w:t>,</w:t>
      </w:r>
      <w:r w:rsidRPr="00580A90">
        <w:rPr>
          <w:rFonts w:ascii="Calibri" w:hAnsi="Calibri" w:cs="Calibri"/>
        </w:rPr>
        <w:t xml:space="preserve"> </w:t>
      </w:r>
      <w:r>
        <w:rPr>
          <w:rFonts w:ascii="Calibri" w:hAnsi="Calibri" w:cs="Calibri"/>
        </w:rPr>
        <w:t>d</w:t>
      </w:r>
      <w:r w:rsidRPr="00580A90">
        <w:rPr>
          <w:rFonts w:ascii="Calibri" w:hAnsi="Calibri" w:cs="Calibri"/>
        </w:rPr>
        <w:t>uración,</w:t>
      </w:r>
      <w:r>
        <w:rPr>
          <w:rFonts w:ascii="Calibri" w:hAnsi="Calibri" w:cs="Calibri"/>
        </w:rPr>
        <w:t xml:space="preserve"> </w:t>
      </w:r>
      <w:r w:rsidRPr="00580A90">
        <w:rPr>
          <w:rFonts w:ascii="Calibri" w:hAnsi="Calibri" w:cs="Calibri"/>
        </w:rPr>
        <w:t>requisitos de capacidad y solvencia</w:t>
      </w:r>
      <w:r>
        <w:rPr>
          <w:rFonts w:ascii="Calibri" w:hAnsi="Calibri" w:cs="Calibri"/>
        </w:rPr>
        <w:t xml:space="preserve"> </w:t>
      </w:r>
      <w:r w:rsidRPr="00580A90">
        <w:rPr>
          <w:rFonts w:ascii="Calibri" w:hAnsi="Calibri" w:cs="Calibri"/>
        </w:rPr>
        <w:t>y criterios de adjudicación</w:t>
      </w:r>
      <w:r>
        <w:rPr>
          <w:rFonts w:ascii="Calibri" w:hAnsi="Calibri" w:cs="Calibri"/>
        </w:rPr>
        <w:t>.</w:t>
      </w:r>
    </w:p>
    <w:p w14:paraId="0E90AAEA" w14:textId="08299EEC" w:rsidR="007009A9" w:rsidRPr="004B0B4E" w:rsidRDefault="007009A9" w:rsidP="006954D1">
      <w:pPr>
        <w:pStyle w:val="Artculos"/>
        <w:spacing w:after="240"/>
      </w:pPr>
      <w:bookmarkStart w:id="99" w:name="_Toc194059260"/>
      <w:bookmarkStart w:id="100" w:name="_Toc195610636"/>
      <w:bookmarkStart w:id="101" w:name="_Toc214525875"/>
      <w:r w:rsidRPr="004B0B4E">
        <w:t xml:space="preserve">Artículo </w:t>
      </w:r>
      <w:r w:rsidR="001D5CEC" w:rsidRPr="004B0B4E">
        <w:t>23</w:t>
      </w:r>
      <w:r w:rsidRPr="004B0B4E">
        <w:t>. División en lotes</w:t>
      </w:r>
      <w:bookmarkEnd w:id="99"/>
      <w:r w:rsidR="001D5CEC" w:rsidRPr="004B0B4E">
        <w:t>.</w:t>
      </w:r>
      <w:bookmarkEnd w:id="100"/>
      <w:bookmarkEnd w:id="101"/>
    </w:p>
    <w:p w14:paraId="2940EB56" w14:textId="19BD469C" w:rsidR="007009A9" w:rsidRPr="004B0B4E" w:rsidRDefault="007009A9" w:rsidP="007009A9">
      <w:pPr>
        <w:autoSpaceDE w:val="0"/>
        <w:autoSpaceDN w:val="0"/>
        <w:adjustRightInd w:val="0"/>
        <w:spacing w:after="0" w:line="360" w:lineRule="auto"/>
        <w:jc w:val="both"/>
        <w:rPr>
          <w:rFonts w:ascii="Calibri" w:hAnsi="Calibri" w:cs="Calibri"/>
        </w:rPr>
      </w:pPr>
      <w:r w:rsidRPr="004B0B4E">
        <w:rPr>
          <w:rFonts w:ascii="Calibri" w:hAnsi="Calibri" w:cs="Calibri"/>
        </w:rPr>
        <w:t>1. La división del contrato en lotes es una medida de fomento de la participación de las pymes, de las empresas emergentes y de las empresas de economía social</w:t>
      </w:r>
      <w:r w:rsidR="00B67C34" w:rsidRPr="004B0B4E">
        <w:rPr>
          <w:rFonts w:ascii="Calibri" w:hAnsi="Calibri" w:cs="Calibri"/>
        </w:rPr>
        <w:t>.</w:t>
      </w:r>
      <w:r w:rsidRPr="004B0B4E">
        <w:rPr>
          <w:rFonts w:ascii="Calibri" w:hAnsi="Calibri" w:cs="Calibri"/>
        </w:rPr>
        <w:t xml:space="preserve"> </w:t>
      </w:r>
    </w:p>
    <w:p w14:paraId="69B5FCE8" w14:textId="604C458E" w:rsidR="007009A9" w:rsidRPr="004B0B4E" w:rsidRDefault="007009A9" w:rsidP="007009A9">
      <w:pPr>
        <w:autoSpaceDE w:val="0"/>
        <w:autoSpaceDN w:val="0"/>
        <w:adjustRightInd w:val="0"/>
        <w:spacing w:after="0" w:line="360" w:lineRule="auto"/>
        <w:jc w:val="both"/>
        <w:rPr>
          <w:rFonts w:ascii="Calibri" w:hAnsi="Calibri" w:cs="Calibri"/>
        </w:rPr>
      </w:pPr>
      <w:r w:rsidRPr="004B0B4E">
        <w:rPr>
          <w:rFonts w:ascii="Calibri" w:hAnsi="Calibri" w:cs="Calibri"/>
        </w:rPr>
        <w:t xml:space="preserve">2. En los contratos divididos en lotes con prestaciones equivalentes, los órganos de contratación </w:t>
      </w:r>
      <w:r w:rsidR="004B0B4E">
        <w:rPr>
          <w:rFonts w:ascii="Calibri" w:hAnsi="Calibri" w:cs="Calibri"/>
        </w:rPr>
        <w:t>procurarán</w:t>
      </w:r>
      <w:r w:rsidRPr="004B0B4E">
        <w:rPr>
          <w:rFonts w:ascii="Calibri" w:hAnsi="Calibri" w:cs="Calibri"/>
        </w:rPr>
        <w:t xml:space="preserve"> limitar la cantidad de lotes </w:t>
      </w:r>
      <w:r w:rsidR="00062FFE" w:rsidRPr="004B0B4E">
        <w:rPr>
          <w:rFonts w:ascii="Calibri" w:hAnsi="Calibri" w:cs="Calibri"/>
        </w:rPr>
        <w:t xml:space="preserve">que se pueden adjudicar a </w:t>
      </w:r>
      <w:r w:rsidRPr="004B0B4E">
        <w:rPr>
          <w:rFonts w:ascii="Calibri" w:hAnsi="Calibri" w:cs="Calibri"/>
        </w:rPr>
        <w:t xml:space="preserve">un mismo operador económico, sin perjuicio de que se puedan establecer sistemas de ofertas integradoras. </w:t>
      </w:r>
      <w:r w:rsidR="00062FFE" w:rsidRPr="004B0B4E">
        <w:rPr>
          <w:rFonts w:ascii="Calibri" w:hAnsi="Calibri" w:cs="Calibri"/>
        </w:rPr>
        <w:t>Esta limitación no resultará de aplicación c</w:t>
      </w:r>
      <w:r w:rsidRPr="004B0B4E">
        <w:rPr>
          <w:rFonts w:ascii="Calibri" w:hAnsi="Calibri" w:cs="Calibri"/>
        </w:rPr>
        <w:t xml:space="preserve">uando </w:t>
      </w:r>
      <w:r w:rsidR="00062FFE" w:rsidRPr="004B0B4E">
        <w:rPr>
          <w:rFonts w:ascii="Calibri" w:hAnsi="Calibri" w:cs="Calibri"/>
        </w:rPr>
        <w:t>c</w:t>
      </w:r>
      <w:r w:rsidRPr="004B0B4E">
        <w:rPr>
          <w:rFonts w:ascii="Calibri" w:hAnsi="Calibri" w:cs="Calibri"/>
        </w:rPr>
        <w:t>omport</w:t>
      </w:r>
      <w:r w:rsidR="00062FFE" w:rsidRPr="004B0B4E">
        <w:rPr>
          <w:rFonts w:ascii="Calibri" w:hAnsi="Calibri" w:cs="Calibri"/>
        </w:rPr>
        <w:t>e</w:t>
      </w:r>
      <w:r w:rsidRPr="004B0B4E">
        <w:rPr>
          <w:rFonts w:ascii="Calibri" w:hAnsi="Calibri" w:cs="Calibri"/>
        </w:rPr>
        <w:t xml:space="preserve"> que uno o varios lotes queden desiertos.</w:t>
      </w:r>
    </w:p>
    <w:p w14:paraId="40B555E4" w14:textId="77777777" w:rsidR="003A5A90" w:rsidRPr="006954D1" w:rsidRDefault="003A5A90" w:rsidP="006954D1">
      <w:pPr>
        <w:pStyle w:val="Artculos"/>
        <w:spacing w:after="240"/>
      </w:pPr>
      <w:r w:rsidRPr="006954D1">
        <w:t>Artículo 24. Certificados de buena ejecución de subcontratistas.</w:t>
      </w:r>
    </w:p>
    <w:p w14:paraId="3215ADCD" w14:textId="31B83C78" w:rsidR="007D4F9A" w:rsidRPr="004B0B4E" w:rsidRDefault="003A5A90" w:rsidP="003A5A90">
      <w:pPr>
        <w:autoSpaceDE w:val="0"/>
        <w:autoSpaceDN w:val="0"/>
        <w:adjustRightInd w:val="0"/>
        <w:spacing w:after="0" w:line="360" w:lineRule="auto"/>
        <w:jc w:val="both"/>
        <w:rPr>
          <w:rFonts w:ascii="Calibri" w:hAnsi="Calibri" w:cs="Calibri"/>
        </w:rPr>
      </w:pPr>
      <w:r w:rsidRPr="004B0B4E">
        <w:rPr>
          <w:rFonts w:ascii="Calibri" w:hAnsi="Calibri" w:cs="Calibri"/>
        </w:rPr>
        <w:t xml:space="preserve">1. En el caso de que </w:t>
      </w:r>
      <w:r w:rsidR="00ED21D2" w:rsidRPr="004B0B4E">
        <w:rPr>
          <w:rFonts w:ascii="Calibri" w:hAnsi="Calibri" w:cs="Calibri"/>
        </w:rPr>
        <w:t>la contratista</w:t>
      </w:r>
      <w:r w:rsidRPr="004B0B4E">
        <w:rPr>
          <w:rFonts w:ascii="Calibri" w:hAnsi="Calibri" w:cs="Calibri"/>
        </w:rPr>
        <w:t xml:space="preserve"> haya </w:t>
      </w:r>
      <w:r w:rsidR="00ED21D2" w:rsidRPr="004B0B4E">
        <w:rPr>
          <w:rFonts w:ascii="Calibri" w:hAnsi="Calibri" w:cs="Calibri"/>
        </w:rPr>
        <w:t>subcontratado parcialmente</w:t>
      </w:r>
      <w:r w:rsidRPr="004B0B4E">
        <w:rPr>
          <w:rFonts w:ascii="Calibri" w:hAnsi="Calibri" w:cs="Calibri"/>
        </w:rPr>
        <w:t xml:space="preserve"> la realización de la prestación objeto del contrato, l</w:t>
      </w:r>
      <w:r w:rsidR="00ED21D2" w:rsidRPr="004B0B4E">
        <w:rPr>
          <w:rFonts w:ascii="Calibri" w:hAnsi="Calibri" w:cs="Calibri"/>
        </w:rPr>
        <w:t>a</w:t>
      </w:r>
      <w:r w:rsidRPr="004B0B4E">
        <w:rPr>
          <w:rFonts w:ascii="Calibri" w:hAnsi="Calibri" w:cs="Calibri"/>
        </w:rPr>
        <w:t xml:space="preserve">s subcontratistas podrán solicitarle un certificado de buena ejecución que refleje </w:t>
      </w:r>
      <w:r w:rsidR="007D4F9A" w:rsidRPr="004B0B4E">
        <w:rPr>
          <w:rFonts w:ascii="Calibri" w:hAnsi="Calibri" w:cs="Calibri"/>
        </w:rPr>
        <w:t xml:space="preserve">el órgano de contratación, el objeto del contrato principal, </w:t>
      </w:r>
      <w:r w:rsidRPr="004B0B4E">
        <w:rPr>
          <w:rFonts w:ascii="Calibri" w:hAnsi="Calibri" w:cs="Calibri"/>
        </w:rPr>
        <w:t xml:space="preserve">el objeto de la subcontratación, </w:t>
      </w:r>
      <w:r w:rsidR="007D4F9A" w:rsidRPr="004B0B4E">
        <w:rPr>
          <w:rFonts w:ascii="Calibri" w:hAnsi="Calibri" w:cs="Calibri"/>
        </w:rPr>
        <w:t>su</w:t>
      </w:r>
      <w:r w:rsidRPr="004B0B4E">
        <w:rPr>
          <w:rFonts w:ascii="Calibri" w:hAnsi="Calibri" w:cs="Calibri"/>
        </w:rPr>
        <w:t xml:space="preserve"> importe, fechas, lugar de ejecución</w:t>
      </w:r>
      <w:r w:rsidR="007D4F9A" w:rsidRPr="004B0B4E">
        <w:rPr>
          <w:rFonts w:ascii="Calibri" w:hAnsi="Calibri" w:cs="Calibri"/>
        </w:rPr>
        <w:t>,</w:t>
      </w:r>
      <w:r w:rsidRPr="004B0B4E">
        <w:rPr>
          <w:rFonts w:ascii="Calibri" w:hAnsi="Calibri" w:cs="Calibri"/>
        </w:rPr>
        <w:t xml:space="preserve"> si procede, y si </w:t>
      </w:r>
      <w:r w:rsidR="007D4F9A" w:rsidRPr="004B0B4E">
        <w:rPr>
          <w:rFonts w:ascii="Calibri" w:hAnsi="Calibri" w:cs="Calibri"/>
        </w:rPr>
        <w:t>los trabajos se realizaron de conformidad con lo pactado y a satisfacción de la contratista.</w:t>
      </w:r>
    </w:p>
    <w:p w14:paraId="21CD9E86" w14:textId="237A0F01" w:rsidR="00A10BB4" w:rsidRPr="004B0B4E" w:rsidRDefault="006B6A3B" w:rsidP="00A10BB4">
      <w:pPr>
        <w:autoSpaceDE w:val="0"/>
        <w:autoSpaceDN w:val="0"/>
        <w:adjustRightInd w:val="0"/>
        <w:spacing w:after="0" w:line="360" w:lineRule="auto"/>
        <w:jc w:val="both"/>
        <w:rPr>
          <w:rFonts w:ascii="Calibri" w:hAnsi="Calibri" w:cs="Calibri"/>
        </w:rPr>
      </w:pPr>
      <w:r w:rsidRPr="000C742A">
        <w:rPr>
          <w:rFonts w:ascii="Calibri" w:hAnsi="Calibri" w:cs="Calibri"/>
        </w:rPr>
        <w:lastRenderedPageBreak/>
        <w:t xml:space="preserve">2. </w:t>
      </w:r>
      <w:r w:rsidR="00A10BB4" w:rsidRPr="004B0B4E">
        <w:rPr>
          <w:rFonts w:ascii="Calibri" w:hAnsi="Calibri" w:cs="Calibri"/>
        </w:rPr>
        <w:t>Este certificado</w:t>
      </w:r>
      <w:r w:rsidR="009F5993" w:rsidRPr="004B0B4E">
        <w:rPr>
          <w:rFonts w:ascii="Calibri" w:hAnsi="Calibri" w:cs="Calibri"/>
        </w:rPr>
        <w:t xml:space="preserve"> </w:t>
      </w:r>
      <w:r w:rsidR="00A10BB4" w:rsidRPr="004B0B4E">
        <w:rPr>
          <w:rFonts w:ascii="Calibri" w:hAnsi="Calibri" w:cs="Calibri"/>
        </w:rPr>
        <w:t>podrá ser presentado</w:t>
      </w:r>
      <w:r w:rsidR="009F5993" w:rsidRPr="004B0B4E">
        <w:rPr>
          <w:rFonts w:ascii="Calibri" w:hAnsi="Calibri" w:cs="Calibri"/>
        </w:rPr>
        <w:t xml:space="preserve"> </w:t>
      </w:r>
      <w:r w:rsidR="00A10BB4" w:rsidRPr="004B0B4E">
        <w:rPr>
          <w:rFonts w:ascii="Calibri" w:hAnsi="Calibri" w:cs="Calibri"/>
        </w:rPr>
        <w:t xml:space="preserve">por las subcontratistas a los efectos de acreditar </w:t>
      </w:r>
      <w:r w:rsidR="009F5993" w:rsidRPr="004B0B4E">
        <w:rPr>
          <w:rFonts w:ascii="Calibri" w:hAnsi="Calibri" w:cs="Calibri"/>
        </w:rPr>
        <w:t xml:space="preserve">su solvencia técnica o profesional </w:t>
      </w:r>
      <w:r w:rsidR="00A10BB4" w:rsidRPr="004B0B4E">
        <w:rPr>
          <w:rFonts w:ascii="Calibri" w:hAnsi="Calibri" w:cs="Calibri"/>
        </w:rPr>
        <w:t xml:space="preserve">en los procedimientos de contratación del sector público regional. </w:t>
      </w:r>
    </w:p>
    <w:p w14:paraId="17CDECA6" w14:textId="77777777" w:rsidR="00A10BB4" w:rsidRPr="004B0B4E" w:rsidRDefault="00A10BB4" w:rsidP="006B6A3B">
      <w:pPr>
        <w:autoSpaceDE w:val="0"/>
        <w:autoSpaceDN w:val="0"/>
        <w:adjustRightInd w:val="0"/>
        <w:spacing w:after="0" w:line="360" w:lineRule="auto"/>
        <w:jc w:val="both"/>
        <w:rPr>
          <w:rFonts w:ascii="Calibri" w:hAnsi="Calibri" w:cs="Calibri"/>
        </w:rPr>
      </w:pPr>
    </w:p>
    <w:p w14:paraId="3964CCED" w14:textId="77777777" w:rsidR="007009A9" w:rsidRPr="00580A90" w:rsidRDefault="007009A9" w:rsidP="002B17DF">
      <w:pPr>
        <w:pStyle w:val="Ttulo3"/>
      </w:pPr>
      <w:bookmarkStart w:id="102" w:name="_Toc194059262"/>
      <w:bookmarkStart w:id="103" w:name="_Toc195610638"/>
      <w:bookmarkStart w:id="104" w:name="_Toc214525876"/>
      <w:r w:rsidRPr="00580A90">
        <w:t xml:space="preserve">CAPÍTULO </w:t>
      </w:r>
      <w:r>
        <w:t>I</w:t>
      </w:r>
      <w:r w:rsidRPr="00580A90">
        <w:t>V</w:t>
      </w:r>
      <w:bookmarkEnd w:id="102"/>
      <w:bookmarkEnd w:id="103"/>
      <w:bookmarkEnd w:id="104"/>
    </w:p>
    <w:p w14:paraId="6B1667A7" w14:textId="77777777" w:rsidR="007009A9" w:rsidRPr="0084280C" w:rsidRDefault="007009A9" w:rsidP="002B17DF">
      <w:pPr>
        <w:pStyle w:val="Ttulo4"/>
      </w:pPr>
      <w:bookmarkStart w:id="105" w:name="_Toc194059263"/>
      <w:r>
        <w:t>C</w:t>
      </w:r>
      <w:r w:rsidRPr="0084280C">
        <w:t>ontratación reservada</w:t>
      </w:r>
      <w:bookmarkEnd w:id="105"/>
    </w:p>
    <w:p w14:paraId="55935D6A" w14:textId="2D69B038" w:rsidR="007009A9" w:rsidRPr="005322AE" w:rsidRDefault="007009A9" w:rsidP="006954D1">
      <w:pPr>
        <w:pStyle w:val="Artculos"/>
        <w:spacing w:after="240"/>
      </w:pPr>
      <w:bookmarkStart w:id="106" w:name="_Toc194059264"/>
      <w:bookmarkStart w:id="107" w:name="_Toc195610639"/>
      <w:bookmarkStart w:id="108" w:name="_Toc214525877"/>
      <w:bookmarkStart w:id="109" w:name="_Hlk193976995"/>
      <w:r w:rsidRPr="005322AE">
        <w:t xml:space="preserve">Artículo </w:t>
      </w:r>
      <w:r w:rsidR="00062FFE">
        <w:t xml:space="preserve">25. </w:t>
      </w:r>
      <w:r w:rsidRPr="00482EB3">
        <w:t>Reserva de contratos.</w:t>
      </w:r>
      <w:bookmarkEnd w:id="106"/>
      <w:bookmarkEnd w:id="107"/>
      <w:bookmarkEnd w:id="108"/>
    </w:p>
    <w:bookmarkEnd w:id="109"/>
    <w:p w14:paraId="07098254" w14:textId="77777777" w:rsidR="000F6C03" w:rsidRDefault="007009A9" w:rsidP="007009A9">
      <w:pPr>
        <w:spacing w:line="360" w:lineRule="auto"/>
        <w:jc w:val="both"/>
        <w:rPr>
          <w:rFonts w:ascii="Calibri" w:hAnsi="Calibri" w:cs="Calibri"/>
          <w:bCs/>
        </w:rPr>
      </w:pPr>
      <w:r w:rsidRPr="005322AE">
        <w:rPr>
          <w:rFonts w:ascii="Calibri" w:hAnsi="Calibri" w:cs="Calibri"/>
          <w:bCs/>
        </w:rPr>
        <w:t>1. L</w:t>
      </w:r>
      <w:r w:rsidR="000F6C03">
        <w:rPr>
          <w:rFonts w:ascii="Calibri" w:hAnsi="Calibri" w:cs="Calibri"/>
          <w:bCs/>
        </w:rPr>
        <w:t xml:space="preserve">os órganos de contratación </w:t>
      </w:r>
      <w:bookmarkStart w:id="110" w:name="_Hlk187944331"/>
      <w:r w:rsidRPr="005322AE">
        <w:rPr>
          <w:rFonts w:ascii="Calibri" w:hAnsi="Calibri" w:cs="Calibri"/>
          <w:bCs/>
        </w:rPr>
        <w:t xml:space="preserve">reservarán un porcentaje de su actividad contractual de suministros y </w:t>
      </w:r>
      <w:r w:rsidRPr="00BC7AC3">
        <w:rPr>
          <w:rFonts w:ascii="Calibri" w:hAnsi="Calibri" w:cs="Calibri"/>
          <w:bCs/>
        </w:rPr>
        <w:t xml:space="preserve">servicios a </w:t>
      </w:r>
      <w:bookmarkStart w:id="111" w:name="_Hlk193976867"/>
      <w:bookmarkStart w:id="112" w:name="_Hlk187944568"/>
      <w:bookmarkEnd w:id="110"/>
      <w:r w:rsidRPr="00BC7AC3">
        <w:rPr>
          <w:rFonts w:ascii="Calibri" w:hAnsi="Calibri" w:cs="Calibri"/>
          <w:bCs/>
        </w:rPr>
        <w:t xml:space="preserve">CEE de </w:t>
      </w:r>
      <w:bookmarkEnd w:id="111"/>
      <w:r w:rsidRPr="00BC7AC3">
        <w:rPr>
          <w:rFonts w:ascii="Calibri" w:hAnsi="Calibri" w:cs="Calibri"/>
          <w:bCs/>
        </w:rPr>
        <w:t>iniciativa social y a empresas de inserción</w:t>
      </w:r>
      <w:bookmarkEnd w:id="112"/>
      <w:r w:rsidRPr="00BC7AC3">
        <w:rPr>
          <w:rFonts w:ascii="Calibri" w:hAnsi="Calibri" w:cs="Calibri"/>
          <w:bCs/>
        </w:rPr>
        <w:t xml:space="preserve"> que cumplan</w:t>
      </w:r>
      <w:r w:rsidRPr="005322AE">
        <w:rPr>
          <w:rFonts w:ascii="Calibri" w:hAnsi="Calibri" w:cs="Calibri"/>
          <w:bCs/>
        </w:rPr>
        <w:t xml:space="preserve"> con los requisitos legalmente </w:t>
      </w:r>
      <w:r>
        <w:rPr>
          <w:rFonts w:ascii="Calibri" w:hAnsi="Calibri" w:cs="Calibri"/>
          <w:bCs/>
        </w:rPr>
        <w:t xml:space="preserve">establecidos </w:t>
      </w:r>
      <w:r w:rsidRPr="005322AE">
        <w:rPr>
          <w:rFonts w:ascii="Calibri" w:hAnsi="Calibri" w:cs="Calibri"/>
          <w:bCs/>
        </w:rPr>
        <w:t>para tener esta consideración, o un porcentaje mínimo de la ejecución de estos contratos en el marco de programas de empleo protegido, a condición de que el porcentaje de trabajadores con discapacidad o en situación de exclusión social de los CEE</w:t>
      </w:r>
      <w:r>
        <w:rPr>
          <w:rFonts w:ascii="Calibri" w:hAnsi="Calibri" w:cs="Calibri"/>
          <w:bCs/>
        </w:rPr>
        <w:t xml:space="preserve"> de iniciativa social</w:t>
      </w:r>
      <w:r w:rsidRPr="005322AE">
        <w:rPr>
          <w:rFonts w:ascii="Calibri" w:hAnsi="Calibri" w:cs="Calibri"/>
          <w:bCs/>
        </w:rPr>
        <w:t>, de las empresas de inserción o de los programas sea el previsto en su normativa de referencia y, en todo caso, al menos del 30 por 100.</w:t>
      </w:r>
      <w:bookmarkStart w:id="113" w:name="_Hlk193977010"/>
    </w:p>
    <w:p w14:paraId="3FE85F15" w14:textId="3E705BA6" w:rsidR="000F6C03" w:rsidRDefault="000F6C03" w:rsidP="007009A9">
      <w:pPr>
        <w:spacing w:line="360" w:lineRule="auto"/>
        <w:jc w:val="both"/>
        <w:rPr>
          <w:rFonts w:ascii="Calibri" w:hAnsi="Calibri" w:cs="Calibri"/>
          <w:bCs/>
        </w:rPr>
      </w:pPr>
      <w:r>
        <w:rPr>
          <w:rFonts w:ascii="Calibri" w:hAnsi="Calibri" w:cs="Calibri"/>
          <w:bCs/>
        </w:rPr>
        <w:t xml:space="preserve">El resto de </w:t>
      </w:r>
      <w:r w:rsidR="00010E0F">
        <w:rPr>
          <w:rFonts w:ascii="Calibri" w:hAnsi="Calibri" w:cs="Calibri"/>
          <w:bCs/>
        </w:rPr>
        <w:t>los órganos</w:t>
      </w:r>
      <w:r>
        <w:rPr>
          <w:rFonts w:ascii="Calibri" w:hAnsi="Calibri" w:cs="Calibri"/>
          <w:bCs/>
        </w:rPr>
        <w:t xml:space="preserve"> y entidades del sector público regional procurarán adoptar acuerdos de reserva de contratos en los </w:t>
      </w:r>
      <w:r w:rsidR="00010E0F">
        <w:rPr>
          <w:rFonts w:ascii="Calibri" w:hAnsi="Calibri" w:cs="Calibri"/>
          <w:bCs/>
        </w:rPr>
        <w:t xml:space="preserve">términos establecidos en la disposición adicional cuarta de la </w:t>
      </w:r>
      <w:r w:rsidR="00A078CF" w:rsidRPr="00A078CF">
        <w:rPr>
          <w:rFonts w:ascii="Calibri" w:hAnsi="Calibri" w:cs="Calibri"/>
        </w:rPr>
        <w:t>Ley 9/2017, de 8 de noviembre</w:t>
      </w:r>
      <w:r w:rsidR="00010E0F">
        <w:rPr>
          <w:rFonts w:ascii="Calibri" w:hAnsi="Calibri" w:cs="Calibri"/>
          <w:bCs/>
        </w:rPr>
        <w:t xml:space="preserve">. </w:t>
      </w:r>
    </w:p>
    <w:p w14:paraId="18FA6B8F" w14:textId="0B442E7D" w:rsidR="007009A9" w:rsidRPr="005322AE" w:rsidRDefault="007009A9" w:rsidP="007009A9">
      <w:pPr>
        <w:spacing w:line="360" w:lineRule="auto"/>
        <w:jc w:val="both"/>
        <w:rPr>
          <w:rFonts w:ascii="Calibri" w:hAnsi="Calibri" w:cs="Calibri"/>
        </w:rPr>
      </w:pPr>
      <w:r w:rsidRPr="00BC7AC3">
        <w:rPr>
          <w:rFonts w:ascii="Calibri" w:hAnsi="Calibri" w:cs="Calibri"/>
        </w:rPr>
        <w:t>2. Las Uniones Temporales de Empresas (UTE en adelante)</w:t>
      </w:r>
      <w:bookmarkEnd w:id="113"/>
      <w:r w:rsidRPr="00BC7AC3">
        <w:rPr>
          <w:rFonts w:ascii="Calibri" w:hAnsi="Calibri" w:cs="Calibri"/>
        </w:rPr>
        <w:t xml:space="preserve"> que liciten a</w:t>
      </w:r>
      <w:r w:rsidRPr="005322AE">
        <w:rPr>
          <w:rFonts w:ascii="Calibri" w:hAnsi="Calibri" w:cs="Calibri"/>
        </w:rPr>
        <w:t xml:space="preserve"> contratos reservados estarán integradas exclusivamente por </w:t>
      </w:r>
      <w:r>
        <w:rPr>
          <w:rFonts w:ascii="Calibri" w:hAnsi="Calibri" w:cs="Calibri"/>
        </w:rPr>
        <w:t>CEE</w:t>
      </w:r>
      <w:r w:rsidRPr="005322AE">
        <w:rPr>
          <w:rFonts w:ascii="Calibri" w:hAnsi="Calibri" w:cs="Calibri"/>
        </w:rPr>
        <w:t xml:space="preserve"> de iniciativa social y empresas de inserción. </w:t>
      </w:r>
    </w:p>
    <w:p w14:paraId="59FCF961" w14:textId="02CB0A11" w:rsidR="007009A9" w:rsidRPr="005322AE" w:rsidRDefault="007009A9" w:rsidP="007009A9">
      <w:pPr>
        <w:spacing w:line="360" w:lineRule="auto"/>
        <w:jc w:val="both"/>
        <w:rPr>
          <w:rFonts w:ascii="Calibri" w:hAnsi="Calibri" w:cs="Calibri"/>
        </w:rPr>
      </w:pPr>
      <w:r w:rsidRPr="005322AE">
        <w:rPr>
          <w:rFonts w:ascii="Calibri" w:hAnsi="Calibri" w:cs="Calibri"/>
        </w:rPr>
        <w:t xml:space="preserve">3. Los </w:t>
      </w:r>
      <w:r>
        <w:rPr>
          <w:rFonts w:ascii="Calibri" w:hAnsi="Calibri" w:cs="Calibri"/>
        </w:rPr>
        <w:t>CEE</w:t>
      </w:r>
      <w:r w:rsidRPr="005322AE">
        <w:rPr>
          <w:rFonts w:ascii="Calibri" w:hAnsi="Calibri" w:cs="Calibri"/>
        </w:rPr>
        <w:t xml:space="preserve"> de iniciativa social y las empresas de inserción que resulten adjudicatarios de un contrato reservado mantendrán su calificación e inscripción en el registro correspondiente durante toda la vigencia del contrato. Este requisito será igualmente exigible a tod</w:t>
      </w:r>
      <w:r w:rsidR="008A3BB6">
        <w:rPr>
          <w:rFonts w:ascii="Calibri" w:hAnsi="Calibri" w:cs="Calibri"/>
        </w:rPr>
        <w:t>a</w:t>
      </w:r>
      <w:r w:rsidRPr="005322AE">
        <w:rPr>
          <w:rFonts w:ascii="Calibri" w:hAnsi="Calibri" w:cs="Calibri"/>
        </w:rPr>
        <w:t>s y cada un</w:t>
      </w:r>
      <w:r w:rsidR="008A3BB6">
        <w:rPr>
          <w:rFonts w:ascii="Calibri" w:hAnsi="Calibri" w:cs="Calibri"/>
        </w:rPr>
        <w:t>a</w:t>
      </w:r>
      <w:r w:rsidRPr="005322AE">
        <w:rPr>
          <w:rFonts w:ascii="Calibri" w:hAnsi="Calibri" w:cs="Calibri"/>
        </w:rPr>
        <w:t xml:space="preserve"> de l</w:t>
      </w:r>
      <w:r w:rsidR="008A3BB6">
        <w:rPr>
          <w:rFonts w:ascii="Calibri" w:hAnsi="Calibri" w:cs="Calibri"/>
        </w:rPr>
        <w:t>a</w:t>
      </w:r>
      <w:r w:rsidRPr="005322AE">
        <w:rPr>
          <w:rFonts w:ascii="Calibri" w:hAnsi="Calibri" w:cs="Calibri"/>
        </w:rPr>
        <w:t>s integrantes de la UTE que, en su caso, haya resultado adjudicataria</w:t>
      </w:r>
      <w:r>
        <w:rPr>
          <w:rFonts w:ascii="Calibri" w:hAnsi="Calibri" w:cs="Calibri"/>
        </w:rPr>
        <w:t>,</w:t>
      </w:r>
      <w:r w:rsidRPr="005322AE">
        <w:rPr>
          <w:rFonts w:ascii="Calibri" w:hAnsi="Calibri" w:cs="Calibri"/>
        </w:rPr>
        <w:t xml:space="preserve"> y su cumplimiento se recogerá en el pliego de cláusulas administrativas particulares como obligación contractual esencial. </w:t>
      </w:r>
    </w:p>
    <w:p w14:paraId="58F7F36D" w14:textId="4DEC7C61" w:rsidR="007009A9" w:rsidRDefault="007009A9" w:rsidP="007009A9">
      <w:pPr>
        <w:spacing w:line="360" w:lineRule="auto"/>
        <w:jc w:val="both"/>
        <w:rPr>
          <w:rFonts w:ascii="Calibri" w:hAnsi="Calibri" w:cs="Calibri"/>
          <w:bCs/>
        </w:rPr>
      </w:pPr>
      <w:r w:rsidRPr="005322AE">
        <w:rPr>
          <w:rFonts w:ascii="Calibri" w:hAnsi="Calibri" w:cs="Calibri"/>
          <w:bCs/>
        </w:rPr>
        <w:t>4. Est</w:t>
      </w:r>
      <w:r w:rsidR="007C17A0">
        <w:rPr>
          <w:rFonts w:ascii="Calibri" w:hAnsi="Calibri" w:cs="Calibri"/>
          <w:bCs/>
        </w:rPr>
        <w:t>a</w:t>
      </w:r>
      <w:r w:rsidRPr="005322AE">
        <w:rPr>
          <w:rFonts w:ascii="Calibri" w:hAnsi="Calibri" w:cs="Calibri"/>
          <w:bCs/>
        </w:rPr>
        <w:t>s reservas podrán aplicarse a acuerdos marco, sistemas dinámicos de adquisición y a contratos de cualquier cuantía, incluidos los contratos menores, y extenderse a la totalidad de su objeto o a uno o varios de los lotes en los que, en su caso, se divida</w:t>
      </w:r>
      <w:r w:rsidR="007C17A0">
        <w:rPr>
          <w:rFonts w:ascii="Calibri" w:hAnsi="Calibri" w:cs="Calibri"/>
          <w:bCs/>
        </w:rPr>
        <w:t>n los</w:t>
      </w:r>
      <w:r w:rsidRPr="005322AE">
        <w:rPr>
          <w:rFonts w:ascii="Calibri" w:hAnsi="Calibri" w:cs="Calibri"/>
          <w:bCs/>
        </w:rPr>
        <w:t xml:space="preserve"> mismo</w:t>
      </w:r>
      <w:r w:rsidR="007C17A0">
        <w:rPr>
          <w:rFonts w:ascii="Calibri" w:hAnsi="Calibri" w:cs="Calibri"/>
          <w:bCs/>
        </w:rPr>
        <w:t>s</w:t>
      </w:r>
      <w:r w:rsidRPr="005322AE">
        <w:rPr>
          <w:rFonts w:ascii="Calibri" w:hAnsi="Calibri" w:cs="Calibri"/>
          <w:bCs/>
        </w:rPr>
        <w:t>.</w:t>
      </w:r>
    </w:p>
    <w:p w14:paraId="3B4279BC" w14:textId="2CE54061" w:rsidR="007009A9" w:rsidRPr="00482EB3" w:rsidRDefault="007009A9" w:rsidP="006954D1">
      <w:pPr>
        <w:pStyle w:val="Artculos"/>
        <w:spacing w:after="240"/>
      </w:pPr>
      <w:bookmarkStart w:id="114" w:name="_Hlk187952314"/>
      <w:bookmarkStart w:id="115" w:name="_Toc194059265"/>
      <w:bookmarkStart w:id="116" w:name="_Toc195610640"/>
      <w:bookmarkStart w:id="117" w:name="_Toc214525878"/>
      <w:r w:rsidRPr="005322AE">
        <w:lastRenderedPageBreak/>
        <w:t xml:space="preserve">Artículo </w:t>
      </w:r>
      <w:r w:rsidR="00010E0F">
        <w:t>26.</w:t>
      </w:r>
      <w:r w:rsidRPr="005322AE">
        <w:t xml:space="preserve"> </w:t>
      </w:r>
      <w:r w:rsidRPr="00482EB3">
        <w:t>Determinación del volumen de contratación reservada y de su grado de cumplimiento</w:t>
      </w:r>
      <w:bookmarkEnd w:id="114"/>
      <w:r w:rsidRPr="00482EB3">
        <w:t>.</w:t>
      </w:r>
      <w:bookmarkEnd w:id="115"/>
      <w:bookmarkEnd w:id="116"/>
      <w:bookmarkEnd w:id="117"/>
    </w:p>
    <w:p w14:paraId="0044F2AC" w14:textId="1BB015B0" w:rsidR="007009A9" w:rsidRPr="005322AE" w:rsidRDefault="007009A9" w:rsidP="007009A9">
      <w:pPr>
        <w:spacing w:line="360" w:lineRule="auto"/>
        <w:jc w:val="both"/>
        <w:rPr>
          <w:rFonts w:ascii="Calibri" w:hAnsi="Calibri" w:cs="Calibri"/>
          <w:bCs/>
        </w:rPr>
      </w:pPr>
      <w:r w:rsidRPr="005322AE">
        <w:rPr>
          <w:rFonts w:ascii="Calibri" w:hAnsi="Calibri" w:cs="Calibri"/>
          <w:bCs/>
        </w:rPr>
        <w:t>1. Anualmente la Ley de Presupuestos de la Junta de Comunidades de Castilla-La Mancha fijará el porcentaje mínimo de la actividad de</w:t>
      </w:r>
      <w:r w:rsidR="00010E0F">
        <w:rPr>
          <w:rFonts w:ascii="Calibri" w:hAnsi="Calibri" w:cs="Calibri"/>
          <w:bCs/>
        </w:rPr>
        <w:t xml:space="preserve"> los órganos de contratación </w:t>
      </w:r>
      <w:r w:rsidRPr="005322AE">
        <w:rPr>
          <w:rFonts w:ascii="Calibri" w:hAnsi="Calibri" w:cs="Calibri"/>
          <w:bCs/>
        </w:rPr>
        <w:t>que debe ser reservado a CEE de iniciativa social y a empresas de inserción.</w:t>
      </w:r>
    </w:p>
    <w:p w14:paraId="701E6DFF" w14:textId="67C57ECF" w:rsidR="007009A9" w:rsidRPr="005322AE" w:rsidRDefault="007009A9" w:rsidP="007009A9">
      <w:pPr>
        <w:spacing w:line="360" w:lineRule="auto"/>
        <w:jc w:val="both"/>
        <w:rPr>
          <w:rFonts w:ascii="Calibri" w:hAnsi="Calibri" w:cs="Calibri"/>
          <w:bCs/>
        </w:rPr>
      </w:pPr>
      <w:bookmarkStart w:id="118" w:name="_Hlk187952355"/>
      <w:r w:rsidRPr="005322AE">
        <w:rPr>
          <w:rFonts w:ascii="Calibri" w:hAnsi="Calibri" w:cs="Calibri"/>
          <w:bCs/>
        </w:rPr>
        <w:t>2. El importe global de los contratos</w:t>
      </w:r>
      <w:r w:rsidR="00010E0F">
        <w:rPr>
          <w:rFonts w:ascii="Calibri" w:hAnsi="Calibri" w:cs="Calibri"/>
          <w:bCs/>
        </w:rPr>
        <w:t xml:space="preserve">, o de </w:t>
      </w:r>
      <w:r>
        <w:rPr>
          <w:rFonts w:ascii="Calibri" w:hAnsi="Calibri" w:cs="Calibri"/>
          <w:bCs/>
        </w:rPr>
        <w:t xml:space="preserve">sus </w:t>
      </w:r>
      <w:r w:rsidRPr="005322AE">
        <w:rPr>
          <w:rFonts w:ascii="Calibri" w:hAnsi="Calibri" w:cs="Calibri"/>
          <w:bCs/>
        </w:rPr>
        <w:t>lotes, que deben ser reservados en cada ejercicio se calculará aplicando dicho porcentaje sobre el importe total adjudicado, sin IVA, en el penúltimo ejercicio presupuestario, en contratos de suministros y servicios cuyo objeto coincida con alguno de los CPV que se determinen mediante acuerdo del Consejo de Gobierno. No se incluirán para el cómputo de este importe los servicios de limpieza de centros sanitarios.</w:t>
      </w:r>
    </w:p>
    <w:bookmarkEnd w:id="118"/>
    <w:p w14:paraId="5A6ED4B6" w14:textId="617B028B"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3. En el cuarto trimestre de cada ejercicio presupuestario </w:t>
      </w:r>
      <w:bookmarkStart w:id="119" w:name="_Hlk187947763"/>
      <w:r w:rsidRPr="008A0720">
        <w:rPr>
          <w:rFonts w:ascii="Calibri" w:hAnsi="Calibri" w:cs="Calibri"/>
          <w:bCs/>
        </w:rPr>
        <w:t xml:space="preserve">la consejería </w:t>
      </w:r>
      <w:bookmarkEnd w:id="119"/>
      <w:r w:rsidR="00010E0F">
        <w:rPr>
          <w:rFonts w:ascii="Calibri" w:hAnsi="Calibri" w:cs="Calibri"/>
          <w:bCs/>
        </w:rPr>
        <w:t xml:space="preserve">competente </w:t>
      </w:r>
      <w:r w:rsidRPr="008A0720">
        <w:rPr>
          <w:rFonts w:ascii="Calibri" w:hAnsi="Calibri" w:cs="Calibri"/>
          <w:bCs/>
        </w:rPr>
        <w:t xml:space="preserve">comunicará </w:t>
      </w:r>
      <w:r w:rsidRPr="005322AE">
        <w:rPr>
          <w:rFonts w:ascii="Calibri" w:hAnsi="Calibri" w:cs="Calibri"/>
          <w:bCs/>
        </w:rPr>
        <w:t xml:space="preserve">a cada órgano de contratación el importe mínimo que debe destinar a contratos reservados en el ejercicio presupuestario siguiente. </w:t>
      </w:r>
    </w:p>
    <w:p w14:paraId="68E322C1" w14:textId="4D41C2AD"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4. Anualmente la </w:t>
      </w:r>
      <w:r>
        <w:rPr>
          <w:rFonts w:ascii="Calibri" w:hAnsi="Calibri" w:cs="Calibri"/>
          <w:bCs/>
        </w:rPr>
        <w:t>c</w:t>
      </w:r>
      <w:r w:rsidRPr="005322AE">
        <w:rPr>
          <w:rFonts w:ascii="Calibri" w:hAnsi="Calibri" w:cs="Calibri"/>
          <w:bCs/>
        </w:rPr>
        <w:t xml:space="preserve">onsejería </w:t>
      </w:r>
      <w:r w:rsidR="00010E0F">
        <w:rPr>
          <w:rFonts w:ascii="Calibri" w:hAnsi="Calibri" w:cs="Calibri"/>
          <w:bCs/>
        </w:rPr>
        <w:t xml:space="preserve">competente </w:t>
      </w:r>
      <w:r w:rsidRPr="005322AE">
        <w:rPr>
          <w:rFonts w:ascii="Calibri" w:hAnsi="Calibri" w:cs="Calibri"/>
          <w:bCs/>
        </w:rPr>
        <w:t>emitirá un informe sobre el grado de cumplimiento de la reserva de contratos por l</w:t>
      </w:r>
      <w:r w:rsidR="00010E0F">
        <w:rPr>
          <w:rFonts w:ascii="Calibri" w:hAnsi="Calibri" w:cs="Calibri"/>
          <w:bCs/>
        </w:rPr>
        <w:t xml:space="preserve">os órganos de contratación. </w:t>
      </w:r>
      <w:r w:rsidRPr="005322AE">
        <w:rPr>
          <w:rFonts w:ascii="Calibri" w:hAnsi="Calibri" w:cs="Calibri"/>
          <w:bCs/>
        </w:rPr>
        <w:t xml:space="preserve"> </w:t>
      </w:r>
    </w:p>
    <w:p w14:paraId="6CB941BE" w14:textId="77777777" w:rsidR="007009A9" w:rsidRPr="005322AE" w:rsidRDefault="007009A9" w:rsidP="007009A9">
      <w:pPr>
        <w:spacing w:line="360" w:lineRule="auto"/>
        <w:jc w:val="both"/>
        <w:rPr>
          <w:rFonts w:ascii="Calibri" w:hAnsi="Calibri" w:cs="Calibri"/>
          <w:bCs/>
        </w:rPr>
      </w:pPr>
      <w:r w:rsidRPr="005322AE">
        <w:rPr>
          <w:rFonts w:ascii="Calibri" w:hAnsi="Calibri" w:cs="Calibri"/>
          <w:bCs/>
        </w:rPr>
        <w:t>5. A estos efectos</w:t>
      </w:r>
      <w:r>
        <w:rPr>
          <w:rFonts w:ascii="Calibri" w:hAnsi="Calibri" w:cs="Calibri"/>
          <w:bCs/>
        </w:rPr>
        <w:t>,</w:t>
      </w:r>
      <w:r w:rsidRPr="005322AE">
        <w:rPr>
          <w:rFonts w:ascii="Calibri" w:hAnsi="Calibri" w:cs="Calibri"/>
          <w:bCs/>
        </w:rPr>
        <w:t xml:space="preserve"> se tomará como referencia el importe total de los presupuestos base de licitación de los contratos reservados. En el caso de contratos plurianuales, el importe correspondiente a cada anualidad será el que computará </w:t>
      </w:r>
      <w:r>
        <w:rPr>
          <w:rFonts w:ascii="Calibri" w:hAnsi="Calibri" w:cs="Calibri"/>
          <w:bCs/>
        </w:rPr>
        <w:t>para</w:t>
      </w:r>
      <w:r w:rsidRPr="005322AE">
        <w:rPr>
          <w:rFonts w:ascii="Calibri" w:hAnsi="Calibri" w:cs="Calibri"/>
          <w:bCs/>
        </w:rPr>
        <w:t xml:space="preserve"> la determinación del cumplimiento de la reserva de cada año.</w:t>
      </w:r>
    </w:p>
    <w:p w14:paraId="1A1C0AFD" w14:textId="77777777"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6. Los datos necesarios para dar cumplimiento a </w:t>
      </w:r>
      <w:r w:rsidRPr="00C9265D">
        <w:rPr>
          <w:rFonts w:ascii="Calibri" w:hAnsi="Calibri" w:cs="Calibri"/>
          <w:bCs/>
        </w:rPr>
        <w:t>lo previsto en los apartados 4 y 5 serán</w:t>
      </w:r>
      <w:r w:rsidRPr="005322AE">
        <w:rPr>
          <w:rFonts w:ascii="Calibri" w:hAnsi="Calibri" w:cs="Calibri"/>
          <w:bCs/>
        </w:rPr>
        <w:t xml:space="preserve"> extraídos </w:t>
      </w:r>
      <w:r w:rsidRPr="00BC7AC3">
        <w:rPr>
          <w:rFonts w:ascii="Calibri" w:hAnsi="Calibri" w:cs="Calibri"/>
          <w:bCs/>
        </w:rPr>
        <w:t>del gestor electrónico de expedientes de contratación y del registro de contratos del sector público regional.</w:t>
      </w:r>
    </w:p>
    <w:p w14:paraId="40DE5437" w14:textId="125AA45A" w:rsidR="007009A9" w:rsidRPr="00482EB3" w:rsidRDefault="007009A9" w:rsidP="006954D1">
      <w:pPr>
        <w:pStyle w:val="Artculos"/>
        <w:spacing w:after="240"/>
      </w:pPr>
      <w:bookmarkStart w:id="120" w:name="_Toc194059266"/>
      <w:bookmarkStart w:id="121" w:name="_Toc195610641"/>
      <w:bookmarkStart w:id="122" w:name="_Toc214525879"/>
      <w:r w:rsidRPr="005322AE">
        <w:t xml:space="preserve">Artículo </w:t>
      </w:r>
      <w:r w:rsidR="00E50BD3">
        <w:t>27</w:t>
      </w:r>
      <w:r w:rsidRPr="005322AE">
        <w:t xml:space="preserve">.- </w:t>
      </w:r>
      <w:r w:rsidRPr="00482EB3">
        <w:t>Aplicación de la reserva.</w:t>
      </w:r>
      <w:bookmarkEnd w:id="120"/>
      <w:bookmarkEnd w:id="121"/>
      <w:bookmarkEnd w:id="122"/>
    </w:p>
    <w:p w14:paraId="2C51A6B0" w14:textId="1D0CAA58" w:rsidR="007009A9" w:rsidRPr="005322AE" w:rsidRDefault="007009A9" w:rsidP="007009A9">
      <w:pPr>
        <w:spacing w:line="360" w:lineRule="auto"/>
        <w:jc w:val="both"/>
        <w:rPr>
          <w:rFonts w:ascii="Calibri" w:hAnsi="Calibri" w:cs="Calibri"/>
        </w:rPr>
      </w:pPr>
      <w:r w:rsidRPr="005322AE">
        <w:rPr>
          <w:rFonts w:ascii="Calibri" w:hAnsi="Calibri" w:cs="Calibri"/>
        </w:rPr>
        <w:t xml:space="preserve">1. Los órganos de contratación podrán reservar contratos de obras, suministros y servicios, aun cuando su objeto no coincida con alguno de los CPV susceptibles de reserva según lo dispuesto </w:t>
      </w:r>
      <w:r w:rsidRPr="00C9265D">
        <w:rPr>
          <w:rFonts w:ascii="Calibri" w:hAnsi="Calibri" w:cs="Calibri"/>
        </w:rPr>
        <w:t xml:space="preserve">en el artículo </w:t>
      </w:r>
      <w:r w:rsidR="00E50BD3" w:rsidRPr="00C9265D">
        <w:rPr>
          <w:rFonts w:ascii="Calibri" w:hAnsi="Calibri" w:cs="Calibri"/>
        </w:rPr>
        <w:t xml:space="preserve">26. </w:t>
      </w:r>
      <w:r w:rsidRPr="00C9265D">
        <w:rPr>
          <w:rFonts w:ascii="Calibri" w:hAnsi="Calibri" w:cs="Calibri"/>
        </w:rPr>
        <w:t>El presupuesto base de licitación de estos contratos computará a efectos de determinar el grado de cumplimiento de la reserva</w:t>
      </w:r>
      <w:r w:rsidRPr="005322AE">
        <w:rPr>
          <w:rFonts w:ascii="Calibri" w:hAnsi="Calibri" w:cs="Calibri"/>
        </w:rPr>
        <w:t>.</w:t>
      </w:r>
    </w:p>
    <w:p w14:paraId="53746635" w14:textId="77777777" w:rsidR="007009A9" w:rsidRPr="005322AE" w:rsidRDefault="007009A9" w:rsidP="007009A9">
      <w:pPr>
        <w:spacing w:line="360" w:lineRule="auto"/>
        <w:jc w:val="both"/>
        <w:rPr>
          <w:rFonts w:ascii="Calibri" w:hAnsi="Calibri" w:cs="Calibri"/>
          <w:bCs/>
        </w:rPr>
      </w:pPr>
      <w:r w:rsidRPr="005322AE">
        <w:rPr>
          <w:rFonts w:ascii="Calibri" w:hAnsi="Calibri" w:cs="Calibri"/>
          <w:bCs/>
        </w:rPr>
        <w:t>2. Se reservarán con carácter preferente los contratos de servicios intensivos en mano de obra que sea necesario celebrar con ocasión de la puesta en funcionamiento de nuevos centros adscritos a las entidades del sector público regional.</w:t>
      </w:r>
    </w:p>
    <w:p w14:paraId="3381E8E7" w14:textId="77777777" w:rsidR="007009A9" w:rsidRPr="005322AE" w:rsidRDefault="007009A9" w:rsidP="007009A9">
      <w:pPr>
        <w:spacing w:line="360" w:lineRule="auto"/>
        <w:jc w:val="both"/>
        <w:rPr>
          <w:rFonts w:ascii="Calibri" w:hAnsi="Calibri" w:cs="Calibri"/>
          <w:bCs/>
        </w:rPr>
      </w:pPr>
      <w:r w:rsidRPr="005322AE">
        <w:rPr>
          <w:rFonts w:ascii="Calibri" w:hAnsi="Calibri" w:cs="Calibri"/>
          <w:bCs/>
        </w:rPr>
        <w:lastRenderedPageBreak/>
        <w:t xml:space="preserve">3. La calificación como reservado deberá constar en el expediente administrativo y en el anuncio de licitación. </w:t>
      </w:r>
    </w:p>
    <w:p w14:paraId="19D0C41B" w14:textId="35098E02"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4. Las prestaciones objeto de los contratos reservados deberán estar comprendidas dentro de los fines, objeto o ámbito de actividad de los CEE de iniciativa social </w:t>
      </w:r>
      <w:r w:rsidR="00E50BD3">
        <w:rPr>
          <w:rFonts w:ascii="Calibri" w:hAnsi="Calibri" w:cs="Calibri"/>
          <w:bCs/>
        </w:rPr>
        <w:t>y</w:t>
      </w:r>
      <w:r w:rsidRPr="005322AE">
        <w:rPr>
          <w:rFonts w:ascii="Calibri" w:hAnsi="Calibri" w:cs="Calibri"/>
          <w:bCs/>
        </w:rPr>
        <w:t xml:space="preserve"> de las empresas de inserción</w:t>
      </w:r>
    </w:p>
    <w:p w14:paraId="78FFFFA5" w14:textId="77777777"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5. Los </w:t>
      </w:r>
      <w:r>
        <w:rPr>
          <w:rFonts w:ascii="Calibri" w:hAnsi="Calibri" w:cs="Calibri"/>
          <w:bCs/>
        </w:rPr>
        <w:t>p</w:t>
      </w:r>
      <w:r w:rsidRPr="005322AE">
        <w:rPr>
          <w:rFonts w:ascii="Calibri" w:hAnsi="Calibri" w:cs="Calibri"/>
          <w:bCs/>
        </w:rPr>
        <w:t xml:space="preserve">liegos de </w:t>
      </w:r>
      <w:r>
        <w:rPr>
          <w:rFonts w:ascii="Calibri" w:hAnsi="Calibri" w:cs="Calibri"/>
          <w:bCs/>
        </w:rPr>
        <w:t>c</w:t>
      </w:r>
      <w:r w:rsidRPr="005322AE">
        <w:rPr>
          <w:rFonts w:ascii="Calibri" w:hAnsi="Calibri" w:cs="Calibri"/>
          <w:bCs/>
        </w:rPr>
        <w:t xml:space="preserve">láusulas </w:t>
      </w:r>
      <w:r>
        <w:rPr>
          <w:rFonts w:ascii="Calibri" w:hAnsi="Calibri" w:cs="Calibri"/>
          <w:bCs/>
        </w:rPr>
        <w:t>a</w:t>
      </w:r>
      <w:r w:rsidRPr="005322AE">
        <w:rPr>
          <w:rFonts w:ascii="Calibri" w:hAnsi="Calibri" w:cs="Calibri"/>
          <w:bCs/>
        </w:rPr>
        <w:t xml:space="preserve">dministrativas </w:t>
      </w:r>
      <w:r>
        <w:rPr>
          <w:rFonts w:ascii="Calibri" w:hAnsi="Calibri" w:cs="Calibri"/>
          <w:bCs/>
        </w:rPr>
        <w:t>p</w:t>
      </w:r>
      <w:r w:rsidRPr="005322AE">
        <w:rPr>
          <w:rFonts w:ascii="Calibri" w:hAnsi="Calibri" w:cs="Calibri"/>
          <w:bCs/>
        </w:rPr>
        <w:t>articulares que rijan los contratos reservados deberán limitar la posibilidad de subcontratación a prestaciones accesorias, pudiendo tener la consideración de subcontratistas únicamente los centros y empresas beneficiarias de la reserva.</w:t>
      </w:r>
    </w:p>
    <w:p w14:paraId="0FFF53DB" w14:textId="1067A12D"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6. Si varias licitadoras hubieran empatado en cuanto a la proposición más ventajosa, tendrá preferencia en la adjudicación del contrato la que disponga de mayor porcentaje de </w:t>
      </w:r>
      <w:r w:rsidR="008A3BB6">
        <w:rPr>
          <w:rFonts w:ascii="Calibri" w:hAnsi="Calibri" w:cs="Calibri"/>
          <w:bCs/>
        </w:rPr>
        <w:t xml:space="preserve">personas trabajadoras </w:t>
      </w:r>
      <w:r w:rsidRPr="005322AE">
        <w:rPr>
          <w:rFonts w:ascii="Calibri" w:hAnsi="Calibri" w:cs="Calibri"/>
          <w:bCs/>
        </w:rPr>
        <w:t>indefinid</w:t>
      </w:r>
      <w:r w:rsidR="008A3BB6">
        <w:rPr>
          <w:rFonts w:ascii="Calibri" w:hAnsi="Calibri" w:cs="Calibri"/>
          <w:bCs/>
        </w:rPr>
        <w:t>a</w:t>
      </w:r>
      <w:r w:rsidRPr="005322AE">
        <w:rPr>
          <w:rFonts w:ascii="Calibri" w:hAnsi="Calibri" w:cs="Calibri"/>
          <w:bCs/>
        </w:rPr>
        <w:t xml:space="preserve">s con discapacidad en su plantilla o mayor porcentaje de </w:t>
      </w:r>
      <w:r w:rsidR="008A3BB6">
        <w:rPr>
          <w:rFonts w:ascii="Calibri" w:hAnsi="Calibri" w:cs="Calibri"/>
          <w:bCs/>
        </w:rPr>
        <w:t>personas trabajadoras</w:t>
      </w:r>
      <w:r w:rsidRPr="005322AE">
        <w:rPr>
          <w:rFonts w:ascii="Calibri" w:hAnsi="Calibri" w:cs="Calibri"/>
          <w:bCs/>
        </w:rPr>
        <w:t xml:space="preserve"> en situación de exclusión social, según se trate de CEE de iniciativa social</w:t>
      </w:r>
      <w:r w:rsidR="00E50BD3">
        <w:rPr>
          <w:rFonts w:ascii="Calibri" w:hAnsi="Calibri" w:cs="Calibri"/>
          <w:bCs/>
        </w:rPr>
        <w:t xml:space="preserve"> y </w:t>
      </w:r>
      <w:r w:rsidRPr="005322AE">
        <w:rPr>
          <w:rFonts w:ascii="Calibri" w:hAnsi="Calibri" w:cs="Calibri"/>
          <w:bCs/>
        </w:rPr>
        <w:t xml:space="preserve">empresa de inserción. Para los casos en que continúe el empate, se aplicarán las reglas que se establezcan en el </w:t>
      </w:r>
      <w:r>
        <w:rPr>
          <w:rFonts w:ascii="Calibri" w:hAnsi="Calibri" w:cs="Calibri"/>
          <w:bCs/>
        </w:rPr>
        <w:t>p</w:t>
      </w:r>
      <w:r w:rsidRPr="005322AE">
        <w:rPr>
          <w:rFonts w:ascii="Calibri" w:hAnsi="Calibri" w:cs="Calibri"/>
          <w:bCs/>
        </w:rPr>
        <w:t xml:space="preserve">liego de </w:t>
      </w:r>
      <w:r>
        <w:rPr>
          <w:rFonts w:ascii="Calibri" w:hAnsi="Calibri" w:cs="Calibri"/>
          <w:bCs/>
        </w:rPr>
        <w:t>c</w:t>
      </w:r>
      <w:r w:rsidRPr="005322AE">
        <w:rPr>
          <w:rFonts w:ascii="Calibri" w:hAnsi="Calibri" w:cs="Calibri"/>
          <w:bCs/>
        </w:rPr>
        <w:t xml:space="preserve">láusulas </w:t>
      </w:r>
      <w:r>
        <w:rPr>
          <w:rFonts w:ascii="Calibri" w:hAnsi="Calibri" w:cs="Calibri"/>
          <w:bCs/>
        </w:rPr>
        <w:t>a</w:t>
      </w:r>
      <w:r w:rsidRPr="005322AE">
        <w:rPr>
          <w:rFonts w:ascii="Calibri" w:hAnsi="Calibri" w:cs="Calibri"/>
          <w:bCs/>
        </w:rPr>
        <w:t xml:space="preserve">dministrativas </w:t>
      </w:r>
      <w:r>
        <w:rPr>
          <w:rFonts w:ascii="Calibri" w:hAnsi="Calibri" w:cs="Calibri"/>
          <w:bCs/>
        </w:rPr>
        <w:t>p</w:t>
      </w:r>
      <w:r w:rsidRPr="005322AE">
        <w:rPr>
          <w:rFonts w:ascii="Calibri" w:hAnsi="Calibri" w:cs="Calibri"/>
          <w:bCs/>
        </w:rPr>
        <w:t>articulares que rija la licitación.</w:t>
      </w:r>
    </w:p>
    <w:p w14:paraId="5140B639" w14:textId="38DF1775"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7. Cuando tras haberse seguido un procedimiento de adjudicación de un contrato reservado, no se haya presentado ninguna proposición o ésta no sea adecuada, se podrá licitar de nuevo el contrato sin efectuar la reserva inicialmente prevista, siempre que no se modifiquen sustancialmente las condiciones </w:t>
      </w:r>
      <w:r w:rsidRPr="00C9265D">
        <w:rPr>
          <w:rFonts w:ascii="Calibri" w:hAnsi="Calibri" w:cs="Calibri"/>
          <w:bCs/>
        </w:rPr>
        <w:t>esenciales del mismo</w:t>
      </w:r>
      <w:r w:rsidR="0036084F" w:rsidRPr="00C9265D">
        <w:rPr>
          <w:rFonts w:ascii="Calibri" w:hAnsi="Calibri" w:cs="Calibri"/>
          <w:bCs/>
        </w:rPr>
        <w:t>, a excepción del precio que se ajustará a los costes laborales derivados de su condición de no reservado</w:t>
      </w:r>
      <w:r w:rsidRPr="00C9265D">
        <w:rPr>
          <w:rFonts w:ascii="Calibri" w:hAnsi="Calibri" w:cs="Calibri"/>
          <w:bCs/>
        </w:rPr>
        <w:t xml:space="preserve">. No obstante, el presupuesto base de licitación de dicho contrato computará </w:t>
      </w:r>
      <w:r w:rsidRPr="005322AE">
        <w:rPr>
          <w:rFonts w:ascii="Calibri" w:hAnsi="Calibri" w:cs="Calibri"/>
          <w:bCs/>
        </w:rPr>
        <w:t>a efectos del cumplimiento del porcentaje mínimo de reserva.</w:t>
      </w:r>
    </w:p>
    <w:p w14:paraId="3A9B955B" w14:textId="79A0FE0B" w:rsidR="007009A9" w:rsidRPr="005322AE" w:rsidRDefault="007009A9" w:rsidP="006954D1">
      <w:pPr>
        <w:pStyle w:val="Artculos"/>
        <w:spacing w:after="240"/>
      </w:pPr>
      <w:bookmarkStart w:id="123" w:name="_Toc194059267"/>
      <w:bookmarkStart w:id="124" w:name="_Toc195610642"/>
      <w:bookmarkStart w:id="125" w:name="_Toc214525880"/>
      <w:r w:rsidRPr="005322AE">
        <w:t xml:space="preserve">Artículo </w:t>
      </w:r>
      <w:r w:rsidR="00E50BD3">
        <w:t xml:space="preserve">28. </w:t>
      </w:r>
      <w:r w:rsidRPr="00482EB3">
        <w:t>Comisión de seguimiento.</w:t>
      </w:r>
      <w:bookmarkEnd w:id="123"/>
      <w:bookmarkEnd w:id="124"/>
      <w:bookmarkEnd w:id="125"/>
    </w:p>
    <w:p w14:paraId="7DBD8611" w14:textId="7B9A15F1"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1. La </w:t>
      </w:r>
      <w:r>
        <w:rPr>
          <w:rFonts w:ascii="Calibri" w:hAnsi="Calibri" w:cs="Calibri"/>
          <w:bCs/>
        </w:rPr>
        <w:t>c</w:t>
      </w:r>
      <w:r w:rsidRPr="005322AE">
        <w:rPr>
          <w:rFonts w:ascii="Calibri" w:hAnsi="Calibri" w:cs="Calibri"/>
          <w:bCs/>
        </w:rPr>
        <w:t xml:space="preserve">onsejería </w:t>
      </w:r>
      <w:r w:rsidR="00E50BD3">
        <w:rPr>
          <w:rFonts w:ascii="Calibri" w:hAnsi="Calibri" w:cs="Calibri"/>
          <w:bCs/>
        </w:rPr>
        <w:t xml:space="preserve">competente </w:t>
      </w:r>
      <w:r w:rsidRPr="005322AE">
        <w:rPr>
          <w:rFonts w:ascii="Calibri" w:hAnsi="Calibri" w:cs="Calibri"/>
          <w:bCs/>
        </w:rPr>
        <w:t xml:space="preserve">constituirá una comisión de seguimiento del cumplimiento del porcentaje de reserva de contratos. </w:t>
      </w:r>
    </w:p>
    <w:p w14:paraId="6ACD3B5A" w14:textId="19BDBF48" w:rsidR="007009A9" w:rsidRPr="005322AE" w:rsidRDefault="007009A9" w:rsidP="007009A9">
      <w:pPr>
        <w:spacing w:line="360" w:lineRule="auto"/>
        <w:jc w:val="both"/>
        <w:rPr>
          <w:rFonts w:ascii="Calibri" w:hAnsi="Calibri" w:cs="Calibri"/>
          <w:bCs/>
        </w:rPr>
      </w:pPr>
      <w:r w:rsidRPr="005322AE">
        <w:rPr>
          <w:rFonts w:ascii="Calibri" w:hAnsi="Calibri" w:cs="Calibri"/>
          <w:bCs/>
        </w:rPr>
        <w:t xml:space="preserve">2. La composición y funciones de dicha comisión se regulará mediante Resolución de la persona titular de </w:t>
      </w:r>
      <w:r>
        <w:rPr>
          <w:rFonts w:ascii="Calibri" w:hAnsi="Calibri" w:cs="Calibri"/>
          <w:bCs/>
        </w:rPr>
        <w:t>la consejería</w:t>
      </w:r>
      <w:r w:rsidR="000704FE">
        <w:rPr>
          <w:rFonts w:ascii="Calibri" w:hAnsi="Calibri" w:cs="Calibri"/>
          <w:bCs/>
        </w:rPr>
        <w:t xml:space="preserve"> competente</w:t>
      </w:r>
      <w:r>
        <w:rPr>
          <w:rFonts w:ascii="Calibri" w:hAnsi="Calibri" w:cs="Calibri"/>
          <w:bCs/>
        </w:rPr>
        <w:t>,</w:t>
      </w:r>
      <w:r w:rsidRPr="005322AE">
        <w:rPr>
          <w:rFonts w:ascii="Calibri" w:hAnsi="Calibri" w:cs="Calibri"/>
          <w:bCs/>
        </w:rPr>
        <w:t xml:space="preserve"> y en ella estarán representados los CEE de iniciativa social y las empresas de inserción. </w:t>
      </w:r>
    </w:p>
    <w:p w14:paraId="5E6ACB3A" w14:textId="77777777" w:rsidR="007009A9" w:rsidRPr="005322AE" w:rsidRDefault="007009A9" w:rsidP="007009A9">
      <w:pPr>
        <w:spacing w:line="360" w:lineRule="auto"/>
        <w:jc w:val="both"/>
        <w:rPr>
          <w:rFonts w:ascii="Calibri" w:hAnsi="Calibri" w:cs="Calibri"/>
          <w:bCs/>
        </w:rPr>
      </w:pPr>
    </w:p>
    <w:p w14:paraId="420360B0" w14:textId="77777777" w:rsidR="007009A9" w:rsidRPr="00052003" w:rsidRDefault="007009A9" w:rsidP="002B17DF">
      <w:pPr>
        <w:pStyle w:val="Ttulo3"/>
      </w:pPr>
      <w:bookmarkStart w:id="126" w:name="_Toc194059268"/>
      <w:bookmarkStart w:id="127" w:name="_Toc195610643"/>
      <w:bookmarkStart w:id="128" w:name="_Toc214525881"/>
      <w:r w:rsidRPr="00052003">
        <w:lastRenderedPageBreak/>
        <w:t>CAPÍTULO V.</w:t>
      </w:r>
      <w:bookmarkEnd w:id="126"/>
      <w:bookmarkEnd w:id="127"/>
      <w:bookmarkEnd w:id="128"/>
    </w:p>
    <w:p w14:paraId="16A11A01" w14:textId="725A5AC4" w:rsidR="007009A9" w:rsidRPr="007E642B" w:rsidRDefault="00600873" w:rsidP="002B17DF">
      <w:pPr>
        <w:pStyle w:val="Ttulo4"/>
      </w:pPr>
      <w:r w:rsidRPr="007E642B">
        <w:t>Fomento de la innovación a través de la contratación pública</w:t>
      </w:r>
    </w:p>
    <w:p w14:paraId="3D6F5894" w14:textId="0F58F503" w:rsidR="007009A9" w:rsidRPr="007E642B" w:rsidRDefault="007009A9" w:rsidP="006954D1">
      <w:pPr>
        <w:pStyle w:val="Artculos"/>
        <w:spacing w:after="240"/>
      </w:pPr>
      <w:bookmarkStart w:id="129" w:name="_Toc194059270"/>
      <w:bookmarkStart w:id="130" w:name="_Toc195610644"/>
      <w:bookmarkStart w:id="131" w:name="_Toc214525882"/>
      <w:r w:rsidRPr="007E642B">
        <w:t xml:space="preserve">Artículo </w:t>
      </w:r>
      <w:r w:rsidR="00E50BD3" w:rsidRPr="007E642B">
        <w:t>29</w:t>
      </w:r>
      <w:r w:rsidRPr="007E642B">
        <w:t xml:space="preserve">. </w:t>
      </w:r>
      <w:bookmarkEnd w:id="129"/>
      <w:bookmarkEnd w:id="130"/>
      <w:r w:rsidR="00600873" w:rsidRPr="007E642B">
        <w:t>Promoción de la innovación</w:t>
      </w:r>
      <w:bookmarkEnd w:id="131"/>
    </w:p>
    <w:p w14:paraId="5B7380B4" w14:textId="20E8F310" w:rsidR="00600873" w:rsidRPr="007E642B" w:rsidRDefault="00FC30E0" w:rsidP="00FC30E0">
      <w:pPr>
        <w:spacing w:line="360" w:lineRule="auto"/>
        <w:jc w:val="both"/>
        <w:rPr>
          <w:rFonts w:ascii="Calibri" w:hAnsi="Calibri" w:cs="Calibri"/>
          <w:kern w:val="2"/>
          <w14:ligatures w14:val="standardContextual"/>
        </w:rPr>
      </w:pPr>
      <w:r w:rsidRPr="007E642B">
        <w:rPr>
          <w:rFonts w:ascii="Calibri" w:hAnsi="Calibri" w:cs="Calibri"/>
          <w:kern w:val="2"/>
          <w14:ligatures w14:val="standardContextual"/>
        </w:rPr>
        <w:t xml:space="preserve">1. </w:t>
      </w:r>
      <w:r w:rsidR="00600873" w:rsidRPr="007E642B">
        <w:rPr>
          <w:rFonts w:ascii="Calibri" w:hAnsi="Calibri" w:cs="Calibri"/>
          <w:kern w:val="2"/>
          <w14:ligatures w14:val="standardContextual"/>
        </w:rPr>
        <w:t xml:space="preserve">Los órganos de </w:t>
      </w:r>
      <w:r w:rsidR="00246C86" w:rsidRPr="007E642B">
        <w:rPr>
          <w:rFonts w:ascii="Calibri" w:hAnsi="Calibri" w:cs="Calibri"/>
          <w:kern w:val="2"/>
          <w14:ligatures w14:val="standardContextual"/>
        </w:rPr>
        <w:t xml:space="preserve">contratación </w:t>
      </w:r>
      <w:r w:rsidR="00140A99" w:rsidRPr="007E642B">
        <w:rPr>
          <w:rFonts w:ascii="Calibri" w:hAnsi="Calibri" w:cs="Calibri"/>
          <w:kern w:val="2"/>
          <w14:ligatures w14:val="standardContextual"/>
        </w:rPr>
        <w:t>procur</w:t>
      </w:r>
      <w:r w:rsidR="00035F34" w:rsidRPr="007E642B">
        <w:rPr>
          <w:rFonts w:ascii="Calibri" w:hAnsi="Calibri" w:cs="Calibri"/>
          <w:kern w:val="2"/>
          <w14:ligatures w14:val="standardContextual"/>
        </w:rPr>
        <w:t xml:space="preserve">arán </w:t>
      </w:r>
      <w:r w:rsidR="00855B56" w:rsidRPr="007E642B">
        <w:rPr>
          <w:rFonts w:ascii="Calibri" w:hAnsi="Calibri" w:cs="Calibri"/>
          <w:kern w:val="2"/>
          <w14:ligatures w14:val="standardContextual"/>
        </w:rPr>
        <w:t xml:space="preserve">satisfacer </w:t>
      </w:r>
      <w:r w:rsidR="00600873" w:rsidRPr="007E642B">
        <w:rPr>
          <w:rFonts w:ascii="Calibri" w:hAnsi="Calibri" w:cs="Calibri"/>
          <w:kern w:val="2"/>
          <w14:ligatures w14:val="standardContextual"/>
        </w:rPr>
        <w:t xml:space="preserve">sus necesidades mediante la adquisición de </w:t>
      </w:r>
      <w:r w:rsidR="00FF09BD" w:rsidRPr="007E642B">
        <w:rPr>
          <w:rFonts w:ascii="Calibri" w:hAnsi="Calibri" w:cs="Calibri"/>
          <w:kern w:val="2"/>
          <w14:ligatures w14:val="standardContextual"/>
        </w:rPr>
        <w:t xml:space="preserve">obras, </w:t>
      </w:r>
      <w:r w:rsidR="004B36D1" w:rsidRPr="007E642B">
        <w:rPr>
          <w:rFonts w:ascii="Calibri" w:hAnsi="Calibri" w:cs="Calibri"/>
          <w:kern w:val="2"/>
          <w14:ligatures w14:val="standardContextual"/>
        </w:rPr>
        <w:t>bienes</w:t>
      </w:r>
      <w:r w:rsidR="00600873" w:rsidRPr="007E642B">
        <w:rPr>
          <w:rFonts w:ascii="Calibri" w:hAnsi="Calibri" w:cs="Calibri"/>
          <w:kern w:val="2"/>
          <w14:ligatures w14:val="standardContextual"/>
        </w:rPr>
        <w:t xml:space="preserve"> y servicios</w:t>
      </w:r>
      <w:r w:rsidR="00016E9E" w:rsidRPr="007E642B">
        <w:rPr>
          <w:rFonts w:ascii="Calibri" w:hAnsi="Calibri" w:cs="Calibri"/>
          <w:kern w:val="2"/>
          <w14:ligatures w14:val="standardContextual"/>
        </w:rPr>
        <w:t xml:space="preserve"> innovadores. </w:t>
      </w:r>
      <w:r w:rsidR="00FB394B" w:rsidRPr="007E642B">
        <w:rPr>
          <w:rFonts w:ascii="Calibri" w:hAnsi="Calibri" w:cs="Calibri"/>
          <w:kern w:val="2"/>
          <w14:ligatures w14:val="standardContextual"/>
        </w:rPr>
        <w:t>Esto implica que dichos productos o servicios sean nuevos o presenten mejoras sustanciales respecto a los existentes en el mercado, pudiendo incluir también actividades de investigación y desarrollo en su proceso de creación.</w:t>
      </w:r>
    </w:p>
    <w:p w14:paraId="064DD0E3" w14:textId="6F3C8873" w:rsidR="00B7252F" w:rsidRPr="007E642B" w:rsidRDefault="00FC30E0" w:rsidP="00AF56B8">
      <w:pPr>
        <w:spacing w:line="360" w:lineRule="auto"/>
        <w:jc w:val="both"/>
        <w:rPr>
          <w:rFonts w:ascii="Calibri" w:hAnsi="Calibri" w:cs="Calibri"/>
          <w:kern w:val="2"/>
          <w14:ligatures w14:val="standardContextual"/>
        </w:rPr>
      </w:pPr>
      <w:r w:rsidRPr="007E642B">
        <w:rPr>
          <w:rFonts w:ascii="Calibri" w:hAnsi="Calibri" w:cs="Calibri"/>
          <w:kern w:val="2"/>
          <w14:ligatures w14:val="standardContextual"/>
        </w:rPr>
        <w:t>2. La adquisición de obras, servicios y suministros innovadores podrá llevarse a cabo a través de los procedimiento</w:t>
      </w:r>
      <w:r w:rsidR="00AF56B8" w:rsidRPr="007E642B">
        <w:rPr>
          <w:rFonts w:ascii="Calibri" w:hAnsi="Calibri" w:cs="Calibri"/>
          <w:kern w:val="2"/>
          <w14:ligatures w14:val="standardContextual"/>
        </w:rPr>
        <w:t>s</w:t>
      </w:r>
      <w:r w:rsidRPr="007E642B">
        <w:rPr>
          <w:rFonts w:ascii="Calibri" w:hAnsi="Calibri" w:cs="Calibri"/>
          <w:kern w:val="2"/>
          <w14:ligatures w14:val="standardContextual"/>
        </w:rPr>
        <w:t xml:space="preserve"> previstos en la </w:t>
      </w:r>
      <w:r w:rsidR="00A078CF" w:rsidRPr="007E642B">
        <w:rPr>
          <w:rFonts w:ascii="Calibri" w:hAnsi="Calibri" w:cs="Calibri"/>
        </w:rPr>
        <w:t>Ley 9/2017, de 8 de noviembre</w:t>
      </w:r>
      <w:r w:rsidRPr="007E642B">
        <w:rPr>
          <w:rFonts w:ascii="Calibri" w:hAnsi="Calibri" w:cs="Calibri"/>
          <w:kern w:val="2"/>
          <w14:ligatures w14:val="standardContextual"/>
        </w:rPr>
        <w:t xml:space="preserve">, salvo los contratos de investigación y desarrollo </w:t>
      </w:r>
      <w:r w:rsidR="00B7252F" w:rsidRPr="007E642B">
        <w:rPr>
          <w:rFonts w:ascii="Calibri" w:hAnsi="Calibri" w:cs="Calibri"/>
          <w:kern w:val="2"/>
          <w14:ligatures w14:val="standardContextual"/>
        </w:rPr>
        <w:t>que aquella excluye de su ámbito de aplicación</w:t>
      </w:r>
      <w:r w:rsidR="00A54471" w:rsidRPr="007E642B">
        <w:rPr>
          <w:rFonts w:ascii="Calibri" w:hAnsi="Calibri" w:cs="Calibri"/>
          <w:kern w:val="2"/>
          <w14:ligatures w14:val="standardContextual"/>
        </w:rPr>
        <w:t xml:space="preserve"> en el artículo 8</w:t>
      </w:r>
      <w:r w:rsidR="00B7252F" w:rsidRPr="007E642B">
        <w:rPr>
          <w:rFonts w:ascii="Calibri" w:hAnsi="Calibri" w:cs="Calibri"/>
          <w:kern w:val="2"/>
          <w14:ligatures w14:val="standardContextual"/>
        </w:rPr>
        <w:t>.</w:t>
      </w:r>
    </w:p>
    <w:p w14:paraId="08D99948" w14:textId="214E10B2" w:rsidR="00AE298F" w:rsidRPr="007E642B" w:rsidRDefault="00C94172" w:rsidP="008068A6">
      <w:pPr>
        <w:spacing w:line="360" w:lineRule="auto"/>
        <w:jc w:val="both"/>
        <w:rPr>
          <w:rFonts w:ascii="Calibri" w:hAnsi="Calibri" w:cs="Calibri"/>
          <w:kern w:val="2"/>
          <w14:ligatures w14:val="standardContextual"/>
        </w:rPr>
      </w:pPr>
      <w:r w:rsidRPr="007E642B">
        <w:rPr>
          <w:rFonts w:ascii="Calibri" w:hAnsi="Calibri" w:cs="Calibri"/>
          <w:kern w:val="2"/>
          <w14:ligatures w14:val="standardContextual"/>
        </w:rPr>
        <w:t>3</w:t>
      </w:r>
      <w:r w:rsidR="00AE298F" w:rsidRPr="007E642B">
        <w:rPr>
          <w:rFonts w:ascii="Calibri" w:hAnsi="Calibri" w:cs="Calibri"/>
          <w:kern w:val="2"/>
          <w14:ligatures w14:val="standardContextual"/>
        </w:rPr>
        <w:t>. Con el fin de que las licitadoras gocen de cierto margen a la hora de presentar sus soluciones innovadoras, se procurará que las especificaciones técnicas definan las necesidades en términos de rendimiento o de exigencias funcionales, y no soluciones. Asimismo, siempre que resulte aplicable, se valorará en el pliego de cláusulas administrativas particulares la admisión de mejoras o variantes en las propuestas, de forma que las licitadoras puedan presentar alternativas a la definición de la solución específica establecida por el órgano de contratación.</w:t>
      </w:r>
    </w:p>
    <w:p w14:paraId="1EDA07FF" w14:textId="0D60C837" w:rsidR="00AE298F" w:rsidRPr="007E642B" w:rsidRDefault="00C94172" w:rsidP="008068A6">
      <w:pPr>
        <w:spacing w:line="360" w:lineRule="auto"/>
        <w:jc w:val="both"/>
        <w:rPr>
          <w:rFonts w:ascii="Calibri" w:hAnsi="Calibri" w:cs="Calibri"/>
          <w:kern w:val="2"/>
          <w14:ligatures w14:val="standardContextual"/>
        </w:rPr>
      </w:pPr>
      <w:r w:rsidRPr="007E642B">
        <w:rPr>
          <w:rFonts w:ascii="Calibri" w:hAnsi="Calibri" w:cs="Calibri"/>
          <w:kern w:val="2"/>
          <w14:ligatures w14:val="standardContextual"/>
        </w:rPr>
        <w:t>4</w:t>
      </w:r>
      <w:r w:rsidR="00AE298F" w:rsidRPr="007E642B">
        <w:rPr>
          <w:rFonts w:ascii="Calibri" w:hAnsi="Calibri" w:cs="Calibri"/>
          <w:kern w:val="2"/>
          <w14:ligatures w14:val="standardContextual"/>
        </w:rPr>
        <w:t xml:space="preserve">. </w:t>
      </w:r>
      <w:r w:rsidR="000A39D0" w:rsidRPr="007E642B">
        <w:rPr>
          <w:rFonts w:ascii="Calibri" w:hAnsi="Calibri" w:cs="Calibri"/>
          <w:kern w:val="2"/>
          <w14:ligatures w14:val="standardContextual"/>
        </w:rPr>
        <w:t>En estos casos l</w:t>
      </w:r>
      <w:r w:rsidR="00AE298F" w:rsidRPr="007E642B">
        <w:rPr>
          <w:rFonts w:ascii="Calibri" w:hAnsi="Calibri" w:cs="Calibri"/>
          <w:kern w:val="2"/>
          <w14:ligatures w14:val="standardContextual"/>
        </w:rPr>
        <w:t>os criterios de adjudicación deberán definirse teniendo en cuenta que se trata de fomentar la inclusión de aspectos innovadores en las propuestas.</w:t>
      </w:r>
    </w:p>
    <w:p w14:paraId="2D7174E4" w14:textId="6C949755" w:rsidR="00AE298F" w:rsidRPr="007E642B" w:rsidRDefault="00C94172" w:rsidP="008068A6">
      <w:pPr>
        <w:spacing w:line="360" w:lineRule="auto"/>
        <w:jc w:val="both"/>
        <w:rPr>
          <w:rFonts w:ascii="Calibri" w:hAnsi="Calibri" w:cs="Calibri"/>
          <w:kern w:val="2"/>
          <w14:ligatures w14:val="standardContextual"/>
        </w:rPr>
      </w:pPr>
      <w:r w:rsidRPr="007E642B">
        <w:rPr>
          <w:rFonts w:ascii="Calibri" w:hAnsi="Calibri" w:cs="Calibri"/>
          <w:kern w:val="2"/>
          <w14:ligatures w14:val="standardContextual"/>
        </w:rPr>
        <w:t>5</w:t>
      </w:r>
      <w:r w:rsidR="00AE298F" w:rsidRPr="007E642B">
        <w:rPr>
          <w:rFonts w:ascii="Calibri" w:hAnsi="Calibri" w:cs="Calibri"/>
          <w:kern w:val="2"/>
          <w14:ligatures w14:val="standardContextual"/>
        </w:rPr>
        <w:t xml:space="preserve">. En los procedimientos de </w:t>
      </w:r>
      <w:r w:rsidR="0046662A" w:rsidRPr="007E642B">
        <w:rPr>
          <w:rFonts w:ascii="Calibri" w:hAnsi="Calibri" w:cs="Calibri"/>
          <w:kern w:val="2"/>
          <w14:ligatures w14:val="standardContextual"/>
        </w:rPr>
        <w:t xml:space="preserve">asociación para la innovación a que se refiere la </w:t>
      </w:r>
      <w:r w:rsidR="00A078CF" w:rsidRPr="007E642B">
        <w:rPr>
          <w:rFonts w:ascii="Calibri" w:hAnsi="Calibri" w:cs="Calibri"/>
        </w:rPr>
        <w:t>Ley 9/2017, de 8 de noviembre</w:t>
      </w:r>
      <w:r w:rsidR="0046662A" w:rsidRPr="007E642B">
        <w:rPr>
          <w:rFonts w:ascii="Calibri" w:hAnsi="Calibri" w:cs="Calibri"/>
          <w:kern w:val="2"/>
          <w14:ligatures w14:val="standardContextual"/>
        </w:rPr>
        <w:t xml:space="preserve">, </w:t>
      </w:r>
      <w:r w:rsidR="00AE298F" w:rsidRPr="007E642B">
        <w:rPr>
          <w:rFonts w:ascii="Calibri" w:hAnsi="Calibri" w:cs="Calibri"/>
          <w:kern w:val="2"/>
          <w14:ligatures w14:val="standardContextual"/>
        </w:rPr>
        <w:t>divididos en fases, el pliego de cláusulas administrativas particulares indicará los hitos de rendimiento y objetivos; los entregables y la forma de pago, que podrá ir condicionada a la ejecución satisfactoria de cada fase.</w:t>
      </w:r>
    </w:p>
    <w:p w14:paraId="32761195" w14:textId="4494B993" w:rsidR="008068A6" w:rsidRPr="007E642B" w:rsidRDefault="00C94172" w:rsidP="008068A6">
      <w:pPr>
        <w:spacing w:line="360" w:lineRule="auto"/>
        <w:jc w:val="both"/>
        <w:rPr>
          <w:rFonts w:ascii="Calibri" w:hAnsi="Calibri" w:cs="Calibri"/>
          <w:kern w:val="2"/>
          <w14:ligatures w14:val="standardContextual"/>
        </w:rPr>
      </w:pPr>
      <w:r w:rsidRPr="007E642B">
        <w:rPr>
          <w:rFonts w:ascii="Calibri" w:hAnsi="Calibri" w:cs="Calibri"/>
          <w:kern w:val="2"/>
          <w14:ligatures w14:val="standardContextual"/>
        </w:rPr>
        <w:t>6</w:t>
      </w:r>
      <w:r w:rsidR="008068A6" w:rsidRPr="007E642B">
        <w:rPr>
          <w:rFonts w:ascii="Calibri" w:hAnsi="Calibri" w:cs="Calibri"/>
          <w:kern w:val="2"/>
          <w14:ligatures w14:val="standardContextual"/>
        </w:rPr>
        <w:t xml:space="preserve">. En el ámbito sanitario, el pliego podrá establecer diversas formas de </w:t>
      </w:r>
      <w:r w:rsidR="00D15DDE" w:rsidRPr="007E642B">
        <w:rPr>
          <w:rFonts w:ascii="Calibri" w:hAnsi="Calibri" w:cs="Calibri"/>
          <w:kern w:val="2"/>
          <w14:ligatures w14:val="standardContextual"/>
        </w:rPr>
        <w:t xml:space="preserve">determinación </w:t>
      </w:r>
      <w:r w:rsidR="002B65F9" w:rsidRPr="007E642B">
        <w:rPr>
          <w:rFonts w:ascii="Calibri" w:hAnsi="Calibri" w:cs="Calibri"/>
          <w:kern w:val="2"/>
          <w14:ligatures w14:val="standardContextual"/>
        </w:rPr>
        <w:t xml:space="preserve">del </w:t>
      </w:r>
      <w:r w:rsidR="007E642B" w:rsidRPr="007E642B">
        <w:rPr>
          <w:rFonts w:ascii="Calibri" w:hAnsi="Calibri" w:cs="Calibri"/>
          <w:kern w:val="2"/>
          <w14:ligatures w14:val="standardContextual"/>
        </w:rPr>
        <w:t>precio como</w:t>
      </w:r>
      <w:r w:rsidR="008068A6" w:rsidRPr="007E642B">
        <w:rPr>
          <w:rFonts w:ascii="Calibri" w:hAnsi="Calibri" w:cs="Calibri"/>
          <w:kern w:val="2"/>
          <w14:ligatures w14:val="standardContextual"/>
        </w:rPr>
        <w:t xml:space="preserve"> el abono por producto, el pago por paciente o el abono por resultados clínicos, incluyendo o no servicios asociados. </w:t>
      </w:r>
    </w:p>
    <w:p w14:paraId="768D6023" w14:textId="6DAA5217" w:rsidR="008068A6" w:rsidRPr="007E642B" w:rsidRDefault="00C94172" w:rsidP="008068A6">
      <w:pPr>
        <w:spacing w:line="360" w:lineRule="auto"/>
        <w:jc w:val="both"/>
        <w:rPr>
          <w:rFonts w:ascii="Calibri" w:hAnsi="Calibri" w:cs="Calibri"/>
          <w:kern w:val="2"/>
          <w14:ligatures w14:val="standardContextual"/>
        </w:rPr>
      </w:pPr>
      <w:r w:rsidRPr="007E642B">
        <w:rPr>
          <w:rFonts w:ascii="Calibri" w:hAnsi="Calibri" w:cs="Calibri"/>
          <w:kern w:val="2"/>
          <w14:ligatures w14:val="standardContextual"/>
        </w:rPr>
        <w:t>7</w:t>
      </w:r>
      <w:r w:rsidR="008068A6" w:rsidRPr="007E642B">
        <w:rPr>
          <w:rFonts w:ascii="Calibri" w:hAnsi="Calibri" w:cs="Calibri"/>
          <w:kern w:val="2"/>
          <w14:ligatures w14:val="standardContextual"/>
        </w:rPr>
        <w:t>. Los pliegos de cláusulas administrativas particulares establecerán la titularidad de los derechos de propiedad intelectual que generen las soluciones innovadoras y cuál será su régimen posterior de explotación.</w:t>
      </w:r>
    </w:p>
    <w:p w14:paraId="28AE04D8" w14:textId="27A0C9A3" w:rsidR="008068A6" w:rsidRPr="007E642B" w:rsidRDefault="008068A6" w:rsidP="006954D1">
      <w:pPr>
        <w:pStyle w:val="Artculos"/>
        <w:spacing w:after="240"/>
      </w:pPr>
      <w:bookmarkStart w:id="132" w:name="_Toc214525883"/>
      <w:r w:rsidRPr="007E642B">
        <w:lastRenderedPageBreak/>
        <w:t>Artículo 30. Consultas preliminares del mercado</w:t>
      </w:r>
      <w:bookmarkEnd w:id="132"/>
    </w:p>
    <w:p w14:paraId="36FC9C20" w14:textId="77777777" w:rsidR="008068A6" w:rsidRPr="007E642B" w:rsidRDefault="008068A6" w:rsidP="008068A6">
      <w:pPr>
        <w:autoSpaceDE w:val="0"/>
        <w:autoSpaceDN w:val="0"/>
        <w:adjustRightInd w:val="0"/>
        <w:spacing w:after="0" w:line="360" w:lineRule="auto"/>
        <w:jc w:val="both"/>
        <w:rPr>
          <w:rFonts w:ascii="Calibri" w:hAnsi="Calibri" w:cs="Calibri"/>
          <w:kern w:val="2"/>
          <w14:ligatures w14:val="standardContextual"/>
        </w:rPr>
      </w:pPr>
      <w:r w:rsidRPr="007E642B">
        <w:rPr>
          <w:rFonts w:ascii="Calibri" w:hAnsi="Calibri" w:cs="Calibri"/>
          <w:kern w:val="2"/>
          <w14:ligatures w14:val="standardContextual"/>
        </w:rPr>
        <w:t>La tramitación de consultas preliminares permitirá a los órganos de contratación recabar propuestas de soluciones innovadoras que el mercado podría desarrollar para dar solución a los retos planteados por los órganos de contratación, mediante la utilización de tecnologías que superen las prestaciones existentes en el mercado en el momento de dirigir la consulta a los operadores económicos activos en el mismo.</w:t>
      </w:r>
    </w:p>
    <w:p w14:paraId="47F8E500" w14:textId="77777777" w:rsidR="008068A6" w:rsidRPr="007E642B" w:rsidRDefault="008068A6" w:rsidP="00AE298F">
      <w:pPr>
        <w:autoSpaceDE w:val="0"/>
        <w:autoSpaceDN w:val="0"/>
        <w:adjustRightInd w:val="0"/>
        <w:spacing w:after="0" w:line="360" w:lineRule="auto"/>
        <w:jc w:val="both"/>
        <w:rPr>
          <w:rFonts w:ascii="Calibri" w:hAnsi="Calibri" w:cs="Calibri"/>
          <w:kern w:val="2"/>
          <w14:ligatures w14:val="standardContextual"/>
        </w:rPr>
      </w:pPr>
    </w:p>
    <w:p w14:paraId="5C21D473" w14:textId="05F5C386" w:rsidR="007009A9" w:rsidRPr="003D3E04" w:rsidRDefault="003D3E04" w:rsidP="002C5021">
      <w:pPr>
        <w:pStyle w:val="Ttulo1"/>
      </w:pPr>
      <w:bookmarkStart w:id="133" w:name="_Toc195610647"/>
      <w:bookmarkStart w:id="134" w:name="_Toc214525884"/>
      <w:r w:rsidRPr="003D3E04">
        <w:t>TÍTULO III.</w:t>
      </w:r>
      <w:bookmarkEnd w:id="133"/>
      <w:bookmarkEnd w:id="134"/>
    </w:p>
    <w:p w14:paraId="64732F13" w14:textId="77777777" w:rsidR="003D3E04" w:rsidRPr="002B17DF" w:rsidRDefault="003D3E04" w:rsidP="002B17DF">
      <w:pPr>
        <w:pStyle w:val="Ttulo2"/>
      </w:pPr>
      <w:bookmarkStart w:id="135" w:name="_Toc194059296"/>
      <w:bookmarkStart w:id="136" w:name="_Toc195610648"/>
      <w:bookmarkStart w:id="137" w:name="_Toc214525885"/>
      <w:r w:rsidRPr="002B17DF">
        <w:t>Profesionalización</w:t>
      </w:r>
      <w:bookmarkEnd w:id="135"/>
      <w:bookmarkEnd w:id="136"/>
      <w:bookmarkEnd w:id="137"/>
    </w:p>
    <w:p w14:paraId="31E1CA17" w14:textId="687015C6" w:rsidR="003D3E04" w:rsidRPr="00965E56" w:rsidRDefault="003D3E04" w:rsidP="006954D1">
      <w:pPr>
        <w:pStyle w:val="Artculos"/>
        <w:spacing w:after="240"/>
      </w:pPr>
      <w:bookmarkStart w:id="138" w:name="_Toc194059297"/>
      <w:bookmarkStart w:id="139" w:name="_Toc195610649"/>
      <w:bookmarkStart w:id="140" w:name="_Toc214525886"/>
      <w:r w:rsidRPr="00965E56">
        <w:t xml:space="preserve">Artículo </w:t>
      </w:r>
      <w:r>
        <w:t>3</w:t>
      </w:r>
      <w:r w:rsidR="00877E08">
        <w:t>1</w:t>
      </w:r>
      <w:r w:rsidRPr="00965E56">
        <w:t xml:space="preserve">. </w:t>
      </w:r>
      <w:r w:rsidRPr="00482EB3">
        <w:t>Objetivos de la profesionalización de la contratación.</w:t>
      </w:r>
      <w:bookmarkEnd w:id="138"/>
      <w:bookmarkEnd w:id="139"/>
      <w:bookmarkEnd w:id="140"/>
      <w:r w:rsidRPr="00965E56">
        <w:t xml:space="preserve"> </w:t>
      </w:r>
    </w:p>
    <w:p w14:paraId="3E129432" w14:textId="73620407" w:rsidR="003D3E04" w:rsidRPr="00965E56" w:rsidRDefault="003D3E04" w:rsidP="003D3E04">
      <w:pPr>
        <w:spacing w:line="360" w:lineRule="auto"/>
        <w:jc w:val="both"/>
        <w:rPr>
          <w:rFonts w:ascii="Calibri" w:hAnsi="Calibri" w:cs="Calibri"/>
        </w:rPr>
      </w:pPr>
      <w:r w:rsidRPr="00965E56">
        <w:rPr>
          <w:rFonts w:ascii="Calibri" w:hAnsi="Calibri" w:cs="Calibri"/>
        </w:rPr>
        <w:t xml:space="preserve">1. La </w:t>
      </w:r>
      <w:r>
        <w:rPr>
          <w:rFonts w:ascii="Calibri" w:hAnsi="Calibri" w:cs="Calibri"/>
        </w:rPr>
        <w:t>c</w:t>
      </w:r>
      <w:r w:rsidRPr="00965E56">
        <w:rPr>
          <w:rFonts w:ascii="Calibri" w:hAnsi="Calibri" w:cs="Calibri"/>
        </w:rPr>
        <w:t>onsejería</w:t>
      </w:r>
      <w:r>
        <w:rPr>
          <w:rFonts w:ascii="Calibri" w:hAnsi="Calibri" w:cs="Calibri"/>
        </w:rPr>
        <w:t xml:space="preserve"> competente</w:t>
      </w:r>
      <w:r w:rsidRPr="00965E56">
        <w:rPr>
          <w:rFonts w:ascii="Calibri" w:hAnsi="Calibri" w:cs="Calibri"/>
        </w:rPr>
        <w:t xml:space="preserve">, en cumplimiento del </w:t>
      </w:r>
      <w:r w:rsidRPr="00BC7AC3">
        <w:rPr>
          <w:rFonts w:ascii="Calibri" w:hAnsi="Calibri" w:cs="Calibri"/>
        </w:rPr>
        <w:t xml:space="preserve">objetivo previsto en la </w:t>
      </w:r>
      <w:r w:rsidR="00A078CF" w:rsidRPr="00A078CF">
        <w:rPr>
          <w:rFonts w:ascii="Calibri" w:hAnsi="Calibri" w:cs="Calibri"/>
        </w:rPr>
        <w:t>Ley 9/2017, de 8 de noviembre</w:t>
      </w:r>
      <w:r w:rsidR="00A078CF" w:rsidRPr="00BC7AC3">
        <w:rPr>
          <w:rFonts w:ascii="Calibri" w:hAnsi="Calibri" w:cs="Calibri"/>
        </w:rPr>
        <w:t xml:space="preserve"> </w:t>
      </w:r>
      <w:r w:rsidRPr="00BC7AC3">
        <w:rPr>
          <w:rFonts w:ascii="Calibri" w:hAnsi="Calibri" w:cs="Calibri"/>
        </w:rPr>
        <w:t>y en la</w:t>
      </w:r>
      <w:r w:rsidRPr="00965E56">
        <w:rPr>
          <w:rFonts w:ascii="Calibri" w:hAnsi="Calibri" w:cs="Calibri"/>
        </w:rPr>
        <w:t xml:space="preserve"> Estrategia Nacional de Contratación Pública</w:t>
      </w:r>
      <w:r>
        <w:rPr>
          <w:rFonts w:ascii="Calibri" w:hAnsi="Calibri" w:cs="Calibri"/>
        </w:rPr>
        <w:t>,</w:t>
      </w:r>
      <w:r w:rsidRPr="00965E56">
        <w:rPr>
          <w:rFonts w:ascii="Calibri" w:hAnsi="Calibri" w:cs="Calibri"/>
        </w:rPr>
        <w:t xml:space="preserve"> de incrementar la profesionalización de los agentes públicos que participan en los procesos de contratación</w:t>
      </w:r>
      <w:r>
        <w:rPr>
          <w:rFonts w:ascii="Calibri" w:hAnsi="Calibri" w:cs="Calibri"/>
        </w:rPr>
        <w:t>,</w:t>
      </w:r>
      <w:r w:rsidRPr="00965E56">
        <w:rPr>
          <w:rFonts w:ascii="Calibri" w:hAnsi="Calibri" w:cs="Calibri"/>
        </w:rPr>
        <w:t xml:space="preserve"> desarrollará actuaciones de promoción de la formación, incremento de la capacitación y promoción de la carrera administrativa.</w:t>
      </w:r>
    </w:p>
    <w:p w14:paraId="69CC12B6" w14:textId="77777777" w:rsidR="003D3E04" w:rsidRPr="00965E56" w:rsidRDefault="003D3E04" w:rsidP="003D3E04">
      <w:pPr>
        <w:spacing w:line="360" w:lineRule="auto"/>
        <w:jc w:val="both"/>
        <w:rPr>
          <w:rFonts w:ascii="Calibri" w:hAnsi="Calibri" w:cs="Calibri"/>
        </w:rPr>
      </w:pPr>
      <w:r w:rsidRPr="00965E56">
        <w:rPr>
          <w:rFonts w:ascii="Calibri" w:hAnsi="Calibri" w:cs="Calibri"/>
        </w:rPr>
        <w:t xml:space="preserve">2. En cumplimiento de la Estrategia Nacional de Contratación Pública y de acuerdo con la Recomendación UE 2017/1805 de la Comisión, de 3 de octubre de 2017, la profesionalización de la contratación consiste en mejorar toda la gama de cualificaciones y competencias profesionales, conocimientos y experiencia de las personas que realizan o participan en tareas relacionadas con la contratación, en torno a los siguientes objetivos: </w:t>
      </w:r>
    </w:p>
    <w:p w14:paraId="54F6B412" w14:textId="77777777" w:rsidR="003D3E04" w:rsidRPr="00965E56" w:rsidRDefault="003D3E04" w:rsidP="00BF72B8">
      <w:pPr>
        <w:spacing w:after="0" w:line="360" w:lineRule="auto"/>
        <w:jc w:val="both"/>
        <w:rPr>
          <w:rFonts w:ascii="Calibri" w:hAnsi="Calibri" w:cs="Calibri"/>
        </w:rPr>
      </w:pPr>
      <w:r w:rsidRPr="00965E56">
        <w:rPr>
          <w:rFonts w:ascii="Calibri" w:hAnsi="Calibri" w:cs="Calibri"/>
        </w:rPr>
        <w:t xml:space="preserve">a) Mejorar la formación y capacitación en materia de contratación del personal empleado público que realice o participe en tareas relacionadas con la contratación pública, atendiendo de forma especial a su complejidad y naturaleza multidisciplinaria.    </w:t>
      </w:r>
    </w:p>
    <w:p w14:paraId="1766FC38" w14:textId="77777777" w:rsidR="003D3E04" w:rsidRPr="00965E56" w:rsidRDefault="003D3E04" w:rsidP="00BF72B8">
      <w:pPr>
        <w:spacing w:after="0" w:line="360" w:lineRule="auto"/>
        <w:jc w:val="both"/>
        <w:rPr>
          <w:rFonts w:ascii="Calibri" w:hAnsi="Calibri" w:cs="Calibri"/>
        </w:rPr>
      </w:pPr>
      <w:r w:rsidRPr="00965E56">
        <w:rPr>
          <w:rFonts w:ascii="Calibri" w:hAnsi="Calibri" w:cs="Calibri"/>
        </w:rPr>
        <w:t xml:space="preserve">b) Incrementar la capacitación en materia de contratación pública requerida para el acceso al empleo público. </w:t>
      </w:r>
    </w:p>
    <w:p w14:paraId="01F340C3" w14:textId="7DF1F22D" w:rsidR="003D3E04" w:rsidRPr="00965E56" w:rsidRDefault="003D3E04" w:rsidP="003D3E04">
      <w:pPr>
        <w:spacing w:line="360" w:lineRule="auto"/>
        <w:jc w:val="both"/>
        <w:rPr>
          <w:rFonts w:ascii="Calibri" w:hAnsi="Calibri" w:cs="Calibri"/>
        </w:rPr>
      </w:pPr>
      <w:r w:rsidRPr="00965E56">
        <w:rPr>
          <w:rFonts w:ascii="Calibri" w:hAnsi="Calibri" w:cs="Calibri"/>
        </w:rPr>
        <w:t>c) Desarrollar e implementar herramientas y metodologías accesibles para simplificar y mejorar el funcionamiento de los sistemas de contratación</w:t>
      </w:r>
    </w:p>
    <w:p w14:paraId="6C083588" w14:textId="37E416D0" w:rsidR="003D3E04" w:rsidRPr="00965E56" w:rsidRDefault="003D3E04" w:rsidP="006954D1">
      <w:pPr>
        <w:pStyle w:val="Artculos"/>
        <w:spacing w:after="240"/>
      </w:pPr>
      <w:bookmarkStart w:id="141" w:name="_Toc194059298"/>
      <w:bookmarkStart w:id="142" w:name="_Toc195610650"/>
      <w:bookmarkStart w:id="143" w:name="_Toc214525887"/>
      <w:r w:rsidRPr="00965E56">
        <w:t>Artículo</w:t>
      </w:r>
      <w:r>
        <w:t xml:space="preserve"> 3</w:t>
      </w:r>
      <w:r w:rsidR="00877E08">
        <w:t>2</w:t>
      </w:r>
      <w:r w:rsidRPr="00965E56">
        <w:t xml:space="preserve">. </w:t>
      </w:r>
      <w:r w:rsidRPr="00482EB3">
        <w:t>Mejora de la formación y capacitación.</w:t>
      </w:r>
      <w:bookmarkEnd w:id="141"/>
      <w:bookmarkEnd w:id="142"/>
      <w:bookmarkEnd w:id="143"/>
    </w:p>
    <w:p w14:paraId="11FA8132" w14:textId="6C6F5F2D" w:rsidR="003D3E04" w:rsidRPr="00965E56" w:rsidRDefault="003D3E04" w:rsidP="003D3E04">
      <w:pPr>
        <w:spacing w:line="360" w:lineRule="auto"/>
        <w:jc w:val="both"/>
        <w:rPr>
          <w:rFonts w:ascii="Calibri" w:hAnsi="Calibri" w:cs="Calibri"/>
          <w:i/>
          <w:iCs/>
        </w:rPr>
      </w:pPr>
      <w:r w:rsidRPr="00965E56">
        <w:rPr>
          <w:rFonts w:ascii="Calibri" w:hAnsi="Calibri" w:cs="Calibri"/>
        </w:rPr>
        <w:t>1. Para garantizar una mayor eficiencia de la contratación pública en todos los niveles</w:t>
      </w:r>
      <w:r>
        <w:rPr>
          <w:rFonts w:ascii="Calibri" w:hAnsi="Calibri" w:cs="Calibri"/>
        </w:rPr>
        <w:t>,</w:t>
      </w:r>
      <w:r w:rsidRPr="00965E56">
        <w:rPr>
          <w:rFonts w:ascii="Calibri" w:hAnsi="Calibri" w:cs="Calibri"/>
        </w:rPr>
        <w:t xml:space="preserve"> gracias a mejores conocimientos, mayor seguridad jurídica y a la profesionalización de las prácticas de </w:t>
      </w:r>
      <w:r w:rsidRPr="00965E56">
        <w:rPr>
          <w:rFonts w:ascii="Calibri" w:hAnsi="Calibri" w:cs="Calibri"/>
        </w:rPr>
        <w:lastRenderedPageBreak/>
        <w:t xml:space="preserve">contratación, la </w:t>
      </w:r>
      <w:r>
        <w:rPr>
          <w:rFonts w:ascii="Calibri" w:hAnsi="Calibri" w:cs="Calibri"/>
        </w:rPr>
        <w:t>c</w:t>
      </w:r>
      <w:r w:rsidRPr="00965E56">
        <w:rPr>
          <w:rFonts w:ascii="Calibri" w:hAnsi="Calibri" w:cs="Calibri"/>
        </w:rPr>
        <w:t>onsejería</w:t>
      </w:r>
      <w:r w:rsidR="00B642BE">
        <w:rPr>
          <w:rFonts w:ascii="Calibri" w:hAnsi="Calibri" w:cs="Calibri"/>
        </w:rPr>
        <w:t xml:space="preserve"> competente</w:t>
      </w:r>
      <w:r w:rsidRPr="00965E56">
        <w:rPr>
          <w:rFonts w:ascii="Calibri" w:hAnsi="Calibri" w:cs="Calibri"/>
        </w:rPr>
        <w:t>, en colaboración con otras Administraciones Públicas y organizaciones públicas y privadas</w:t>
      </w:r>
      <w:r>
        <w:rPr>
          <w:rFonts w:ascii="Calibri" w:hAnsi="Calibri" w:cs="Calibri"/>
        </w:rPr>
        <w:t>,</w:t>
      </w:r>
      <w:r w:rsidRPr="00965E56">
        <w:rPr>
          <w:rFonts w:ascii="Calibri" w:hAnsi="Calibri" w:cs="Calibri"/>
        </w:rPr>
        <w:t xml:space="preserve"> en especial, con las Universidades: </w:t>
      </w:r>
    </w:p>
    <w:p w14:paraId="523B1D06" w14:textId="77777777" w:rsidR="003D3E04" w:rsidRPr="00965E56" w:rsidRDefault="003D3E04" w:rsidP="00BF72B8">
      <w:pPr>
        <w:spacing w:after="0" w:line="360" w:lineRule="auto"/>
        <w:jc w:val="both"/>
        <w:rPr>
          <w:rFonts w:ascii="Calibri" w:hAnsi="Calibri" w:cs="Calibri"/>
        </w:rPr>
      </w:pPr>
      <w:r w:rsidRPr="00965E56">
        <w:rPr>
          <w:rFonts w:ascii="Calibri" w:hAnsi="Calibri" w:cs="Calibri"/>
        </w:rPr>
        <w:t xml:space="preserve">a) Desarrollará un marco competencial basado en el Marco Europeo de Competencias para los profesionales de la contratación pública, ProcurCompEU, diseñado por la Comisión Europea, en el que se identificarán y definirán las competencias en las que deben formarse los profesionales de la contratación, atendiendo a la complejidad técnica y carácter multidisciplinar de los proyectos.  </w:t>
      </w:r>
    </w:p>
    <w:p w14:paraId="40D5626B" w14:textId="77777777" w:rsidR="003D3E04" w:rsidRPr="00965E56" w:rsidRDefault="003D3E04" w:rsidP="00BF72B8">
      <w:pPr>
        <w:spacing w:after="0" w:line="360" w:lineRule="auto"/>
        <w:jc w:val="both"/>
        <w:rPr>
          <w:rFonts w:ascii="Calibri" w:hAnsi="Calibri" w:cs="Calibri"/>
        </w:rPr>
      </w:pPr>
      <w:r w:rsidRPr="00965E56">
        <w:rPr>
          <w:rFonts w:ascii="Calibri" w:hAnsi="Calibri" w:cs="Calibri"/>
        </w:rPr>
        <w:t xml:space="preserve">b) Diseñará un programa e itinerario, completo y flexible, de capacitación en materia </w:t>
      </w:r>
      <w:r>
        <w:rPr>
          <w:rFonts w:ascii="Calibri" w:hAnsi="Calibri" w:cs="Calibri"/>
        </w:rPr>
        <w:t xml:space="preserve">de </w:t>
      </w:r>
      <w:r w:rsidRPr="00965E56">
        <w:rPr>
          <w:rFonts w:ascii="Calibri" w:hAnsi="Calibri" w:cs="Calibri"/>
        </w:rPr>
        <w:t xml:space="preserve">contratación pública para mejorar las cualificaciones, formación, capacidades y experiencia del personal empleado público que realice o participe en tareas relacionadas con la contratación.  </w:t>
      </w:r>
    </w:p>
    <w:p w14:paraId="552D8AA5" w14:textId="77777777" w:rsidR="003D3E04" w:rsidRPr="00965E56" w:rsidRDefault="003D3E04" w:rsidP="003D3E04">
      <w:pPr>
        <w:spacing w:line="360" w:lineRule="auto"/>
        <w:jc w:val="both"/>
        <w:rPr>
          <w:rFonts w:ascii="Calibri" w:hAnsi="Calibri" w:cs="Calibri"/>
        </w:rPr>
      </w:pPr>
      <w:r w:rsidRPr="00965E56">
        <w:rPr>
          <w:rFonts w:ascii="Calibri" w:hAnsi="Calibri" w:cs="Calibri"/>
        </w:rPr>
        <w:t>c) Impulsará el desarrollo de sistemas adecuados de acreditación de los resultados de la formación y de herramientas o sistemas de certificación de especialistas en contratación pública</w:t>
      </w:r>
      <w:r>
        <w:rPr>
          <w:rFonts w:ascii="Calibri" w:hAnsi="Calibri" w:cs="Calibri"/>
        </w:rPr>
        <w:t>,</w:t>
      </w:r>
      <w:r w:rsidRPr="00965E56">
        <w:rPr>
          <w:rFonts w:ascii="Calibri" w:hAnsi="Calibri" w:cs="Calibri"/>
        </w:rPr>
        <w:t xml:space="preserve"> con el fin de reconocer el valor del conjunto de competencias, capacidades y conocimientos que un especialista de la contratación debe adquirir y adquiere al más alto nivel. </w:t>
      </w:r>
    </w:p>
    <w:p w14:paraId="4F2CCBBC" w14:textId="13A42BAD" w:rsidR="003D3E04" w:rsidRPr="00965E56" w:rsidRDefault="003D3E04" w:rsidP="003D3E04">
      <w:pPr>
        <w:spacing w:line="360" w:lineRule="auto"/>
        <w:jc w:val="both"/>
        <w:rPr>
          <w:rFonts w:ascii="Calibri" w:hAnsi="Calibri" w:cs="Calibri"/>
        </w:rPr>
      </w:pPr>
      <w:r w:rsidRPr="00965E56">
        <w:rPr>
          <w:rFonts w:ascii="Calibri" w:hAnsi="Calibri" w:cs="Calibri"/>
        </w:rPr>
        <w:t xml:space="preserve">2. La </w:t>
      </w:r>
      <w:r>
        <w:rPr>
          <w:rFonts w:ascii="Calibri" w:hAnsi="Calibri" w:cs="Calibri"/>
        </w:rPr>
        <w:t>c</w:t>
      </w:r>
      <w:r w:rsidRPr="00965E56">
        <w:rPr>
          <w:rFonts w:ascii="Calibri" w:hAnsi="Calibri" w:cs="Calibri"/>
        </w:rPr>
        <w:t>onsejería</w:t>
      </w:r>
      <w:r w:rsidR="00B642BE">
        <w:rPr>
          <w:rFonts w:ascii="Calibri" w:hAnsi="Calibri" w:cs="Calibri"/>
        </w:rPr>
        <w:t xml:space="preserve"> competente</w:t>
      </w:r>
      <w:r w:rsidRPr="00965E56">
        <w:rPr>
          <w:rFonts w:ascii="Calibri" w:hAnsi="Calibri" w:cs="Calibri"/>
        </w:rPr>
        <w:t>, en colaboración con centros públicos y privados de formación</w:t>
      </w:r>
      <w:r>
        <w:rPr>
          <w:rFonts w:ascii="Calibri" w:hAnsi="Calibri" w:cs="Calibri"/>
        </w:rPr>
        <w:t>,</w:t>
      </w:r>
      <w:r w:rsidRPr="00965E56">
        <w:rPr>
          <w:rFonts w:ascii="Calibri" w:hAnsi="Calibri" w:cs="Calibri"/>
        </w:rPr>
        <w:t xml:space="preserve"> impulsará un plan de formación especializada en contratación pública dirigido </w:t>
      </w:r>
      <w:r w:rsidR="00F60956">
        <w:rPr>
          <w:rFonts w:ascii="Calibri" w:hAnsi="Calibri" w:cs="Calibri"/>
        </w:rPr>
        <w:t xml:space="preserve">a </w:t>
      </w:r>
      <w:r w:rsidRPr="00965E56">
        <w:rPr>
          <w:rFonts w:ascii="Calibri" w:hAnsi="Calibri" w:cs="Calibri"/>
        </w:rPr>
        <w:t xml:space="preserve">los operadores económicos; en especial, a las pequeñas empresas, microempresas y personas autónomas.  </w:t>
      </w:r>
    </w:p>
    <w:p w14:paraId="0490C571" w14:textId="16108D74" w:rsidR="003D3E04" w:rsidRPr="00965E56" w:rsidRDefault="003D3E04" w:rsidP="003D3E04">
      <w:pPr>
        <w:spacing w:line="360" w:lineRule="auto"/>
        <w:jc w:val="both"/>
        <w:rPr>
          <w:rFonts w:ascii="Calibri" w:hAnsi="Calibri" w:cs="Calibri"/>
        </w:rPr>
      </w:pPr>
      <w:r w:rsidRPr="00965E56">
        <w:rPr>
          <w:rFonts w:ascii="Calibri" w:hAnsi="Calibri" w:cs="Calibri"/>
        </w:rPr>
        <w:t xml:space="preserve">3. La </w:t>
      </w:r>
      <w:r>
        <w:rPr>
          <w:rFonts w:ascii="Calibri" w:hAnsi="Calibri" w:cs="Calibri"/>
        </w:rPr>
        <w:t>c</w:t>
      </w:r>
      <w:r w:rsidRPr="00965E56">
        <w:rPr>
          <w:rFonts w:ascii="Calibri" w:hAnsi="Calibri" w:cs="Calibri"/>
        </w:rPr>
        <w:t>onsejería</w:t>
      </w:r>
      <w:r w:rsidR="00B642BE">
        <w:rPr>
          <w:rFonts w:ascii="Calibri" w:hAnsi="Calibri" w:cs="Calibri"/>
        </w:rPr>
        <w:t xml:space="preserve"> competente</w:t>
      </w:r>
      <w:r w:rsidRPr="00965E56">
        <w:rPr>
          <w:rFonts w:ascii="Calibri" w:hAnsi="Calibri" w:cs="Calibri"/>
        </w:rPr>
        <w:t>, en colaboración con las entidades representativas de los entes locales</w:t>
      </w:r>
      <w:r>
        <w:rPr>
          <w:rFonts w:ascii="Calibri" w:hAnsi="Calibri" w:cs="Calibri"/>
        </w:rPr>
        <w:t>,</w:t>
      </w:r>
      <w:r w:rsidRPr="00965E56">
        <w:rPr>
          <w:rFonts w:ascii="Calibri" w:hAnsi="Calibri" w:cs="Calibri"/>
        </w:rPr>
        <w:t xml:space="preserve"> impulsará un programa de formación específica para el personal que realiza funciones y tareas relacionadas con la contratación pública. </w:t>
      </w:r>
    </w:p>
    <w:p w14:paraId="40F320DF" w14:textId="2FDB5E3E" w:rsidR="003D3E04" w:rsidRPr="00965E56" w:rsidRDefault="003D3E04" w:rsidP="006954D1">
      <w:pPr>
        <w:pStyle w:val="Artculos"/>
        <w:spacing w:after="240"/>
      </w:pPr>
      <w:bookmarkStart w:id="144" w:name="_Toc195610651"/>
      <w:bookmarkStart w:id="145" w:name="_Toc214525888"/>
      <w:bookmarkStart w:id="146" w:name="_Toc194059299"/>
      <w:r w:rsidRPr="00965E56">
        <w:t xml:space="preserve">Artículo </w:t>
      </w:r>
      <w:r>
        <w:t>3</w:t>
      </w:r>
      <w:r w:rsidR="00877E08">
        <w:t>3</w:t>
      </w:r>
      <w:r>
        <w:t xml:space="preserve">. </w:t>
      </w:r>
      <w:r w:rsidRPr="00482EB3">
        <w:t>Perfiles</w:t>
      </w:r>
      <w:r w:rsidR="001C6977">
        <w:t xml:space="preserve"> de competencias.</w:t>
      </w:r>
      <w:bookmarkEnd w:id="144"/>
      <w:bookmarkEnd w:id="145"/>
      <w:r w:rsidR="001C6977">
        <w:t xml:space="preserve"> </w:t>
      </w:r>
      <w:bookmarkEnd w:id="146"/>
    </w:p>
    <w:p w14:paraId="4A40D3EB" w14:textId="4F3AE689" w:rsidR="003D3E04" w:rsidRPr="00965E56" w:rsidRDefault="003D3E04" w:rsidP="003D3E04">
      <w:pPr>
        <w:spacing w:line="360" w:lineRule="auto"/>
        <w:jc w:val="both"/>
        <w:rPr>
          <w:rFonts w:ascii="Calibri" w:hAnsi="Calibri" w:cs="Calibri"/>
        </w:rPr>
      </w:pPr>
      <w:r w:rsidRPr="00965E56">
        <w:rPr>
          <w:rFonts w:ascii="Calibri" w:hAnsi="Calibri" w:cs="Calibri"/>
        </w:rPr>
        <w:t xml:space="preserve">1. </w:t>
      </w:r>
      <w:r w:rsidR="001C6977">
        <w:rPr>
          <w:rFonts w:ascii="Calibri" w:hAnsi="Calibri" w:cs="Calibri"/>
        </w:rPr>
        <w:t xml:space="preserve">Con el fin de determinar el itinerario de formación </w:t>
      </w:r>
      <w:r w:rsidR="00A442B9">
        <w:rPr>
          <w:rFonts w:ascii="Calibri" w:hAnsi="Calibri" w:cs="Calibri"/>
        </w:rPr>
        <w:t xml:space="preserve">más adecuado a cada profesional </w:t>
      </w:r>
      <w:r w:rsidRPr="00965E56">
        <w:rPr>
          <w:rFonts w:ascii="Calibri" w:hAnsi="Calibri" w:cs="Calibri"/>
        </w:rPr>
        <w:t>que participe en, al menos, una actividad relacionada con la contratación pública</w:t>
      </w:r>
      <w:r w:rsidR="00A442B9">
        <w:rPr>
          <w:rFonts w:ascii="Calibri" w:hAnsi="Calibri" w:cs="Calibri"/>
        </w:rPr>
        <w:t>,</w:t>
      </w:r>
      <w:r w:rsidRPr="00965E56">
        <w:rPr>
          <w:rFonts w:ascii="Calibri" w:hAnsi="Calibri" w:cs="Calibri"/>
        </w:rPr>
        <w:t xml:space="preserve"> </w:t>
      </w:r>
      <w:r w:rsidR="00F15803">
        <w:rPr>
          <w:rFonts w:ascii="Calibri" w:hAnsi="Calibri" w:cs="Calibri"/>
        </w:rPr>
        <w:t xml:space="preserve">la </w:t>
      </w:r>
      <w:r w:rsidR="000704FE">
        <w:rPr>
          <w:rFonts w:ascii="Calibri" w:hAnsi="Calibri" w:cs="Calibri"/>
        </w:rPr>
        <w:t>c</w:t>
      </w:r>
      <w:r w:rsidR="00F15803">
        <w:rPr>
          <w:rFonts w:ascii="Calibri" w:hAnsi="Calibri" w:cs="Calibri"/>
        </w:rPr>
        <w:t xml:space="preserve">onsejería competente </w:t>
      </w:r>
      <w:r w:rsidR="00A442B9">
        <w:rPr>
          <w:rFonts w:ascii="Calibri" w:hAnsi="Calibri" w:cs="Calibri"/>
        </w:rPr>
        <w:t xml:space="preserve">elaborará un catálogo de perfiles de competencias </w:t>
      </w:r>
      <w:r w:rsidRPr="00965E56">
        <w:rPr>
          <w:rFonts w:ascii="Calibri" w:hAnsi="Calibri" w:cs="Calibri"/>
        </w:rPr>
        <w:t xml:space="preserve">adaptado a </w:t>
      </w:r>
      <w:r w:rsidR="00A442B9">
        <w:rPr>
          <w:rFonts w:ascii="Calibri" w:hAnsi="Calibri" w:cs="Calibri"/>
        </w:rPr>
        <w:t xml:space="preserve">las distintas funciones, </w:t>
      </w:r>
      <w:r w:rsidRPr="00965E56">
        <w:rPr>
          <w:rFonts w:ascii="Calibri" w:hAnsi="Calibri" w:cs="Calibri"/>
        </w:rPr>
        <w:t xml:space="preserve">tareas y responsabilidades. </w:t>
      </w:r>
    </w:p>
    <w:p w14:paraId="3239B2C0" w14:textId="78930310" w:rsidR="003D3E04" w:rsidRPr="00965E56" w:rsidRDefault="003D3E04" w:rsidP="003D3E04">
      <w:pPr>
        <w:spacing w:line="360" w:lineRule="auto"/>
        <w:jc w:val="both"/>
        <w:rPr>
          <w:rFonts w:ascii="Calibri" w:hAnsi="Calibri" w:cs="Calibri"/>
        </w:rPr>
      </w:pPr>
      <w:r w:rsidRPr="00965E56">
        <w:rPr>
          <w:rFonts w:ascii="Calibri" w:hAnsi="Calibri" w:cs="Calibri"/>
        </w:rPr>
        <w:t xml:space="preserve">2. La </w:t>
      </w:r>
      <w:r w:rsidR="008C710E">
        <w:rPr>
          <w:rFonts w:ascii="Calibri" w:hAnsi="Calibri" w:cs="Calibri"/>
        </w:rPr>
        <w:t xml:space="preserve">definición de los </w:t>
      </w:r>
      <w:r w:rsidRPr="00965E56">
        <w:rPr>
          <w:rFonts w:ascii="Calibri" w:hAnsi="Calibri" w:cs="Calibri"/>
        </w:rPr>
        <w:t xml:space="preserve">perfiles </w:t>
      </w:r>
      <w:r w:rsidR="008C710E">
        <w:rPr>
          <w:rFonts w:ascii="Calibri" w:hAnsi="Calibri" w:cs="Calibri"/>
        </w:rPr>
        <w:t xml:space="preserve">de competencias </w:t>
      </w:r>
      <w:r w:rsidRPr="00965E56">
        <w:rPr>
          <w:rFonts w:ascii="Calibri" w:hAnsi="Calibri" w:cs="Calibri"/>
        </w:rPr>
        <w:t>atenderá a los principios de profesionalización, transversalidad y carácter multidisciplinar de la contratación. A estos efectos, se fomentará la creación de equipos especializados en materia de contratación, con formación en las áreas jurídico-administrativa, técnica, informática y económica</w:t>
      </w:r>
      <w:r w:rsidR="00612929">
        <w:rPr>
          <w:rFonts w:ascii="Calibri" w:hAnsi="Calibri" w:cs="Calibri"/>
        </w:rPr>
        <w:t>.</w:t>
      </w:r>
    </w:p>
    <w:p w14:paraId="6A8B3608" w14:textId="634658CB" w:rsidR="003D3E04" w:rsidRPr="00965E56" w:rsidRDefault="003D3E04" w:rsidP="006954D1">
      <w:pPr>
        <w:pStyle w:val="Artculos"/>
        <w:spacing w:after="240"/>
      </w:pPr>
      <w:bookmarkStart w:id="147" w:name="_Toc194059300"/>
      <w:bookmarkStart w:id="148" w:name="_Toc195610652"/>
      <w:bookmarkStart w:id="149" w:name="_Toc214525889"/>
      <w:r w:rsidRPr="00E671F5">
        <w:lastRenderedPageBreak/>
        <w:t>Artículo 3</w:t>
      </w:r>
      <w:r w:rsidR="00877E08">
        <w:t>4</w:t>
      </w:r>
      <w:r w:rsidRPr="00E671F5">
        <w:t>.</w:t>
      </w:r>
      <w:r w:rsidRPr="00965E56">
        <w:t xml:space="preserve"> </w:t>
      </w:r>
      <w:r w:rsidRPr="00482EB3">
        <w:t>Suministro de herramientas y metodologías.</w:t>
      </w:r>
      <w:bookmarkEnd w:id="147"/>
      <w:bookmarkEnd w:id="148"/>
      <w:bookmarkEnd w:id="149"/>
      <w:r w:rsidRPr="00965E56">
        <w:t xml:space="preserve"> </w:t>
      </w:r>
    </w:p>
    <w:p w14:paraId="79A4B947" w14:textId="101037E4" w:rsidR="003D3E04" w:rsidRPr="00965E56" w:rsidRDefault="003D3E04" w:rsidP="003D3E04">
      <w:pPr>
        <w:spacing w:line="360" w:lineRule="auto"/>
        <w:jc w:val="both"/>
        <w:rPr>
          <w:rFonts w:ascii="Calibri" w:hAnsi="Calibri" w:cs="Calibri"/>
        </w:rPr>
      </w:pPr>
      <w:r w:rsidRPr="00965E56">
        <w:rPr>
          <w:rFonts w:ascii="Calibri" w:hAnsi="Calibri" w:cs="Calibri"/>
        </w:rPr>
        <w:t xml:space="preserve">1. La </w:t>
      </w:r>
      <w:r>
        <w:rPr>
          <w:rFonts w:ascii="Calibri" w:hAnsi="Calibri" w:cs="Calibri"/>
        </w:rPr>
        <w:t>c</w:t>
      </w:r>
      <w:r w:rsidRPr="00965E56">
        <w:rPr>
          <w:rFonts w:ascii="Calibri" w:hAnsi="Calibri" w:cs="Calibri"/>
        </w:rPr>
        <w:t xml:space="preserve">onsejería </w:t>
      </w:r>
      <w:r w:rsidR="000704FE">
        <w:rPr>
          <w:rFonts w:ascii="Calibri" w:hAnsi="Calibri" w:cs="Calibri"/>
        </w:rPr>
        <w:t xml:space="preserve">competente </w:t>
      </w:r>
      <w:r w:rsidRPr="00965E56">
        <w:rPr>
          <w:rFonts w:ascii="Calibri" w:hAnsi="Calibri" w:cs="Calibri"/>
        </w:rPr>
        <w:t xml:space="preserve">desarrollará e implementará herramientas y metodologías accesibles para simplificar y mejorar el funcionamiento de los sistemas de contratación. </w:t>
      </w:r>
    </w:p>
    <w:p w14:paraId="3F64D9F8" w14:textId="7CE314F4" w:rsidR="003D3E04" w:rsidRPr="00965E56" w:rsidRDefault="003D3E04" w:rsidP="003D3E04">
      <w:pPr>
        <w:spacing w:line="360" w:lineRule="auto"/>
        <w:jc w:val="both"/>
        <w:rPr>
          <w:rFonts w:ascii="Calibri" w:hAnsi="Calibri" w:cs="Calibri"/>
        </w:rPr>
      </w:pPr>
      <w:r w:rsidRPr="00965E56">
        <w:rPr>
          <w:rFonts w:ascii="Calibri" w:hAnsi="Calibri" w:cs="Calibri"/>
        </w:rPr>
        <w:t xml:space="preserve">2. La </w:t>
      </w:r>
      <w:r>
        <w:rPr>
          <w:rFonts w:ascii="Calibri" w:hAnsi="Calibri" w:cs="Calibri"/>
        </w:rPr>
        <w:t>c</w:t>
      </w:r>
      <w:r w:rsidRPr="00965E56">
        <w:rPr>
          <w:rFonts w:ascii="Calibri" w:hAnsi="Calibri" w:cs="Calibri"/>
        </w:rPr>
        <w:t xml:space="preserve">onsejería </w:t>
      </w:r>
      <w:r w:rsidR="000704FE">
        <w:rPr>
          <w:rFonts w:ascii="Calibri" w:hAnsi="Calibri" w:cs="Calibri"/>
        </w:rPr>
        <w:t xml:space="preserve">competente </w:t>
      </w:r>
      <w:r w:rsidRPr="00965E56">
        <w:rPr>
          <w:rFonts w:ascii="Calibri" w:hAnsi="Calibri" w:cs="Calibri"/>
        </w:rPr>
        <w:t>pondrá a disposición de los empleados públicos y de los operadores económicos las herramientas e instrumentos de conocimiento en materia de contratación pública que resulten de interés; entre ellos, informes, guías, recomendaciones de las Juntas Consultivas, Oficinas de Supervisión, Intervenciones, C</w:t>
      </w:r>
      <w:r>
        <w:rPr>
          <w:rFonts w:ascii="Calibri" w:hAnsi="Calibri" w:cs="Calibri"/>
        </w:rPr>
        <w:t>omisión Nacional de los Mercados y la Competencia y</w:t>
      </w:r>
      <w:r w:rsidRPr="00965E56">
        <w:rPr>
          <w:rFonts w:ascii="Calibri" w:hAnsi="Calibri" w:cs="Calibri"/>
        </w:rPr>
        <w:t xml:space="preserve"> demás órganos en materia de defensa de la competencia.  </w:t>
      </w:r>
    </w:p>
    <w:p w14:paraId="1C3CC85E" w14:textId="77777777" w:rsidR="000A7E9D" w:rsidRPr="008A3765" w:rsidRDefault="000A7E9D" w:rsidP="000A7E9D">
      <w:pPr>
        <w:pStyle w:val="Ttulo1"/>
      </w:pPr>
      <w:bookmarkStart w:id="150" w:name="_Toc194059273"/>
      <w:bookmarkStart w:id="151" w:name="_Toc195610653"/>
      <w:bookmarkStart w:id="152" w:name="_Toc206066319"/>
      <w:bookmarkStart w:id="153" w:name="_Toc214525890"/>
      <w:bookmarkStart w:id="154" w:name="_Toc194059274"/>
      <w:bookmarkStart w:id="155" w:name="_Toc195610654"/>
      <w:r w:rsidRPr="008A3765">
        <w:t>T</w:t>
      </w:r>
      <w:r>
        <w:t>Í</w:t>
      </w:r>
      <w:r w:rsidRPr="008A3765">
        <w:t>TULO IV</w:t>
      </w:r>
      <w:bookmarkEnd w:id="150"/>
      <w:bookmarkEnd w:id="151"/>
      <w:bookmarkEnd w:id="152"/>
      <w:bookmarkEnd w:id="153"/>
    </w:p>
    <w:p w14:paraId="17677083" w14:textId="77777777" w:rsidR="003D3E04" w:rsidRPr="008A3765" w:rsidRDefault="003D3E04" w:rsidP="002B17DF">
      <w:pPr>
        <w:pStyle w:val="Ttulo2"/>
      </w:pPr>
      <w:bookmarkStart w:id="156" w:name="_Toc214525891"/>
      <w:r w:rsidRPr="008A3765">
        <w:t>Medidas de simplificación.</w:t>
      </w:r>
      <w:bookmarkEnd w:id="154"/>
      <w:bookmarkEnd w:id="155"/>
      <w:bookmarkEnd w:id="156"/>
      <w:r w:rsidRPr="008A3765">
        <w:t xml:space="preserve">  </w:t>
      </w:r>
    </w:p>
    <w:p w14:paraId="76541F10" w14:textId="7365A5F5" w:rsidR="003D3E04" w:rsidRPr="00482EB3" w:rsidRDefault="003D3E04" w:rsidP="006954D1">
      <w:pPr>
        <w:pStyle w:val="Artculos"/>
        <w:spacing w:after="240"/>
      </w:pPr>
      <w:bookmarkStart w:id="157" w:name="_Toc194059275"/>
      <w:bookmarkStart w:id="158" w:name="_Toc195610655"/>
      <w:bookmarkStart w:id="159" w:name="_Toc214525892"/>
      <w:r w:rsidRPr="00E22D19">
        <w:t xml:space="preserve">Artículo </w:t>
      </w:r>
      <w:r>
        <w:t>3</w:t>
      </w:r>
      <w:r w:rsidR="00877E08">
        <w:t>5</w:t>
      </w:r>
      <w:r>
        <w:t xml:space="preserve">. </w:t>
      </w:r>
      <w:r w:rsidRPr="00482EB3">
        <w:t>Contratación conjunta de proyecto y obra.</w:t>
      </w:r>
      <w:bookmarkEnd w:id="157"/>
      <w:bookmarkEnd w:id="158"/>
      <w:bookmarkEnd w:id="159"/>
    </w:p>
    <w:p w14:paraId="1438A1F9" w14:textId="7684AAAA" w:rsidR="003D3E04" w:rsidRPr="00BD64E2" w:rsidRDefault="003D3E04" w:rsidP="003D00E0">
      <w:pPr>
        <w:spacing w:line="360" w:lineRule="auto"/>
        <w:jc w:val="both"/>
        <w:rPr>
          <w:rFonts w:ascii="Calibri" w:hAnsi="Calibri" w:cs="Calibri"/>
          <w:bCs/>
        </w:rPr>
      </w:pPr>
      <w:r w:rsidRPr="00BD64E2">
        <w:rPr>
          <w:rFonts w:ascii="Calibri" w:hAnsi="Calibri" w:cs="Calibri"/>
          <w:bCs/>
        </w:rPr>
        <w:t>1.</w:t>
      </w:r>
      <w:r w:rsidRPr="00BD64E2">
        <w:rPr>
          <w:rFonts w:ascii="Calibri" w:hAnsi="Calibri" w:cs="Calibri"/>
          <w:bCs/>
        </w:rPr>
        <w:t> </w:t>
      </w:r>
      <w:r>
        <w:rPr>
          <w:rFonts w:ascii="Calibri" w:hAnsi="Calibri" w:cs="Calibri"/>
          <w:bCs/>
        </w:rPr>
        <w:t>S</w:t>
      </w:r>
      <w:r w:rsidRPr="00BD64E2">
        <w:rPr>
          <w:rFonts w:ascii="Calibri" w:hAnsi="Calibri" w:cs="Calibri"/>
          <w:bCs/>
        </w:rPr>
        <w:t xml:space="preserve">e podrá efectuar la contratación conjunta de la elaboración de proyecto y ejecución de </w:t>
      </w:r>
      <w:r w:rsidRPr="00BC7AC3">
        <w:rPr>
          <w:rFonts w:ascii="Calibri" w:hAnsi="Calibri" w:cs="Calibri"/>
          <w:bCs/>
        </w:rPr>
        <w:t xml:space="preserve">obras prevista en el artículo 234 de la </w:t>
      </w:r>
      <w:r w:rsidR="00A078CF" w:rsidRPr="00A078CF">
        <w:rPr>
          <w:rFonts w:ascii="Calibri" w:hAnsi="Calibri" w:cs="Calibri"/>
        </w:rPr>
        <w:t>Ley 9/2017, de 8 de noviembre</w:t>
      </w:r>
      <w:r w:rsidRPr="00BC7AC3">
        <w:rPr>
          <w:rFonts w:ascii="Calibri" w:hAnsi="Calibri" w:cs="Calibri"/>
          <w:bCs/>
        </w:rPr>
        <w:t>, en los siguientes</w:t>
      </w:r>
      <w:r w:rsidRPr="00BD64E2">
        <w:rPr>
          <w:rFonts w:ascii="Calibri" w:hAnsi="Calibri" w:cs="Calibri"/>
          <w:bCs/>
        </w:rPr>
        <w:t xml:space="preserve"> supuestos de contratación</w:t>
      </w:r>
      <w:r>
        <w:rPr>
          <w:rFonts w:ascii="Calibri" w:hAnsi="Calibri" w:cs="Calibri"/>
          <w:bCs/>
        </w:rPr>
        <w:t xml:space="preserve">: </w:t>
      </w:r>
      <w:r w:rsidRPr="00BD64E2">
        <w:rPr>
          <w:rFonts w:ascii="Calibri" w:hAnsi="Calibri" w:cs="Calibri"/>
          <w:bCs/>
        </w:rPr>
        <w:t xml:space="preserve"> </w:t>
      </w:r>
    </w:p>
    <w:p w14:paraId="5BAA9C5B" w14:textId="77777777" w:rsidR="003D3E04" w:rsidRPr="00BD64E2" w:rsidRDefault="003D3E04" w:rsidP="001734AF">
      <w:pPr>
        <w:spacing w:after="0" w:line="360" w:lineRule="auto"/>
        <w:jc w:val="both"/>
        <w:rPr>
          <w:rFonts w:ascii="Calibri" w:hAnsi="Calibri" w:cs="Calibri"/>
          <w:bCs/>
        </w:rPr>
      </w:pPr>
      <w:r w:rsidRPr="00BD64E2">
        <w:rPr>
          <w:rFonts w:ascii="Calibri" w:hAnsi="Calibri" w:cs="Calibri"/>
          <w:bCs/>
        </w:rPr>
        <w:t>a)</w:t>
      </w:r>
      <w:r w:rsidRPr="00BD64E2">
        <w:rPr>
          <w:rFonts w:ascii="Calibri" w:hAnsi="Calibri" w:cs="Calibri"/>
          <w:bCs/>
        </w:rPr>
        <w:t> </w:t>
      </w:r>
      <w:r w:rsidRPr="00BD64E2">
        <w:rPr>
          <w:rFonts w:ascii="Calibri" w:hAnsi="Calibri" w:cs="Calibri"/>
          <w:bCs/>
        </w:rPr>
        <w:t>Contratos de obra en los que la elaboración del proyecto se halle técnicamente vinculado al suministro e instalación de equipos de generación de energía procedente de fuentes renovables, de equipamiento e inversiones que reduzcan las emisiones de dióxido de carbono y el consumo de energía final mediante la mejora de la eficiencia energética; así como aparatos y equipos de alta tecnología vinculados a tratamientos y procesos médicos y hospitalarios, y sistemas y tratamiento de la información.</w:t>
      </w:r>
    </w:p>
    <w:p w14:paraId="3B3D332A" w14:textId="77777777" w:rsidR="003D3E04" w:rsidRPr="00BD64E2" w:rsidRDefault="003D3E04" w:rsidP="001734AF">
      <w:pPr>
        <w:spacing w:after="0" w:line="360" w:lineRule="auto"/>
        <w:jc w:val="both"/>
        <w:rPr>
          <w:rFonts w:ascii="Calibri" w:hAnsi="Calibri" w:cs="Calibri"/>
          <w:bCs/>
        </w:rPr>
      </w:pPr>
      <w:r w:rsidRPr="00BD64E2">
        <w:rPr>
          <w:rFonts w:ascii="Calibri" w:hAnsi="Calibri" w:cs="Calibri"/>
          <w:bCs/>
        </w:rPr>
        <w:t>b)</w:t>
      </w:r>
      <w:r w:rsidRPr="00BD64E2">
        <w:rPr>
          <w:rFonts w:ascii="Calibri" w:hAnsi="Calibri" w:cs="Calibri"/>
          <w:bCs/>
        </w:rPr>
        <w:t> </w:t>
      </w:r>
      <w:r w:rsidRPr="00BD64E2">
        <w:rPr>
          <w:rFonts w:ascii="Calibri" w:hAnsi="Calibri" w:cs="Calibri"/>
          <w:bCs/>
        </w:rPr>
        <w:t>Contratos de obra de ingeniería distintos de los anteriores, en los que el proyecto se halle técnicamente vinculado a la instalación de equipamiento y maquinaria; y en los que la edificación sea accesoria, complementaria o de escasa relevancia respecto de la citada instalación.</w:t>
      </w:r>
    </w:p>
    <w:p w14:paraId="35E09F83" w14:textId="77777777" w:rsidR="003D3E04" w:rsidRPr="00BD64E2" w:rsidRDefault="003D3E04" w:rsidP="001734AF">
      <w:pPr>
        <w:spacing w:line="360" w:lineRule="auto"/>
        <w:jc w:val="both"/>
        <w:rPr>
          <w:rFonts w:ascii="Calibri" w:hAnsi="Calibri" w:cs="Calibri"/>
          <w:bCs/>
        </w:rPr>
      </w:pPr>
      <w:r w:rsidRPr="00BD64E2">
        <w:rPr>
          <w:rFonts w:ascii="Calibri" w:hAnsi="Calibri" w:cs="Calibri"/>
          <w:bCs/>
        </w:rPr>
        <w:t>c)</w:t>
      </w:r>
      <w:r w:rsidRPr="00BD64E2">
        <w:rPr>
          <w:rFonts w:ascii="Calibri" w:hAnsi="Calibri" w:cs="Calibri"/>
          <w:bCs/>
        </w:rPr>
        <w:t> </w:t>
      </w:r>
      <w:r w:rsidRPr="00BD64E2">
        <w:rPr>
          <w:rFonts w:ascii="Calibri" w:hAnsi="Calibri" w:cs="Calibri"/>
          <w:bCs/>
        </w:rPr>
        <w:t>Contratos de obras de ampliación, mejora, modernización o adecuación de espacios en edificios de uso social, educativo o sanitario, y en viviendas de promoción pública que pertenezcan al parque público de la Junta de Comunidades de Castilla-La Mancha, que no supongan una variación sustancial en la composición y configuración arquitectónica del edificio.</w:t>
      </w:r>
    </w:p>
    <w:p w14:paraId="0554227C" w14:textId="77777777" w:rsidR="003D3E04" w:rsidRDefault="003D3E04" w:rsidP="001734AF">
      <w:pPr>
        <w:spacing w:line="360" w:lineRule="auto"/>
        <w:jc w:val="both"/>
        <w:rPr>
          <w:rFonts w:ascii="Calibri" w:hAnsi="Calibri" w:cs="Calibri"/>
          <w:bCs/>
        </w:rPr>
      </w:pPr>
      <w:r w:rsidRPr="00BD64E2">
        <w:rPr>
          <w:rFonts w:ascii="Calibri" w:hAnsi="Calibri" w:cs="Calibri"/>
          <w:bCs/>
        </w:rPr>
        <w:t>2.</w:t>
      </w:r>
      <w:r w:rsidRPr="00BD64E2">
        <w:rPr>
          <w:rFonts w:ascii="Calibri" w:hAnsi="Calibri" w:cs="Calibri"/>
          <w:bCs/>
        </w:rPr>
        <w:t> </w:t>
      </w:r>
      <w:r w:rsidRPr="00BD64E2">
        <w:rPr>
          <w:rFonts w:ascii="Calibri" w:hAnsi="Calibri" w:cs="Calibri"/>
          <w:bCs/>
        </w:rPr>
        <w:t>En los supuestos anteriormente previstos, no se requerirá la redacción previa por la Administración o entidad contratante de un anteproyecto o documento similar y podrá limitarse a redactar las bases técnicas a las que deba ajustarse el proyecto.</w:t>
      </w:r>
    </w:p>
    <w:p w14:paraId="07BBA3E0" w14:textId="1CA8F9B1" w:rsidR="003D3E04" w:rsidRPr="00482EB3" w:rsidRDefault="003D3E04" w:rsidP="006954D1">
      <w:pPr>
        <w:pStyle w:val="Artculos"/>
        <w:spacing w:after="240"/>
      </w:pPr>
      <w:bookmarkStart w:id="160" w:name="_Toc194059276"/>
      <w:bookmarkStart w:id="161" w:name="_Toc195610656"/>
      <w:bookmarkStart w:id="162" w:name="_Toc214525893"/>
      <w:r w:rsidRPr="00E22D19">
        <w:lastRenderedPageBreak/>
        <w:t>Artículo </w:t>
      </w:r>
      <w:r>
        <w:t>3</w:t>
      </w:r>
      <w:r w:rsidR="00877E08">
        <w:t>6</w:t>
      </w:r>
      <w:r>
        <w:t xml:space="preserve">. </w:t>
      </w:r>
      <w:r w:rsidRPr="00482EB3">
        <w:t>Constitución de garantías definitivas.</w:t>
      </w:r>
      <w:bookmarkEnd w:id="160"/>
      <w:bookmarkEnd w:id="161"/>
      <w:bookmarkEnd w:id="162"/>
    </w:p>
    <w:p w14:paraId="3808E132" w14:textId="5F2251AB" w:rsidR="00E76575" w:rsidRDefault="003D3E04" w:rsidP="001734AF">
      <w:pPr>
        <w:spacing w:line="360" w:lineRule="auto"/>
        <w:jc w:val="both"/>
        <w:rPr>
          <w:rFonts w:ascii="Calibri" w:hAnsi="Calibri" w:cs="Calibri"/>
          <w:bCs/>
        </w:rPr>
      </w:pPr>
      <w:r w:rsidRPr="00E22D19">
        <w:rPr>
          <w:rFonts w:ascii="Calibri" w:hAnsi="Calibri" w:cs="Calibri"/>
          <w:bCs/>
        </w:rPr>
        <w:t>1.</w:t>
      </w:r>
      <w:r w:rsidRPr="00E22D19">
        <w:rPr>
          <w:rFonts w:ascii="Calibri" w:hAnsi="Calibri" w:cs="Calibri"/>
          <w:bCs/>
        </w:rPr>
        <w:t> </w:t>
      </w:r>
      <w:r w:rsidRPr="00E22D19">
        <w:rPr>
          <w:rFonts w:ascii="Calibri" w:hAnsi="Calibri" w:cs="Calibri"/>
          <w:bCs/>
        </w:rPr>
        <w:t xml:space="preserve">Las garantías definitivas en los contratos de obras, suministros y servicios </w:t>
      </w:r>
      <w:r>
        <w:rPr>
          <w:rFonts w:ascii="Calibri" w:hAnsi="Calibri" w:cs="Calibri"/>
          <w:bCs/>
        </w:rPr>
        <w:t xml:space="preserve">que celebren las entidades del sector público regional, </w:t>
      </w:r>
      <w:r w:rsidRPr="00E22D19">
        <w:rPr>
          <w:rFonts w:ascii="Calibri" w:hAnsi="Calibri" w:cs="Calibri"/>
          <w:bCs/>
        </w:rPr>
        <w:t>se constituirán preferentemente mediante retención en el precio, sin perjuicio de lo establecido en el apartado 4 de este artículo.</w:t>
      </w:r>
    </w:p>
    <w:p w14:paraId="1567D79D" w14:textId="02A50B5D" w:rsidR="00E76575" w:rsidRPr="00E76575" w:rsidRDefault="00E76575" w:rsidP="001734AF">
      <w:pPr>
        <w:spacing w:line="360" w:lineRule="auto"/>
        <w:jc w:val="both"/>
        <w:rPr>
          <w:rFonts w:ascii="Calibri" w:hAnsi="Calibri" w:cs="Calibri"/>
          <w:bCs/>
          <w:color w:val="FF0000"/>
        </w:rPr>
      </w:pPr>
      <w:r w:rsidRPr="007E642B">
        <w:rPr>
          <w:rFonts w:ascii="Calibri" w:hAnsi="Calibri" w:cs="Calibri"/>
          <w:bCs/>
        </w:rPr>
        <w:t xml:space="preserve">Los pliegos de cláusulas administrativas particulares que rijan la licitación deberán recoger expresamente la previsión de la constitución de la garantía definitiva mediante retención en el precio, indicando la forma y condiciones de la retención señalada en este artículo, de conformidad con lo indicado en el artículo 108.2 de la </w:t>
      </w:r>
      <w:r w:rsidR="00A078CF" w:rsidRPr="007E642B">
        <w:rPr>
          <w:rFonts w:ascii="Calibri" w:hAnsi="Calibri" w:cs="Calibri"/>
        </w:rPr>
        <w:t>Ley 9/2017, de 8 de noviembre</w:t>
      </w:r>
      <w:r w:rsidRPr="007E642B">
        <w:rPr>
          <w:rFonts w:ascii="Calibri" w:hAnsi="Calibri" w:cs="Calibri"/>
          <w:bCs/>
        </w:rPr>
        <w:t>.</w:t>
      </w:r>
    </w:p>
    <w:p w14:paraId="1011881F" w14:textId="77777777" w:rsidR="003D3E04" w:rsidRPr="00E22D19" w:rsidRDefault="003D3E04" w:rsidP="001734AF">
      <w:pPr>
        <w:spacing w:line="360" w:lineRule="auto"/>
        <w:jc w:val="both"/>
        <w:rPr>
          <w:rFonts w:ascii="Calibri" w:hAnsi="Calibri" w:cs="Calibri"/>
          <w:bCs/>
        </w:rPr>
      </w:pPr>
      <w:r w:rsidRPr="00E22D19">
        <w:rPr>
          <w:rFonts w:ascii="Calibri" w:hAnsi="Calibri" w:cs="Calibri"/>
          <w:bCs/>
        </w:rPr>
        <w:t>2.</w:t>
      </w:r>
      <w:r w:rsidRPr="00E22D19">
        <w:rPr>
          <w:rFonts w:ascii="Calibri" w:hAnsi="Calibri" w:cs="Calibri"/>
          <w:bCs/>
        </w:rPr>
        <w:t> </w:t>
      </w:r>
      <w:r w:rsidRPr="00E22D19">
        <w:rPr>
          <w:rFonts w:ascii="Calibri" w:hAnsi="Calibri" w:cs="Calibri"/>
          <w:bCs/>
        </w:rPr>
        <w:t>El órgano de contratación retendrá en el momento del primer pago las cantidades necesarias para la constitución de la garantía definitiva o, de no ser posible por ser su importe insuficiente, de los sucesivos hasta completarla. El importe retenido será devuelto a</w:t>
      </w:r>
      <w:r>
        <w:rPr>
          <w:rFonts w:ascii="Calibri" w:hAnsi="Calibri" w:cs="Calibri"/>
          <w:bCs/>
        </w:rPr>
        <w:t xml:space="preserve"> </w:t>
      </w:r>
      <w:r w:rsidRPr="00E22D19">
        <w:rPr>
          <w:rFonts w:ascii="Calibri" w:hAnsi="Calibri" w:cs="Calibri"/>
          <w:bCs/>
        </w:rPr>
        <w:t>l</w:t>
      </w:r>
      <w:r>
        <w:rPr>
          <w:rFonts w:ascii="Calibri" w:hAnsi="Calibri" w:cs="Calibri"/>
          <w:bCs/>
        </w:rPr>
        <w:t>a</w:t>
      </w:r>
      <w:r w:rsidRPr="00E22D19">
        <w:rPr>
          <w:rFonts w:ascii="Calibri" w:hAnsi="Calibri" w:cs="Calibri"/>
          <w:bCs/>
        </w:rPr>
        <w:t xml:space="preserve"> contratista cuando finalice el plazo de garantía del contrato.</w:t>
      </w:r>
    </w:p>
    <w:p w14:paraId="09F70CBE" w14:textId="44B8C298" w:rsidR="003D3E04" w:rsidRPr="00E22D19" w:rsidRDefault="00E76575" w:rsidP="003D3E04">
      <w:pPr>
        <w:spacing w:after="0" w:line="360" w:lineRule="auto"/>
        <w:jc w:val="both"/>
        <w:rPr>
          <w:rFonts w:ascii="Calibri" w:hAnsi="Calibri" w:cs="Calibri"/>
          <w:bCs/>
        </w:rPr>
      </w:pPr>
      <w:r>
        <w:rPr>
          <w:rFonts w:ascii="Calibri" w:hAnsi="Calibri" w:cs="Calibri"/>
          <w:bCs/>
        </w:rPr>
        <w:t>3</w:t>
      </w:r>
      <w:r w:rsidR="003D3E04" w:rsidRPr="00E22D19">
        <w:rPr>
          <w:rFonts w:ascii="Calibri" w:hAnsi="Calibri" w:cs="Calibri"/>
          <w:bCs/>
        </w:rPr>
        <w:t>.</w:t>
      </w:r>
      <w:r w:rsidR="003D3E04" w:rsidRPr="00E22D19">
        <w:rPr>
          <w:rFonts w:ascii="Calibri" w:hAnsi="Calibri" w:cs="Calibri"/>
          <w:bCs/>
        </w:rPr>
        <w:t> </w:t>
      </w:r>
      <w:r w:rsidR="003D3E04" w:rsidRPr="00E22D19">
        <w:rPr>
          <w:rFonts w:ascii="Calibri" w:hAnsi="Calibri" w:cs="Calibri"/>
          <w:bCs/>
        </w:rPr>
        <w:t xml:space="preserve">No obstante lo previsto en el apartado 1, </w:t>
      </w:r>
      <w:r w:rsidR="003D3E04">
        <w:rPr>
          <w:rFonts w:ascii="Calibri" w:hAnsi="Calibri" w:cs="Calibri"/>
          <w:bCs/>
        </w:rPr>
        <w:t>la</w:t>
      </w:r>
      <w:r w:rsidR="003D3E04" w:rsidRPr="00E22D19">
        <w:rPr>
          <w:rFonts w:ascii="Calibri" w:hAnsi="Calibri" w:cs="Calibri"/>
          <w:bCs/>
        </w:rPr>
        <w:t xml:space="preserve"> contratista</w:t>
      </w:r>
      <w:r w:rsidR="003D3E04">
        <w:rPr>
          <w:rFonts w:ascii="Calibri" w:hAnsi="Calibri" w:cs="Calibri"/>
          <w:bCs/>
        </w:rPr>
        <w:t>,</w:t>
      </w:r>
      <w:r w:rsidR="003D3E04" w:rsidRPr="00E22D19">
        <w:rPr>
          <w:rFonts w:ascii="Calibri" w:hAnsi="Calibri" w:cs="Calibri"/>
          <w:bCs/>
        </w:rPr>
        <w:t xml:space="preserve"> tras recibir el requerimiento de documentación previa a la adjudicación</w:t>
      </w:r>
      <w:r w:rsidR="003D3E04">
        <w:rPr>
          <w:rFonts w:ascii="Calibri" w:hAnsi="Calibri" w:cs="Calibri"/>
          <w:bCs/>
        </w:rPr>
        <w:t>,</w:t>
      </w:r>
      <w:r w:rsidR="003D3E04" w:rsidRPr="00E22D19">
        <w:rPr>
          <w:rFonts w:ascii="Calibri" w:hAnsi="Calibri" w:cs="Calibri"/>
          <w:bCs/>
        </w:rPr>
        <w:t xml:space="preserve"> tendrá la facultad de constituir la garantía en efectivo, valores, mediante aval o seguro de caución así como que un porcentaje de la misma sea constituida mediante estos medios y el resto, mediante retención en el precio, debiendo aportarse la documentación justificativa de la constitución en la forma y plazos legalmente previstos junto con el resto de documentación previa a la adjudicación solicitada.</w:t>
      </w:r>
    </w:p>
    <w:p w14:paraId="41413C5A" w14:textId="77777777" w:rsidR="000A7E9D" w:rsidRDefault="000A7E9D" w:rsidP="000A7E9D">
      <w:pPr>
        <w:pStyle w:val="Ttulo1"/>
      </w:pPr>
      <w:bookmarkStart w:id="163" w:name="_Toc195610657"/>
      <w:bookmarkStart w:id="164" w:name="_Toc206066323"/>
      <w:bookmarkStart w:id="165" w:name="_Toc214525894"/>
      <w:bookmarkStart w:id="166" w:name="_Toc194059314"/>
      <w:bookmarkStart w:id="167" w:name="_Toc195610658"/>
      <w:bookmarkStart w:id="168" w:name="_Toc194059228"/>
      <w:bookmarkStart w:id="169" w:name="_Hlk156828547"/>
      <w:r w:rsidRPr="008A3765">
        <w:t>T</w:t>
      </w:r>
      <w:r>
        <w:t>Í</w:t>
      </w:r>
      <w:r w:rsidRPr="008A3765">
        <w:t>TULO V</w:t>
      </w:r>
      <w:bookmarkEnd w:id="163"/>
      <w:bookmarkEnd w:id="164"/>
      <w:bookmarkEnd w:id="165"/>
    </w:p>
    <w:p w14:paraId="225D818D" w14:textId="77777777" w:rsidR="00F53C7C" w:rsidRPr="008A3765" w:rsidRDefault="00F53C7C" w:rsidP="002B17DF">
      <w:pPr>
        <w:pStyle w:val="Ttulo2"/>
      </w:pPr>
      <w:bookmarkStart w:id="170" w:name="_Toc214525895"/>
      <w:r w:rsidRPr="008A3765">
        <w:t>Contratos menores</w:t>
      </w:r>
      <w:bookmarkEnd w:id="166"/>
      <w:bookmarkEnd w:id="167"/>
      <w:bookmarkEnd w:id="170"/>
    </w:p>
    <w:p w14:paraId="435C5A7A" w14:textId="55325981" w:rsidR="00F53C7C" w:rsidRPr="00241F76" w:rsidRDefault="00F53C7C" w:rsidP="006954D1">
      <w:pPr>
        <w:pStyle w:val="Artculos"/>
        <w:spacing w:after="240"/>
      </w:pPr>
      <w:bookmarkStart w:id="171" w:name="_Toc194059315"/>
      <w:bookmarkStart w:id="172" w:name="_Toc195610659"/>
      <w:bookmarkStart w:id="173" w:name="_Toc214525896"/>
      <w:r w:rsidRPr="00241F76">
        <w:t xml:space="preserve">Artículo </w:t>
      </w:r>
      <w:r w:rsidR="00F36AF7">
        <w:t>3</w:t>
      </w:r>
      <w:r w:rsidR="00877E08">
        <w:t>7</w:t>
      </w:r>
      <w:r>
        <w:t xml:space="preserve">. </w:t>
      </w:r>
      <w:r w:rsidRPr="00482EB3">
        <w:t>Contratos menores.</w:t>
      </w:r>
      <w:bookmarkEnd w:id="171"/>
      <w:bookmarkEnd w:id="172"/>
      <w:bookmarkEnd w:id="173"/>
      <w:r w:rsidRPr="00241F76">
        <w:t xml:space="preserve"> </w:t>
      </w:r>
    </w:p>
    <w:p w14:paraId="4907D8CE" w14:textId="77777777" w:rsidR="00F53C7C" w:rsidRPr="00D408C8" w:rsidRDefault="00F53C7C" w:rsidP="001734AF">
      <w:pPr>
        <w:spacing w:line="360" w:lineRule="auto"/>
        <w:jc w:val="both"/>
        <w:rPr>
          <w:rFonts w:ascii="Calibri" w:hAnsi="Calibri" w:cs="Calibri"/>
          <w:bCs/>
        </w:rPr>
      </w:pPr>
      <w:r w:rsidRPr="00D408C8">
        <w:rPr>
          <w:rFonts w:ascii="Calibri" w:hAnsi="Calibri" w:cs="Calibri"/>
          <w:bCs/>
        </w:rPr>
        <w:t>1. Los órganos de contratación enviar</w:t>
      </w:r>
      <w:r>
        <w:rPr>
          <w:rFonts w:ascii="Calibri" w:hAnsi="Calibri" w:cs="Calibri"/>
          <w:bCs/>
        </w:rPr>
        <w:t>án</w:t>
      </w:r>
      <w:r w:rsidRPr="00D408C8">
        <w:rPr>
          <w:rFonts w:ascii="Calibri" w:hAnsi="Calibri" w:cs="Calibri"/>
          <w:bCs/>
        </w:rPr>
        <w:t xml:space="preserve"> invitaciones a presentar oferta a una o a varias empresas con capacidad para realizar el objeto del contrato</w:t>
      </w:r>
      <w:r>
        <w:rPr>
          <w:rFonts w:ascii="Calibri" w:hAnsi="Calibri" w:cs="Calibri"/>
          <w:bCs/>
        </w:rPr>
        <w:t xml:space="preserve"> menor</w:t>
      </w:r>
      <w:r w:rsidRPr="00D408C8">
        <w:rPr>
          <w:rFonts w:ascii="Calibri" w:hAnsi="Calibri" w:cs="Calibri"/>
          <w:bCs/>
        </w:rPr>
        <w:t>.</w:t>
      </w:r>
      <w:r>
        <w:rPr>
          <w:rFonts w:ascii="Calibri" w:hAnsi="Calibri" w:cs="Calibri"/>
          <w:bCs/>
        </w:rPr>
        <w:t xml:space="preserve"> También </w:t>
      </w:r>
      <w:r w:rsidRPr="00D408C8">
        <w:rPr>
          <w:rFonts w:ascii="Calibri" w:hAnsi="Calibri" w:cs="Calibri"/>
          <w:bCs/>
        </w:rPr>
        <w:t xml:space="preserve">podrán anunciar a los operadores económicos su necesidad de adjudicar </w:t>
      </w:r>
      <w:r>
        <w:rPr>
          <w:rFonts w:ascii="Calibri" w:hAnsi="Calibri" w:cs="Calibri"/>
          <w:bCs/>
        </w:rPr>
        <w:t>este tipo de contratos</w:t>
      </w:r>
      <w:r w:rsidRPr="00D408C8">
        <w:rPr>
          <w:rFonts w:ascii="Calibri" w:hAnsi="Calibri" w:cs="Calibri"/>
          <w:bCs/>
        </w:rPr>
        <w:t>, cualquiera que sea su cuantía, mediante la publicación del correspondiente anuncio en el perfil del contratante</w:t>
      </w:r>
      <w:r>
        <w:rPr>
          <w:rFonts w:ascii="Calibri" w:hAnsi="Calibri" w:cs="Calibri"/>
          <w:bCs/>
        </w:rPr>
        <w:t>.</w:t>
      </w:r>
    </w:p>
    <w:p w14:paraId="4D15328C" w14:textId="77777777" w:rsidR="00F53C7C" w:rsidRPr="00D408C8" w:rsidRDefault="00F53C7C" w:rsidP="001734AF">
      <w:pPr>
        <w:spacing w:line="360" w:lineRule="auto"/>
        <w:jc w:val="both"/>
        <w:rPr>
          <w:rFonts w:ascii="Calibri" w:hAnsi="Calibri" w:cs="Calibri"/>
          <w:bCs/>
        </w:rPr>
      </w:pPr>
      <w:r w:rsidRPr="00D408C8">
        <w:rPr>
          <w:rFonts w:ascii="Calibri" w:hAnsi="Calibri" w:cs="Calibri"/>
          <w:bCs/>
        </w:rPr>
        <w:t xml:space="preserve">2. </w:t>
      </w:r>
      <w:r>
        <w:rPr>
          <w:rFonts w:ascii="Calibri" w:hAnsi="Calibri" w:cs="Calibri"/>
          <w:bCs/>
        </w:rPr>
        <w:t>La invitación o, en su caso, e</w:t>
      </w:r>
      <w:r w:rsidRPr="00D408C8">
        <w:rPr>
          <w:rFonts w:ascii="Calibri" w:hAnsi="Calibri" w:cs="Calibri"/>
          <w:bCs/>
        </w:rPr>
        <w:t>l anuncio identificará el objeto del contrato y las prestaciones que lo integran, los criterios de adjudicación, el plazo de presentación de ofertas y cualesquiera circunstancias que hayan de tenerse en cuenta durante su ejecución.</w:t>
      </w:r>
    </w:p>
    <w:p w14:paraId="41410B49" w14:textId="495E364C" w:rsidR="00F53C7C" w:rsidRPr="00D408C8" w:rsidRDefault="00F53C7C" w:rsidP="001734AF">
      <w:pPr>
        <w:spacing w:line="360" w:lineRule="auto"/>
        <w:jc w:val="both"/>
        <w:rPr>
          <w:rFonts w:ascii="Calibri" w:hAnsi="Calibri" w:cs="Calibri"/>
          <w:bCs/>
        </w:rPr>
      </w:pPr>
      <w:r w:rsidRPr="00D408C8">
        <w:rPr>
          <w:rFonts w:ascii="Calibri" w:hAnsi="Calibri" w:cs="Calibri"/>
          <w:bCs/>
        </w:rPr>
        <w:lastRenderedPageBreak/>
        <w:t xml:space="preserve">3. En el caso de que se publique un anuncio en el perfil, el plazo para la presentación de ofertas no podrá ser inferior a cinco días </w:t>
      </w:r>
      <w:r w:rsidR="00F36AF7">
        <w:rPr>
          <w:rFonts w:ascii="Calibri" w:hAnsi="Calibri" w:cs="Calibri"/>
          <w:bCs/>
        </w:rPr>
        <w:t>naturales,</w:t>
      </w:r>
      <w:r w:rsidRPr="00D408C8">
        <w:rPr>
          <w:rFonts w:ascii="Calibri" w:hAnsi="Calibri" w:cs="Calibri"/>
          <w:bCs/>
        </w:rPr>
        <w:t xml:space="preserve"> a contar desde el siguiente a la publicación del anuncio en el perfil del contratante.</w:t>
      </w:r>
    </w:p>
    <w:p w14:paraId="775AD4F8" w14:textId="77777777" w:rsidR="00F53C7C" w:rsidRPr="00D408C8" w:rsidRDefault="00F53C7C" w:rsidP="00F53C7C">
      <w:pPr>
        <w:spacing w:after="0" w:line="360" w:lineRule="auto"/>
        <w:jc w:val="both"/>
        <w:rPr>
          <w:rFonts w:ascii="Calibri" w:hAnsi="Calibri" w:cs="Calibri"/>
          <w:bCs/>
        </w:rPr>
      </w:pPr>
      <w:r w:rsidRPr="00D408C8">
        <w:rPr>
          <w:rFonts w:ascii="Calibri" w:hAnsi="Calibri" w:cs="Calibri"/>
          <w:bCs/>
        </w:rPr>
        <w:t xml:space="preserve">4. Los contratos menores, de acuerdo con sus características, procurarán ajustarse a los principios de la compra </w:t>
      </w:r>
      <w:r>
        <w:rPr>
          <w:rFonts w:ascii="Calibri" w:hAnsi="Calibri" w:cs="Calibri"/>
          <w:bCs/>
        </w:rPr>
        <w:t>pública responsable recogidos en este decreto.</w:t>
      </w:r>
    </w:p>
    <w:p w14:paraId="72A92C0C" w14:textId="340EC062" w:rsidR="00F53C7C" w:rsidRPr="00241F76" w:rsidRDefault="00F53C7C" w:rsidP="006954D1">
      <w:pPr>
        <w:pStyle w:val="Artculos"/>
        <w:spacing w:after="240"/>
      </w:pPr>
      <w:bookmarkStart w:id="174" w:name="_Toc194059316"/>
      <w:bookmarkStart w:id="175" w:name="_Toc195610660"/>
      <w:bookmarkStart w:id="176" w:name="_Toc214525897"/>
      <w:bookmarkStart w:id="177" w:name="_Hlk193280045"/>
      <w:r>
        <w:t xml:space="preserve">Artículo </w:t>
      </w:r>
      <w:r w:rsidR="00F36AF7">
        <w:t>3</w:t>
      </w:r>
      <w:r w:rsidR="00877E08">
        <w:t>8</w:t>
      </w:r>
      <w:r>
        <w:t xml:space="preserve">. </w:t>
      </w:r>
      <w:r w:rsidRPr="00482EB3">
        <w:t>Pagos menores.</w:t>
      </w:r>
      <w:bookmarkEnd w:id="174"/>
      <w:bookmarkEnd w:id="175"/>
      <w:bookmarkEnd w:id="176"/>
    </w:p>
    <w:p w14:paraId="5F0BAF3C" w14:textId="2812B30F" w:rsidR="00F53C7C" w:rsidRDefault="00F53C7C" w:rsidP="001734AF">
      <w:pPr>
        <w:spacing w:line="360" w:lineRule="auto"/>
        <w:jc w:val="both"/>
        <w:rPr>
          <w:rFonts w:ascii="Calibri" w:hAnsi="Calibri" w:cs="Calibri"/>
          <w:bCs/>
        </w:rPr>
      </w:pPr>
      <w:bookmarkStart w:id="178" w:name="_Hlk193982365"/>
      <w:bookmarkEnd w:id="177"/>
      <w:r>
        <w:rPr>
          <w:rFonts w:ascii="Calibri" w:hAnsi="Calibri" w:cs="Calibri"/>
          <w:bCs/>
        </w:rPr>
        <w:t xml:space="preserve">1. Tienen la consideración de </w:t>
      </w:r>
      <w:r w:rsidRPr="004A2FE8">
        <w:rPr>
          <w:rFonts w:ascii="Calibri" w:hAnsi="Calibri" w:cs="Calibri"/>
          <w:bCs/>
        </w:rPr>
        <w:t>pagos menores,</w:t>
      </w:r>
      <w:r>
        <w:rPr>
          <w:rFonts w:ascii="Calibri" w:hAnsi="Calibri" w:cs="Calibri"/>
          <w:bCs/>
        </w:rPr>
        <w:t xml:space="preserve"> a efectos de su tramitación, l</w:t>
      </w:r>
      <w:r w:rsidRPr="00D408C8">
        <w:rPr>
          <w:rFonts w:ascii="Calibri" w:hAnsi="Calibri" w:cs="Calibri"/>
          <w:bCs/>
        </w:rPr>
        <w:t>os</w:t>
      </w:r>
      <w:r>
        <w:rPr>
          <w:rFonts w:ascii="Calibri" w:hAnsi="Calibri" w:cs="Calibri"/>
          <w:bCs/>
        </w:rPr>
        <w:t xml:space="preserve"> </w:t>
      </w:r>
      <w:r w:rsidRPr="00D408C8">
        <w:rPr>
          <w:rFonts w:ascii="Calibri" w:hAnsi="Calibri" w:cs="Calibri"/>
          <w:bCs/>
        </w:rPr>
        <w:t xml:space="preserve">contratos de obras, servicios y suministros cuyo </w:t>
      </w:r>
      <w:r>
        <w:rPr>
          <w:rFonts w:ascii="Calibri" w:hAnsi="Calibri" w:cs="Calibri"/>
          <w:bCs/>
        </w:rPr>
        <w:t>precio</w:t>
      </w:r>
      <w:r w:rsidRPr="00D408C8">
        <w:rPr>
          <w:rFonts w:ascii="Calibri" w:hAnsi="Calibri" w:cs="Calibri"/>
          <w:bCs/>
        </w:rPr>
        <w:t xml:space="preserve"> no exceda de 5.000 euros, IVA excluido</w:t>
      </w:r>
      <w:r>
        <w:rPr>
          <w:rFonts w:ascii="Calibri" w:hAnsi="Calibri" w:cs="Calibri"/>
          <w:bCs/>
        </w:rPr>
        <w:t xml:space="preserve">. A estos pagos menores les resultarán de aplicación las excepciones contempladas en </w:t>
      </w:r>
      <w:r w:rsidR="00F36AF7">
        <w:rPr>
          <w:rFonts w:ascii="Calibri" w:hAnsi="Calibri" w:cs="Calibri"/>
          <w:bCs/>
        </w:rPr>
        <w:t xml:space="preserve">la </w:t>
      </w:r>
      <w:r w:rsidRPr="001F5D1C">
        <w:rPr>
          <w:rFonts w:ascii="Calibri" w:hAnsi="Calibri" w:cs="Calibri"/>
        </w:rPr>
        <w:t xml:space="preserve">normativa </w:t>
      </w:r>
      <w:r>
        <w:rPr>
          <w:rFonts w:ascii="Calibri" w:hAnsi="Calibri" w:cs="Calibri"/>
        </w:rPr>
        <w:t>vigente en materia de contratación</w:t>
      </w:r>
      <w:r>
        <w:rPr>
          <w:rFonts w:ascii="Calibri" w:hAnsi="Calibri" w:cs="Calibri"/>
          <w:bCs/>
        </w:rPr>
        <w:t xml:space="preserve"> en</w:t>
      </w:r>
      <w:r w:rsidRPr="009E4BFD">
        <w:rPr>
          <w:rFonts w:ascii="Calibri" w:hAnsi="Calibri" w:cs="Calibri"/>
          <w:bCs/>
        </w:rPr>
        <w:t xml:space="preserve"> relación con la publicidad en el perfil de contratante, rendición a la Cámara de Cuentas de Castilla-La Mancha e </w:t>
      </w:r>
      <w:bookmarkEnd w:id="178"/>
      <w:r w:rsidRPr="009E4BFD">
        <w:rPr>
          <w:rFonts w:ascii="Calibri" w:hAnsi="Calibri" w:cs="Calibri"/>
          <w:bCs/>
        </w:rPr>
        <w:t xml:space="preserve">inscripción en el Registro de </w:t>
      </w:r>
      <w:r>
        <w:rPr>
          <w:rFonts w:ascii="Calibri" w:hAnsi="Calibri" w:cs="Calibri"/>
          <w:bCs/>
        </w:rPr>
        <w:t>C</w:t>
      </w:r>
      <w:r w:rsidRPr="009E4BFD">
        <w:rPr>
          <w:rFonts w:ascii="Calibri" w:hAnsi="Calibri" w:cs="Calibri"/>
          <w:bCs/>
        </w:rPr>
        <w:t xml:space="preserve">ontratos del Sector </w:t>
      </w:r>
      <w:r>
        <w:rPr>
          <w:rFonts w:ascii="Calibri" w:hAnsi="Calibri" w:cs="Calibri"/>
          <w:bCs/>
        </w:rPr>
        <w:t>P</w:t>
      </w:r>
      <w:r w:rsidRPr="009E4BFD">
        <w:rPr>
          <w:rFonts w:ascii="Calibri" w:hAnsi="Calibri" w:cs="Calibri"/>
          <w:bCs/>
        </w:rPr>
        <w:t xml:space="preserve">úblico </w:t>
      </w:r>
      <w:r>
        <w:rPr>
          <w:rFonts w:ascii="Calibri" w:hAnsi="Calibri" w:cs="Calibri"/>
          <w:bCs/>
        </w:rPr>
        <w:t>R</w:t>
      </w:r>
      <w:r w:rsidRPr="009E4BFD">
        <w:rPr>
          <w:rFonts w:ascii="Calibri" w:hAnsi="Calibri" w:cs="Calibri"/>
          <w:bCs/>
        </w:rPr>
        <w:t>egional</w:t>
      </w:r>
      <w:r>
        <w:rPr>
          <w:rFonts w:ascii="Calibri" w:hAnsi="Calibri" w:cs="Calibri"/>
          <w:bCs/>
        </w:rPr>
        <w:t>.</w:t>
      </w:r>
    </w:p>
    <w:p w14:paraId="5E4E79C5" w14:textId="77777777" w:rsidR="00F53C7C" w:rsidRDefault="00F53C7C" w:rsidP="00F53C7C">
      <w:pPr>
        <w:spacing w:after="0" w:line="360" w:lineRule="auto"/>
        <w:jc w:val="both"/>
        <w:rPr>
          <w:rFonts w:ascii="Calibri" w:hAnsi="Calibri" w:cs="Calibri"/>
          <w:bCs/>
        </w:rPr>
      </w:pPr>
      <w:r>
        <w:rPr>
          <w:rFonts w:ascii="Calibri" w:hAnsi="Calibri" w:cs="Calibri"/>
          <w:bCs/>
        </w:rPr>
        <w:t xml:space="preserve">2. Los pagos menores podrán realizarse a través del </w:t>
      </w:r>
      <w:r w:rsidRPr="00681C25">
        <w:rPr>
          <w:rFonts w:ascii="Calibri" w:hAnsi="Calibri" w:cs="Calibri"/>
          <w:bCs/>
        </w:rPr>
        <w:t xml:space="preserve">sistema de anticipos de caja fija, en los términos y con los requisitos establecidos en su normativa reguladora, o </w:t>
      </w:r>
      <w:r>
        <w:rPr>
          <w:rFonts w:ascii="Calibri" w:hAnsi="Calibri" w:cs="Calibri"/>
          <w:bCs/>
        </w:rPr>
        <w:t>mediante su tramitación como un gasto menor en las condiciones señaladas en el artículo siguiente.</w:t>
      </w:r>
    </w:p>
    <w:p w14:paraId="03A266C4" w14:textId="3337786E" w:rsidR="00F53C7C" w:rsidRPr="00482EB3" w:rsidRDefault="00F53C7C" w:rsidP="006954D1">
      <w:pPr>
        <w:pStyle w:val="Artculos"/>
        <w:spacing w:after="240"/>
      </w:pPr>
      <w:bookmarkStart w:id="179" w:name="_Toc194059317"/>
      <w:bookmarkStart w:id="180" w:name="_Toc195610661"/>
      <w:bookmarkStart w:id="181" w:name="_Toc214525898"/>
      <w:r>
        <w:t xml:space="preserve">Artículo </w:t>
      </w:r>
      <w:r w:rsidR="00877E08">
        <w:t>39</w:t>
      </w:r>
      <w:r>
        <w:t xml:space="preserve">. </w:t>
      </w:r>
      <w:r w:rsidRPr="00482EB3">
        <w:t>Gastos menores.</w:t>
      </w:r>
      <w:bookmarkEnd w:id="179"/>
      <w:bookmarkEnd w:id="180"/>
      <w:bookmarkEnd w:id="181"/>
    </w:p>
    <w:p w14:paraId="084D2BC6" w14:textId="77777777" w:rsidR="00F53C7C" w:rsidRDefault="00F53C7C" w:rsidP="00F53C7C">
      <w:pPr>
        <w:spacing w:after="0" w:line="360" w:lineRule="auto"/>
        <w:jc w:val="both"/>
        <w:rPr>
          <w:rFonts w:ascii="Calibri" w:hAnsi="Calibri" w:cs="Calibri"/>
          <w:bCs/>
        </w:rPr>
      </w:pPr>
      <w:r>
        <w:rPr>
          <w:rFonts w:ascii="Calibri" w:hAnsi="Calibri" w:cs="Calibri"/>
          <w:bCs/>
        </w:rPr>
        <w:t xml:space="preserve">La tramitación de los gastos menores </w:t>
      </w:r>
      <w:r w:rsidRPr="00D408C8">
        <w:rPr>
          <w:rFonts w:ascii="Calibri" w:hAnsi="Calibri" w:cs="Calibri"/>
          <w:bCs/>
        </w:rPr>
        <w:t xml:space="preserve">solo requerirá la justificación de la prestación correspondiente mediante la presentación de la factura o del documento equivalente, </w:t>
      </w:r>
      <w:r>
        <w:rPr>
          <w:rFonts w:ascii="Calibri" w:hAnsi="Calibri" w:cs="Calibri"/>
          <w:bCs/>
        </w:rPr>
        <w:t>que deberá ser conformado por el responsable del contrato, y la autorización del órgano de contratación para su realización por este sistema, no requiriendo tramitación</w:t>
      </w:r>
      <w:r w:rsidRPr="00D408C8">
        <w:rPr>
          <w:rFonts w:ascii="Calibri" w:hAnsi="Calibri" w:cs="Calibri"/>
          <w:bCs/>
        </w:rPr>
        <w:t xml:space="preserve"> procedimental adicional</w:t>
      </w:r>
      <w:r>
        <w:rPr>
          <w:rFonts w:ascii="Calibri" w:hAnsi="Calibri" w:cs="Calibri"/>
          <w:bCs/>
        </w:rPr>
        <w:t>.</w:t>
      </w:r>
    </w:p>
    <w:p w14:paraId="55DD3595" w14:textId="77777777" w:rsidR="00F53C7C" w:rsidRDefault="00F53C7C" w:rsidP="00F53C7C"/>
    <w:p w14:paraId="62E38F8B" w14:textId="77777777" w:rsidR="000A7E9D" w:rsidRDefault="000A7E9D" w:rsidP="000A7E9D">
      <w:pPr>
        <w:pStyle w:val="Ttulo1"/>
      </w:pPr>
      <w:bookmarkStart w:id="182" w:name="_Toc195610662"/>
      <w:bookmarkStart w:id="183" w:name="_Toc206066328"/>
      <w:bookmarkStart w:id="184" w:name="_Toc214525899"/>
      <w:bookmarkStart w:id="185" w:name="_Toc195610663"/>
      <w:r w:rsidRPr="008A3765">
        <w:t>T</w:t>
      </w:r>
      <w:r>
        <w:t>Í</w:t>
      </w:r>
      <w:r w:rsidRPr="008A3765">
        <w:t>TULO V</w:t>
      </w:r>
      <w:r>
        <w:t>I</w:t>
      </w:r>
      <w:bookmarkEnd w:id="182"/>
      <w:bookmarkEnd w:id="183"/>
      <w:bookmarkEnd w:id="184"/>
    </w:p>
    <w:p w14:paraId="45CD9513" w14:textId="023A0B43" w:rsidR="00B41AD8" w:rsidRPr="008A3765" w:rsidRDefault="00B41AD8" w:rsidP="002B17DF">
      <w:pPr>
        <w:pStyle w:val="Ttulo2"/>
      </w:pPr>
      <w:bookmarkStart w:id="186" w:name="_Toc214525900"/>
      <w:r w:rsidRPr="008A3765">
        <w:t xml:space="preserve">Racionalización </w:t>
      </w:r>
      <w:r w:rsidR="00F20396" w:rsidRPr="008A3765">
        <w:t xml:space="preserve">técnica </w:t>
      </w:r>
      <w:r w:rsidRPr="008A3765">
        <w:t>de la contratación pública regional</w:t>
      </w:r>
      <w:bookmarkEnd w:id="168"/>
      <w:bookmarkEnd w:id="185"/>
      <w:bookmarkEnd w:id="186"/>
    </w:p>
    <w:p w14:paraId="59EE68BB" w14:textId="008E2F0C" w:rsidR="00F20396" w:rsidRDefault="00B41AD8" w:rsidP="006954D1">
      <w:pPr>
        <w:pStyle w:val="Artculos"/>
        <w:spacing w:after="240"/>
      </w:pPr>
      <w:bookmarkStart w:id="187" w:name="_Toc194059229"/>
      <w:bookmarkStart w:id="188" w:name="_Toc195610664"/>
      <w:bookmarkStart w:id="189" w:name="_Toc214525901"/>
      <w:bookmarkStart w:id="190" w:name="_Hlk193878204"/>
      <w:bookmarkStart w:id="191" w:name="_Hlk163465066"/>
      <w:bookmarkEnd w:id="169"/>
      <w:r w:rsidRPr="00580A90">
        <w:t xml:space="preserve">Artículo </w:t>
      </w:r>
      <w:r w:rsidR="009D328E">
        <w:t>4</w:t>
      </w:r>
      <w:r w:rsidR="00877E08">
        <w:t>0</w:t>
      </w:r>
      <w:r w:rsidRPr="00580A90">
        <w:t xml:space="preserve">. </w:t>
      </w:r>
      <w:r w:rsidR="001232E0">
        <w:t>Técnicas de r</w:t>
      </w:r>
      <w:r w:rsidRPr="00482EB3">
        <w:t>acionalización de la contratación pública.</w:t>
      </w:r>
      <w:bookmarkEnd w:id="187"/>
      <w:bookmarkEnd w:id="188"/>
      <w:bookmarkEnd w:id="189"/>
    </w:p>
    <w:bookmarkEnd w:id="190"/>
    <w:p w14:paraId="62098773" w14:textId="145FE181" w:rsidR="00BC3891" w:rsidRDefault="00BC3891" w:rsidP="00E703DA">
      <w:pPr>
        <w:spacing w:line="360" w:lineRule="auto"/>
        <w:jc w:val="both"/>
        <w:rPr>
          <w:rFonts w:ascii="Calibri" w:hAnsi="Calibri" w:cs="Calibri"/>
          <w:bCs/>
        </w:rPr>
      </w:pPr>
      <w:r w:rsidRPr="00BC3891">
        <w:rPr>
          <w:rFonts w:ascii="Calibri" w:hAnsi="Calibri" w:cs="Calibri"/>
          <w:bCs/>
        </w:rPr>
        <w:t>1.</w:t>
      </w:r>
      <w:r>
        <w:rPr>
          <w:rFonts w:ascii="Calibri" w:hAnsi="Calibri" w:cs="Calibri"/>
          <w:bCs/>
        </w:rPr>
        <w:t xml:space="preserve"> </w:t>
      </w:r>
      <w:r w:rsidR="00EF1201" w:rsidRPr="00BC3891">
        <w:rPr>
          <w:rFonts w:ascii="Calibri" w:hAnsi="Calibri" w:cs="Calibri"/>
          <w:bCs/>
        </w:rPr>
        <w:t xml:space="preserve">Las técnicas de racionalización de la contratación son los sistemas </w:t>
      </w:r>
      <w:r w:rsidR="005A6195" w:rsidRPr="00BC3891">
        <w:rPr>
          <w:rFonts w:ascii="Calibri" w:hAnsi="Calibri" w:cs="Calibri"/>
          <w:bCs/>
        </w:rPr>
        <w:t xml:space="preserve">de </w:t>
      </w:r>
      <w:r w:rsidR="00EF1201" w:rsidRPr="00BC3891">
        <w:rPr>
          <w:rFonts w:ascii="Calibri" w:hAnsi="Calibri" w:cs="Calibri"/>
          <w:bCs/>
        </w:rPr>
        <w:t xml:space="preserve">organización y ordenación de la </w:t>
      </w:r>
      <w:r w:rsidR="002378EC" w:rsidRPr="00BC3891">
        <w:rPr>
          <w:rFonts w:ascii="Calibri" w:hAnsi="Calibri" w:cs="Calibri"/>
          <w:bCs/>
        </w:rPr>
        <w:t xml:space="preserve">contratación </w:t>
      </w:r>
      <w:r w:rsidR="0057026D" w:rsidRPr="00BC3891">
        <w:rPr>
          <w:rFonts w:ascii="Calibri" w:hAnsi="Calibri" w:cs="Calibri"/>
          <w:bCs/>
        </w:rPr>
        <w:t>diseñad</w:t>
      </w:r>
      <w:r w:rsidR="00343D8D" w:rsidRPr="00BC3891">
        <w:rPr>
          <w:rFonts w:ascii="Calibri" w:hAnsi="Calibri" w:cs="Calibri"/>
          <w:bCs/>
        </w:rPr>
        <w:t>o</w:t>
      </w:r>
      <w:r w:rsidR="0057026D" w:rsidRPr="00BC3891">
        <w:rPr>
          <w:rFonts w:ascii="Calibri" w:hAnsi="Calibri" w:cs="Calibri"/>
          <w:bCs/>
        </w:rPr>
        <w:t>s e implantad</w:t>
      </w:r>
      <w:r w:rsidR="00343D8D" w:rsidRPr="00BC3891">
        <w:rPr>
          <w:rFonts w:ascii="Calibri" w:hAnsi="Calibri" w:cs="Calibri"/>
          <w:bCs/>
        </w:rPr>
        <w:t>o</w:t>
      </w:r>
      <w:r w:rsidR="0057026D" w:rsidRPr="00BC3891">
        <w:rPr>
          <w:rFonts w:ascii="Calibri" w:hAnsi="Calibri" w:cs="Calibri"/>
          <w:bCs/>
        </w:rPr>
        <w:t xml:space="preserve">s con el objetivo de </w:t>
      </w:r>
      <w:r w:rsidR="002378EC" w:rsidRPr="00BC3891">
        <w:rPr>
          <w:rFonts w:ascii="Calibri" w:hAnsi="Calibri" w:cs="Calibri"/>
          <w:bCs/>
        </w:rPr>
        <w:t xml:space="preserve">simplificar la tramitación de los procedimientos de </w:t>
      </w:r>
      <w:r w:rsidR="00EF1201" w:rsidRPr="00BC3891">
        <w:rPr>
          <w:rFonts w:ascii="Calibri" w:hAnsi="Calibri" w:cs="Calibri"/>
          <w:bCs/>
        </w:rPr>
        <w:t xml:space="preserve">adjudicación de </w:t>
      </w:r>
      <w:r w:rsidR="00D410C7">
        <w:rPr>
          <w:rFonts w:ascii="Calibri" w:hAnsi="Calibri" w:cs="Calibri"/>
          <w:bCs/>
        </w:rPr>
        <w:t xml:space="preserve">los </w:t>
      </w:r>
      <w:r w:rsidR="00EF1201" w:rsidRPr="00BC3891">
        <w:rPr>
          <w:rFonts w:ascii="Calibri" w:hAnsi="Calibri" w:cs="Calibri"/>
          <w:bCs/>
        </w:rPr>
        <w:t xml:space="preserve">contratos de obras, bienes y servicios </w:t>
      </w:r>
      <w:r w:rsidR="00D410C7">
        <w:rPr>
          <w:rFonts w:ascii="Calibri" w:hAnsi="Calibri" w:cs="Calibri"/>
          <w:bCs/>
        </w:rPr>
        <w:t xml:space="preserve">y </w:t>
      </w:r>
      <w:r w:rsidR="002378EC" w:rsidRPr="00BC3891">
        <w:rPr>
          <w:rFonts w:ascii="Calibri" w:hAnsi="Calibri" w:cs="Calibri"/>
          <w:bCs/>
        </w:rPr>
        <w:t>reducir los tiempos asociados al procedimiento</w:t>
      </w:r>
      <w:r w:rsidR="00D410C7">
        <w:rPr>
          <w:rFonts w:ascii="Calibri" w:hAnsi="Calibri" w:cs="Calibri"/>
          <w:bCs/>
        </w:rPr>
        <w:t xml:space="preserve">. </w:t>
      </w:r>
      <w:r w:rsidR="002378EC" w:rsidRPr="00BC3891">
        <w:rPr>
          <w:rFonts w:ascii="Calibri" w:hAnsi="Calibri" w:cs="Calibri"/>
          <w:bCs/>
        </w:rPr>
        <w:t xml:space="preserve">  </w:t>
      </w:r>
    </w:p>
    <w:p w14:paraId="5E5B0DED" w14:textId="2910608D" w:rsidR="00111F02" w:rsidRDefault="00B41AD8" w:rsidP="00817151">
      <w:pPr>
        <w:spacing w:line="360" w:lineRule="auto"/>
        <w:jc w:val="both"/>
        <w:rPr>
          <w:rFonts w:ascii="Calibri" w:hAnsi="Calibri" w:cs="Calibri"/>
          <w:b/>
        </w:rPr>
      </w:pPr>
      <w:r w:rsidRPr="00580A90">
        <w:rPr>
          <w:rFonts w:ascii="Calibri" w:hAnsi="Calibri" w:cs="Calibri"/>
          <w:bCs/>
        </w:rPr>
        <w:lastRenderedPageBreak/>
        <w:t xml:space="preserve">2. </w:t>
      </w:r>
      <w:r w:rsidR="00343D8D">
        <w:rPr>
          <w:rFonts w:ascii="Calibri" w:hAnsi="Calibri" w:cs="Calibri"/>
          <w:bCs/>
        </w:rPr>
        <w:t xml:space="preserve">Para ordenar y organizar la contratación se </w:t>
      </w:r>
      <w:r w:rsidR="00EA24A4">
        <w:rPr>
          <w:rFonts w:ascii="Calibri" w:hAnsi="Calibri" w:cs="Calibri"/>
          <w:bCs/>
        </w:rPr>
        <w:t xml:space="preserve">utilizarán preferentemente </w:t>
      </w:r>
      <w:r w:rsidRPr="00580A90">
        <w:rPr>
          <w:rFonts w:ascii="Calibri" w:hAnsi="Calibri" w:cs="Calibri"/>
          <w:bCs/>
        </w:rPr>
        <w:t>los acuerdos marco, los sistemas dinámicos de adquisición</w:t>
      </w:r>
      <w:r w:rsidR="00F9214A">
        <w:rPr>
          <w:rFonts w:ascii="Calibri" w:hAnsi="Calibri" w:cs="Calibri"/>
          <w:bCs/>
        </w:rPr>
        <w:t xml:space="preserve"> y</w:t>
      </w:r>
      <w:r w:rsidRPr="00580A90">
        <w:rPr>
          <w:rFonts w:ascii="Calibri" w:hAnsi="Calibri" w:cs="Calibri"/>
          <w:bCs/>
        </w:rPr>
        <w:t xml:space="preserve"> los </w:t>
      </w:r>
      <w:r w:rsidRPr="00197903">
        <w:rPr>
          <w:rFonts w:ascii="Calibri" w:hAnsi="Calibri" w:cs="Calibri"/>
          <w:bCs/>
        </w:rPr>
        <w:t xml:space="preserve">contratos </w:t>
      </w:r>
      <w:r w:rsidR="00B0211B" w:rsidRPr="00197903">
        <w:rPr>
          <w:rFonts w:ascii="Calibri" w:hAnsi="Calibri" w:cs="Calibri"/>
          <w:bCs/>
        </w:rPr>
        <w:t>declarados de contratación centralizada</w:t>
      </w:r>
      <w:r w:rsidR="00F9214A" w:rsidRPr="00197903">
        <w:rPr>
          <w:rFonts w:ascii="Calibri" w:hAnsi="Calibri" w:cs="Calibri"/>
          <w:bCs/>
        </w:rPr>
        <w:t xml:space="preserve">; </w:t>
      </w:r>
      <w:r w:rsidR="00F9214A">
        <w:rPr>
          <w:rFonts w:ascii="Calibri" w:hAnsi="Calibri" w:cs="Calibri"/>
          <w:bCs/>
        </w:rPr>
        <w:t>sin perjuicio de aquellas otras</w:t>
      </w:r>
      <w:r w:rsidR="00343D8D">
        <w:rPr>
          <w:rFonts w:ascii="Calibri" w:hAnsi="Calibri" w:cs="Calibri"/>
          <w:bCs/>
        </w:rPr>
        <w:t xml:space="preserve"> técnicas o procedimientos </w:t>
      </w:r>
      <w:r w:rsidRPr="00580A90">
        <w:rPr>
          <w:rFonts w:ascii="Calibri" w:hAnsi="Calibri" w:cs="Calibri"/>
          <w:bCs/>
        </w:rPr>
        <w:t xml:space="preserve">que </w:t>
      </w:r>
      <w:r w:rsidR="00F9214A">
        <w:rPr>
          <w:rFonts w:ascii="Calibri" w:hAnsi="Calibri" w:cs="Calibri"/>
          <w:bCs/>
        </w:rPr>
        <w:t>se incorporen en</w:t>
      </w:r>
      <w:r w:rsidRPr="00580A90">
        <w:rPr>
          <w:rFonts w:ascii="Calibri" w:hAnsi="Calibri" w:cs="Calibri"/>
          <w:bCs/>
        </w:rPr>
        <w:t xml:space="preserve"> la </w:t>
      </w:r>
      <w:bookmarkEnd w:id="191"/>
      <w:r w:rsidR="008365EC" w:rsidRPr="001F5D1C">
        <w:rPr>
          <w:rFonts w:ascii="Calibri" w:hAnsi="Calibri" w:cs="Calibri"/>
        </w:rPr>
        <w:t xml:space="preserve">normativa </w:t>
      </w:r>
      <w:r w:rsidR="008365EC">
        <w:rPr>
          <w:rFonts w:ascii="Calibri" w:hAnsi="Calibri" w:cs="Calibri"/>
        </w:rPr>
        <w:t>vigente en materia de contratación</w:t>
      </w:r>
    </w:p>
    <w:p w14:paraId="21D79D6F" w14:textId="0EE8F5B2" w:rsidR="00F9214A" w:rsidRPr="00482EB3" w:rsidRDefault="00B41AD8" w:rsidP="006954D1">
      <w:pPr>
        <w:pStyle w:val="Artculos"/>
        <w:spacing w:after="240"/>
      </w:pPr>
      <w:bookmarkStart w:id="192" w:name="_Toc194059230"/>
      <w:bookmarkStart w:id="193" w:name="_Toc195610665"/>
      <w:bookmarkStart w:id="194" w:name="_Toc214525902"/>
      <w:bookmarkStart w:id="195" w:name="_Hlk193878445"/>
      <w:r w:rsidRPr="00580A90">
        <w:t xml:space="preserve">Artículo </w:t>
      </w:r>
      <w:bookmarkStart w:id="196" w:name="_Hlk163467484"/>
      <w:r w:rsidR="009D328E">
        <w:t>4</w:t>
      </w:r>
      <w:r w:rsidR="00877E08">
        <w:t>1</w:t>
      </w:r>
      <w:r w:rsidR="009F796D">
        <w:t xml:space="preserve">. </w:t>
      </w:r>
      <w:r w:rsidR="007B0C7F" w:rsidRPr="00482EB3">
        <w:t xml:space="preserve">Sistema de </w:t>
      </w:r>
      <w:r w:rsidRPr="00482EB3">
        <w:t>Contratación Centralizada de la Junta de Comunidades de Castilla-La Mancha</w:t>
      </w:r>
      <w:bookmarkEnd w:id="196"/>
      <w:r w:rsidRPr="00482EB3">
        <w:t>.</w:t>
      </w:r>
      <w:bookmarkStart w:id="197" w:name="_Hlk163467067"/>
      <w:bookmarkEnd w:id="192"/>
      <w:bookmarkEnd w:id="193"/>
      <w:bookmarkEnd w:id="194"/>
    </w:p>
    <w:bookmarkEnd w:id="195"/>
    <w:p w14:paraId="48EA70AB" w14:textId="0BED6664" w:rsidR="00817151" w:rsidRPr="00BC3891" w:rsidRDefault="00B41AD8" w:rsidP="00BC3891">
      <w:pPr>
        <w:spacing w:line="360" w:lineRule="auto"/>
        <w:jc w:val="both"/>
        <w:rPr>
          <w:rFonts w:ascii="Calibri" w:hAnsi="Calibri" w:cs="Calibri"/>
          <w:bCs/>
        </w:rPr>
      </w:pPr>
      <w:r w:rsidRPr="00580A90">
        <w:rPr>
          <w:rFonts w:ascii="Calibri" w:hAnsi="Calibri" w:cs="Calibri"/>
        </w:rPr>
        <w:t>1.</w:t>
      </w:r>
      <w:r w:rsidR="00817151">
        <w:rPr>
          <w:rFonts w:ascii="Calibri" w:hAnsi="Calibri" w:cs="Calibri"/>
        </w:rPr>
        <w:t xml:space="preserve"> </w:t>
      </w:r>
      <w:r w:rsidR="00343D8D">
        <w:rPr>
          <w:rFonts w:ascii="Calibri" w:hAnsi="Calibri" w:cs="Calibri"/>
        </w:rPr>
        <w:t>La c</w:t>
      </w:r>
      <w:r w:rsidR="00817151">
        <w:rPr>
          <w:rFonts w:ascii="Calibri" w:hAnsi="Calibri" w:cs="Calibri"/>
        </w:rPr>
        <w:t xml:space="preserve">ontratación </w:t>
      </w:r>
      <w:r w:rsidR="00122787">
        <w:rPr>
          <w:rFonts w:ascii="Calibri" w:hAnsi="Calibri" w:cs="Calibri"/>
        </w:rPr>
        <w:t xml:space="preserve">centralizada </w:t>
      </w:r>
      <w:r w:rsidR="007B0C7F">
        <w:rPr>
          <w:rFonts w:ascii="Calibri" w:hAnsi="Calibri" w:cs="Calibri"/>
        </w:rPr>
        <w:t xml:space="preserve">es </w:t>
      </w:r>
      <w:r w:rsidR="00122787">
        <w:rPr>
          <w:rFonts w:ascii="Calibri" w:hAnsi="Calibri" w:cs="Calibri"/>
        </w:rPr>
        <w:t xml:space="preserve">la que realiza un órgano de contratación para satisfacer necesidades comunes o esencialmente homogéneas </w:t>
      </w:r>
      <w:r w:rsidR="0044623A">
        <w:rPr>
          <w:rFonts w:ascii="Calibri" w:hAnsi="Calibri" w:cs="Calibri"/>
        </w:rPr>
        <w:t xml:space="preserve">de otros, con el objetivo de </w:t>
      </w:r>
      <w:r w:rsidR="00122787">
        <w:rPr>
          <w:rFonts w:ascii="Calibri" w:hAnsi="Calibri" w:cs="Calibri"/>
        </w:rPr>
        <w:t>optimiza</w:t>
      </w:r>
      <w:r w:rsidR="0044623A">
        <w:rPr>
          <w:rFonts w:ascii="Calibri" w:hAnsi="Calibri" w:cs="Calibri"/>
        </w:rPr>
        <w:t xml:space="preserve">r </w:t>
      </w:r>
      <w:r w:rsidR="00122787">
        <w:rPr>
          <w:rFonts w:ascii="Calibri" w:hAnsi="Calibri" w:cs="Calibri"/>
        </w:rPr>
        <w:t>los recursos</w:t>
      </w:r>
      <w:r w:rsidR="00343D8D">
        <w:rPr>
          <w:rFonts w:ascii="Calibri" w:hAnsi="Calibri" w:cs="Calibri"/>
        </w:rPr>
        <w:t xml:space="preserve"> </w:t>
      </w:r>
      <w:r w:rsidR="00122787">
        <w:rPr>
          <w:rFonts w:ascii="Calibri" w:hAnsi="Calibri" w:cs="Calibri"/>
        </w:rPr>
        <w:t>humanos</w:t>
      </w:r>
      <w:r w:rsidR="0044623A">
        <w:rPr>
          <w:rFonts w:ascii="Calibri" w:hAnsi="Calibri" w:cs="Calibri"/>
        </w:rPr>
        <w:t xml:space="preserve">, técnicos y </w:t>
      </w:r>
      <w:r w:rsidR="00E53720">
        <w:rPr>
          <w:rFonts w:ascii="Calibri" w:hAnsi="Calibri" w:cs="Calibri"/>
        </w:rPr>
        <w:t>económicos</w:t>
      </w:r>
      <w:r w:rsidR="00343D8D">
        <w:rPr>
          <w:rFonts w:ascii="Calibri" w:hAnsi="Calibri" w:cs="Calibri"/>
        </w:rPr>
        <w:t xml:space="preserve"> </w:t>
      </w:r>
      <w:r w:rsidR="007B0C7F">
        <w:rPr>
          <w:rFonts w:ascii="Calibri" w:hAnsi="Calibri" w:cs="Calibri"/>
        </w:rPr>
        <w:t>disponibles</w:t>
      </w:r>
      <w:r w:rsidR="00343D8D">
        <w:rPr>
          <w:rFonts w:ascii="Calibri" w:hAnsi="Calibri" w:cs="Calibri"/>
        </w:rPr>
        <w:t>,</w:t>
      </w:r>
      <w:r w:rsidR="00E53720">
        <w:rPr>
          <w:rFonts w:ascii="Calibri" w:hAnsi="Calibri" w:cs="Calibri"/>
        </w:rPr>
        <w:t xml:space="preserve"> simplificando </w:t>
      </w:r>
      <w:r w:rsidR="00343D8D">
        <w:rPr>
          <w:rFonts w:ascii="Calibri" w:hAnsi="Calibri" w:cs="Calibri"/>
        </w:rPr>
        <w:t>y reduciendo los</w:t>
      </w:r>
      <w:r w:rsidR="00E53720">
        <w:rPr>
          <w:rFonts w:ascii="Calibri" w:hAnsi="Calibri" w:cs="Calibri"/>
        </w:rPr>
        <w:t xml:space="preserve"> tiempos </w:t>
      </w:r>
      <w:r w:rsidR="00E53720" w:rsidRPr="00BC3891">
        <w:rPr>
          <w:rFonts w:ascii="Calibri" w:hAnsi="Calibri" w:cs="Calibri"/>
          <w:bCs/>
        </w:rPr>
        <w:t>de tramitación de los procedimientos de adjudicación de obras, suministros y servicios</w:t>
      </w:r>
      <w:r w:rsidR="007A626B" w:rsidRPr="00BC3891">
        <w:rPr>
          <w:rFonts w:ascii="Calibri" w:hAnsi="Calibri" w:cs="Calibri"/>
          <w:bCs/>
        </w:rPr>
        <w:t xml:space="preserve">. </w:t>
      </w:r>
      <w:r w:rsidR="00E53720" w:rsidRPr="00BC3891">
        <w:rPr>
          <w:rFonts w:ascii="Calibri" w:hAnsi="Calibri" w:cs="Calibri"/>
          <w:bCs/>
        </w:rPr>
        <w:t xml:space="preserve"> </w:t>
      </w:r>
    </w:p>
    <w:p w14:paraId="48E4028D" w14:textId="7454BFEF" w:rsidR="00747710" w:rsidRPr="00197903" w:rsidRDefault="00E53720" w:rsidP="00E703DA">
      <w:pPr>
        <w:spacing w:line="360" w:lineRule="auto"/>
        <w:jc w:val="both"/>
        <w:rPr>
          <w:rFonts w:ascii="Calibri" w:hAnsi="Calibri" w:cs="Calibri"/>
        </w:rPr>
      </w:pPr>
      <w:r w:rsidRPr="00BC3891">
        <w:rPr>
          <w:rFonts w:ascii="Calibri" w:hAnsi="Calibri" w:cs="Calibri"/>
          <w:bCs/>
        </w:rPr>
        <w:t xml:space="preserve">2. </w:t>
      </w:r>
      <w:r w:rsidR="00B41AD8" w:rsidRPr="00BC3891">
        <w:rPr>
          <w:rFonts w:ascii="Calibri" w:hAnsi="Calibri" w:cs="Calibri"/>
          <w:bCs/>
        </w:rPr>
        <w:t>El Sistema de Contratación Centralizada de la Junta de Comunidades de Castilla-La Mancha (en adelante</w:t>
      </w:r>
      <w:r>
        <w:rPr>
          <w:rFonts w:ascii="Calibri" w:hAnsi="Calibri" w:cs="Calibri"/>
        </w:rPr>
        <w:t>,</w:t>
      </w:r>
      <w:r w:rsidR="00B41AD8" w:rsidRPr="00E53720">
        <w:rPr>
          <w:rFonts w:ascii="Calibri" w:hAnsi="Calibri" w:cs="Calibri"/>
        </w:rPr>
        <w:t xml:space="preserve"> Sistema de Contratación Centralizada)</w:t>
      </w:r>
      <w:r w:rsidR="002105B0">
        <w:rPr>
          <w:rFonts w:ascii="Calibri" w:hAnsi="Calibri" w:cs="Calibri"/>
        </w:rPr>
        <w:t xml:space="preserve"> </w:t>
      </w:r>
      <w:r w:rsidR="00B41AD8" w:rsidRPr="00E53720">
        <w:rPr>
          <w:rFonts w:ascii="Calibri" w:hAnsi="Calibri" w:cs="Calibri"/>
        </w:rPr>
        <w:t xml:space="preserve">está integrado por los acuerdos marco, sistemas dinámicos de </w:t>
      </w:r>
      <w:r w:rsidR="00B41AD8" w:rsidRPr="00197903">
        <w:rPr>
          <w:rFonts w:ascii="Calibri" w:hAnsi="Calibri" w:cs="Calibri"/>
        </w:rPr>
        <w:t xml:space="preserve">adquisición y contratos </w:t>
      </w:r>
      <w:r w:rsidR="00B0211B" w:rsidRPr="00197903">
        <w:rPr>
          <w:rFonts w:ascii="Calibri" w:hAnsi="Calibri" w:cs="Calibri"/>
          <w:bCs/>
        </w:rPr>
        <w:t>declarados de contratación centralizada</w:t>
      </w:r>
      <w:r w:rsidR="00B0211B" w:rsidRPr="00197903">
        <w:rPr>
          <w:rFonts w:ascii="Calibri" w:hAnsi="Calibri" w:cs="Calibri"/>
        </w:rPr>
        <w:t xml:space="preserve"> </w:t>
      </w:r>
      <w:r w:rsidR="007A626B" w:rsidRPr="00197903">
        <w:rPr>
          <w:rFonts w:ascii="Calibri" w:hAnsi="Calibri" w:cs="Calibri"/>
        </w:rPr>
        <w:t xml:space="preserve">destinados a satisfacer </w:t>
      </w:r>
      <w:r w:rsidR="00B41AD8" w:rsidRPr="00197903">
        <w:rPr>
          <w:rFonts w:ascii="Calibri" w:hAnsi="Calibri" w:cs="Calibri"/>
        </w:rPr>
        <w:t xml:space="preserve">las necesidades de </w:t>
      </w:r>
      <w:r w:rsidR="00C84C08" w:rsidRPr="00197903">
        <w:rPr>
          <w:rFonts w:ascii="Calibri" w:hAnsi="Calibri" w:cs="Calibri"/>
        </w:rPr>
        <w:t>los</w:t>
      </w:r>
      <w:r w:rsidR="007A626B" w:rsidRPr="00197903">
        <w:rPr>
          <w:rFonts w:ascii="Calibri" w:hAnsi="Calibri" w:cs="Calibri"/>
        </w:rPr>
        <w:t xml:space="preserve"> </w:t>
      </w:r>
      <w:r w:rsidR="00B41AD8" w:rsidRPr="00197903">
        <w:rPr>
          <w:rFonts w:ascii="Calibri" w:hAnsi="Calibri" w:cs="Calibri"/>
        </w:rPr>
        <w:t xml:space="preserve">órganos de contratación </w:t>
      </w:r>
      <w:r w:rsidR="007A626B" w:rsidRPr="00197903">
        <w:rPr>
          <w:rFonts w:ascii="Calibri" w:hAnsi="Calibri" w:cs="Calibri"/>
        </w:rPr>
        <w:t xml:space="preserve">de ejecución de </w:t>
      </w:r>
      <w:r w:rsidR="00B41AD8" w:rsidRPr="00197903">
        <w:rPr>
          <w:rFonts w:ascii="Calibri" w:hAnsi="Calibri" w:cs="Calibri"/>
        </w:rPr>
        <w:t xml:space="preserve">obras, </w:t>
      </w:r>
      <w:r w:rsidR="007A626B" w:rsidRPr="00197903">
        <w:rPr>
          <w:rFonts w:ascii="Calibri" w:hAnsi="Calibri" w:cs="Calibri"/>
        </w:rPr>
        <w:t xml:space="preserve">adquisición de </w:t>
      </w:r>
      <w:r w:rsidR="00B41AD8" w:rsidRPr="00197903">
        <w:rPr>
          <w:rFonts w:ascii="Calibri" w:hAnsi="Calibri" w:cs="Calibri"/>
        </w:rPr>
        <w:t xml:space="preserve">bienes y </w:t>
      </w:r>
      <w:r w:rsidR="007A626B" w:rsidRPr="00197903">
        <w:rPr>
          <w:rFonts w:ascii="Calibri" w:hAnsi="Calibri" w:cs="Calibri"/>
        </w:rPr>
        <w:t xml:space="preserve">prestación de </w:t>
      </w:r>
      <w:r w:rsidR="00B41AD8" w:rsidRPr="00197903">
        <w:rPr>
          <w:rFonts w:ascii="Calibri" w:hAnsi="Calibri" w:cs="Calibri"/>
        </w:rPr>
        <w:t>servicios</w:t>
      </w:r>
      <w:r w:rsidR="007A626B" w:rsidRPr="00197903">
        <w:rPr>
          <w:rFonts w:ascii="Calibri" w:hAnsi="Calibri" w:cs="Calibri"/>
        </w:rPr>
        <w:t xml:space="preserve">, previamente </w:t>
      </w:r>
      <w:r w:rsidR="00B41AD8" w:rsidRPr="00197903">
        <w:rPr>
          <w:rFonts w:ascii="Calibri" w:hAnsi="Calibri" w:cs="Calibri"/>
        </w:rPr>
        <w:t>declarados de contratación centralizada</w:t>
      </w:r>
      <w:r w:rsidR="00874D75" w:rsidRPr="00197903">
        <w:rPr>
          <w:rFonts w:ascii="Calibri" w:hAnsi="Calibri" w:cs="Calibri"/>
        </w:rPr>
        <w:t>.</w:t>
      </w:r>
      <w:r w:rsidR="00B41AD8" w:rsidRPr="00197903">
        <w:rPr>
          <w:rFonts w:ascii="Calibri" w:hAnsi="Calibri" w:cs="Calibri"/>
        </w:rPr>
        <w:t xml:space="preserve"> </w:t>
      </w:r>
    </w:p>
    <w:p w14:paraId="7F0E613E" w14:textId="77777777" w:rsidR="00197903" w:rsidRDefault="0057026D" w:rsidP="00E703DA">
      <w:pPr>
        <w:spacing w:line="360" w:lineRule="auto"/>
        <w:jc w:val="both"/>
        <w:rPr>
          <w:rFonts w:ascii="Calibri" w:hAnsi="Calibri" w:cs="Calibri"/>
        </w:rPr>
      </w:pPr>
      <w:r w:rsidRPr="00197903">
        <w:rPr>
          <w:rFonts w:ascii="Calibri" w:hAnsi="Calibri" w:cs="Calibri"/>
        </w:rPr>
        <w:t>3. S</w:t>
      </w:r>
      <w:r w:rsidR="00B41AD8" w:rsidRPr="00197903">
        <w:rPr>
          <w:rFonts w:ascii="Calibri" w:hAnsi="Calibri" w:cs="Calibri"/>
        </w:rPr>
        <w:t>e declaran de contratación centralizada</w:t>
      </w:r>
      <w:r w:rsidR="005613BF" w:rsidRPr="00197903">
        <w:rPr>
          <w:rFonts w:ascii="Calibri" w:hAnsi="Calibri" w:cs="Calibri"/>
        </w:rPr>
        <w:t xml:space="preserve">, en atención a sus características esencialmente homogéneas y de utilización o ejecución </w:t>
      </w:r>
      <w:r w:rsidR="001738C9" w:rsidRPr="00197903">
        <w:rPr>
          <w:rFonts w:ascii="Calibri" w:hAnsi="Calibri" w:cs="Calibri"/>
        </w:rPr>
        <w:t>común, las</w:t>
      </w:r>
      <w:r w:rsidR="00B41AD8" w:rsidRPr="00197903">
        <w:rPr>
          <w:rFonts w:ascii="Calibri" w:hAnsi="Calibri" w:cs="Calibri"/>
        </w:rPr>
        <w:t xml:space="preserve"> obras, suministros y servicios relacionados en el Anexo I</w:t>
      </w:r>
      <w:r w:rsidR="00C166FC" w:rsidRPr="00197903">
        <w:rPr>
          <w:rFonts w:ascii="Calibri" w:hAnsi="Calibri" w:cs="Calibri"/>
        </w:rPr>
        <w:t xml:space="preserve">. </w:t>
      </w:r>
      <w:r w:rsidRPr="00197903">
        <w:rPr>
          <w:rFonts w:ascii="Calibri" w:hAnsi="Calibri" w:cs="Calibri"/>
        </w:rPr>
        <w:t>M</w:t>
      </w:r>
      <w:r w:rsidR="00B41AD8" w:rsidRPr="00197903">
        <w:rPr>
          <w:rFonts w:ascii="Calibri" w:hAnsi="Calibri" w:cs="Calibri"/>
        </w:rPr>
        <w:t xml:space="preserve">ediante Orden de la </w:t>
      </w:r>
      <w:bookmarkStart w:id="198" w:name="_Hlk193878433"/>
      <w:r w:rsidR="00B41AD8" w:rsidRPr="00197903">
        <w:rPr>
          <w:rFonts w:ascii="Calibri" w:hAnsi="Calibri" w:cs="Calibri"/>
        </w:rPr>
        <w:t xml:space="preserve">consejería competente </w:t>
      </w:r>
      <w:bookmarkEnd w:id="198"/>
      <w:r w:rsidR="00B41AD8" w:rsidRPr="00197903">
        <w:rPr>
          <w:rFonts w:ascii="Calibri" w:hAnsi="Calibri" w:cs="Calibri"/>
        </w:rPr>
        <w:t>podrán declararse nuevas categorías de obras, suministros y servicios de contratación centralizada, así como modificar las ya declaradas.</w:t>
      </w:r>
    </w:p>
    <w:p w14:paraId="73F7D8FE" w14:textId="6994730B" w:rsidR="00B41AD8" w:rsidRDefault="007B0C7F" w:rsidP="00E703DA">
      <w:pPr>
        <w:spacing w:line="360" w:lineRule="auto"/>
        <w:jc w:val="both"/>
        <w:rPr>
          <w:rFonts w:ascii="Calibri" w:hAnsi="Calibri" w:cs="Calibri"/>
        </w:rPr>
      </w:pPr>
      <w:r w:rsidRPr="00197903">
        <w:rPr>
          <w:rFonts w:ascii="Calibri" w:hAnsi="Calibri" w:cs="Calibri"/>
        </w:rPr>
        <w:t>4</w:t>
      </w:r>
      <w:r w:rsidR="00B41AD8" w:rsidRPr="00197903">
        <w:rPr>
          <w:rFonts w:ascii="Calibri" w:hAnsi="Calibri" w:cs="Calibri"/>
        </w:rPr>
        <w:t>.</w:t>
      </w:r>
      <w:r w:rsidR="009D3113" w:rsidRPr="00197903">
        <w:rPr>
          <w:rFonts w:ascii="Calibri" w:hAnsi="Calibri" w:cs="Calibri"/>
        </w:rPr>
        <w:t xml:space="preserve"> </w:t>
      </w:r>
      <w:r w:rsidRPr="00197903">
        <w:rPr>
          <w:rFonts w:ascii="Calibri" w:hAnsi="Calibri" w:cs="Calibri"/>
        </w:rPr>
        <w:t xml:space="preserve">Corresponde a la </w:t>
      </w:r>
      <w:bookmarkStart w:id="199" w:name="_Hlk193878496"/>
      <w:r w:rsidRPr="00197903">
        <w:rPr>
          <w:rFonts w:ascii="Calibri" w:hAnsi="Calibri" w:cs="Calibri"/>
        </w:rPr>
        <w:t xml:space="preserve">Secretaría General </w:t>
      </w:r>
      <w:r w:rsidR="00D353D4" w:rsidRPr="00197903">
        <w:rPr>
          <w:rFonts w:ascii="Calibri" w:hAnsi="Calibri" w:cs="Calibri"/>
        </w:rPr>
        <w:t xml:space="preserve">de la </w:t>
      </w:r>
      <w:r w:rsidR="00E2319B" w:rsidRPr="00197903">
        <w:rPr>
          <w:rFonts w:ascii="Calibri" w:hAnsi="Calibri" w:cs="Calibri"/>
        </w:rPr>
        <w:t>c</w:t>
      </w:r>
      <w:r w:rsidRPr="00197903">
        <w:rPr>
          <w:rFonts w:ascii="Calibri" w:hAnsi="Calibri" w:cs="Calibri"/>
        </w:rPr>
        <w:t xml:space="preserve">onsejería </w:t>
      </w:r>
      <w:r w:rsidR="00E66E3C" w:rsidRPr="00197903">
        <w:rPr>
          <w:rFonts w:ascii="Calibri" w:hAnsi="Calibri" w:cs="Calibri"/>
        </w:rPr>
        <w:t xml:space="preserve">competente </w:t>
      </w:r>
      <w:bookmarkEnd w:id="199"/>
      <w:r w:rsidR="00097036" w:rsidRPr="00197903">
        <w:rPr>
          <w:rFonts w:ascii="Calibri" w:hAnsi="Calibri" w:cs="Calibri"/>
        </w:rPr>
        <w:t xml:space="preserve">la </w:t>
      </w:r>
      <w:r w:rsidR="00DF3BCD" w:rsidRPr="00197903">
        <w:rPr>
          <w:rFonts w:ascii="Calibri" w:hAnsi="Calibri" w:cs="Calibri"/>
        </w:rPr>
        <w:t xml:space="preserve">celebración de los </w:t>
      </w:r>
      <w:r w:rsidR="00B41AD8" w:rsidRPr="00197903">
        <w:rPr>
          <w:rFonts w:ascii="Calibri" w:hAnsi="Calibri" w:cs="Calibri"/>
        </w:rPr>
        <w:t xml:space="preserve">acuerdos marco, sistemas dinámicos de adquisición y contratos </w:t>
      </w:r>
      <w:r w:rsidR="00B0211B" w:rsidRPr="00197903">
        <w:rPr>
          <w:rFonts w:ascii="Calibri" w:hAnsi="Calibri" w:cs="Calibri"/>
          <w:bCs/>
        </w:rPr>
        <w:t>declarados de contratación centralizada</w:t>
      </w:r>
      <w:r w:rsidR="00B0211B" w:rsidRPr="00197903">
        <w:rPr>
          <w:rFonts w:ascii="Calibri" w:hAnsi="Calibri" w:cs="Calibri"/>
        </w:rPr>
        <w:t xml:space="preserve"> </w:t>
      </w:r>
      <w:r w:rsidR="00097036">
        <w:rPr>
          <w:rFonts w:ascii="Calibri" w:hAnsi="Calibri" w:cs="Calibri"/>
        </w:rPr>
        <w:t xml:space="preserve">en el ejercicio de sus facultades de órgano de contratación. A </w:t>
      </w:r>
      <w:r w:rsidR="00A77946">
        <w:rPr>
          <w:rFonts w:ascii="Calibri" w:hAnsi="Calibri" w:cs="Calibri"/>
        </w:rPr>
        <w:t>dicho órgano</w:t>
      </w:r>
      <w:r w:rsidR="00097036">
        <w:rPr>
          <w:rFonts w:ascii="Calibri" w:hAnsi="Calibri" w:cs="Calibri"/>
        </w:rPr>
        <w:t xml:space="preserve"> le corresponde, también, la elección </w:t>
      </w:r>
      <w:r w:rsidR="00E2319B">
        <w:rPr>
          <w:rFonts w:ascii="Calibri" w:hAnsi="Calibri" w:cs="Calibri"/>
        </w:rPr>
        <w:t xml:space="preserve">de </w:t>
      </w:r>
      <w:r w:rsidR="00097036">
        <w:rPr>
          <w:rFonts w:ascii="Calibri" w:hAnsi="Calibri" w:cs="Calibri"/>
        </w:rPr>
        <w:t xml:space="preserve">la técnica o procedimiento de contratación centralizada. </w:t>
      </w:r>
    </w:p>
    <w:p w14:paraId="01A0D1A4" w14:textId="56FFED07" w:rsidR="00A22025" w:rsidRPr="00580A90" w:rsidRDefault="00A22025" w:rsidP="00A22025">
      <w:pPr>
        <w:spacing w:line="360" w:lineRule="auto"/>
        <w:contextualSpacing/>
        <w:jc w:val="both"/>
        <w:rPr>
          <w:rFonts w:ascii="Calibri" w:hAnsi="Calibri" w:cs="Calibri"/>
        </w:rPr>
      </w:pPr>
      <w:r w:rsidRPr="008365EC">
        <w:rPr>
          <w:rFonts w:ascii="Calibri" w:hAnsi="Calibri" w:cs="Calibri"/>
        </w:rPr>
        <w:t xml:space="preserve">5. </w:t>
      </w:r>
      <w:bookmarkStart w:id="200" w:name="_Hlk193878592"/>
      <w:r w:rsidRPr="008365EC">
        <w:rPr>
          <w:rFonts w:ascii="Calibri" w:hAnsi="Calibri" w:cs="Calibri"/>
        </w:rPr>
        <w:t>L</w:t>
      </w:r>
      <w:r w:rsidR="00332CBE">
        <w:rPr>
          <w:rFonts w:ascii="Calibri" w:hAnsi="Calibri" w:cs="Calibri"/>
        </w:rPr>
        <w:t>o</w:t>
      </w:r>
      <w:r w:rsidRPr="008365EC">
        <w:rPr>
          <w:rFonts w:ascii="Calibri" w:hAnsi="Calibri" w:cs="Calibri"/>
        </w:rPr>
        <w:t xml:space="preserve">s </w:t>
      </w:r>
      <w:r w:rsidR="00B358C5">
        <w:rPr>
          <w:rFonts w:ascii="Calibri" w:hAnsi="Calibri" w:cs="Calibri"/>
        </w:rPr>
        <w:t xml:space="preserve">órganos de contratación </w:t>
      </w:r>
      <w:bookmarkEnd w:id="200"/>
      <w:r w:rsidRPr="00580A90">
        <w:rPr>
          <w:rFonts w:ascii="Calibri" w:hAnsi="Calibri" w:cs="Calibri"/>
        </w:rPr>
        <w:t>obligad</w:t>
      </w:r>
      <w:r w:rsidR="00B358C5">
        <w:rPr>
          <w:rFonts w:ascii="Calibri" w:hAnsi="Calibri" w:cs="Calibri"/>
        </w:rPr>
        <w:t>o</w:t>
      </w:r>
      <w:r w:rsidRPr="00580A90">
        <w:rPr>
          <w:rFonts w:ascii="Calibri" w:hAnsi="Calibri" w:cs="Calibri"/>
        </w:rPr>
        <w:t xml:space="preserve">s </w:t>
      </w:r>
      <w:r>
        <w:rPr>
          <w:rFonts w:ascii="Calibri" w:hAnsi="Calibri" w:cs="Calibri"/>
        </w:rPr>
        <w:t xml:space="preserve">por el sistema de contratación centralizada, </w:t>
      </w:r>
      <w:r w:rsidR="00E2319B">
        <w:rPr>
          <w:rFonts w:ascii="Calibri" w:hAnsi="Calibri" w:cs="Calibri"/>
        </w:rPr>
        <w:t xml:space="preserve">deberán facilitar, </w:t>
      </w:r>
      <w:r>
        <w:rPr>
          <w:rFonts w:ascii="Calibri" w:hAnsi="Calibri" w:cs="Calibri"/>
        </w:rPr>
        <w:t>a requerimiento de</w:t>
      </w:r>
      <w:r w:rsidR="00B8708B">
        <w:rPr>
          <w:rFonts w:ascii="Calibri" w:hAnsi="Calibri" w:cs="Calibri"/>
        </w:rPr>
        <w:t xml:space="preserve"> </w:t>
      </w:r>
      <w:r>
        <w:rPr>
          <w:rFonts w:ascii="Calibri" w:hAnsi="Calibri" w:cs="Calibri"/>
        </w:rPr>
        <w:t>l</w:t>
      </w:r>
      <w:r w:rsidR="00B8708B">
        <w:rPr>
          <w:rFonts w:ascii="Calibri" w:hAnsi="Calibri" w:cs="Calibri"/>
        </w:rPr>
        <w:t>a</w:t>
      </w:r>
      <w:r>
        <w:rPr>
          <w:rFonts w:ascii="Calibri" w:hAnsi="Calibri" w:cs="Calibri"/>
        </w:rPr>
        <w:t xml:space="preserve"> </w:t>
      </w:r>
      <w:r w:rsidR="00B8708B" w:rsidRPr="008365EC">
        <w:rPr>
          <w:rFonts w:ascii="Calibri" w:hAnsi="Calibri" w:cs="Calibri"/>
        </w:rPr>
        <w:t xml:space="preserve">Secretaría General de la consejería </w:t>
      </w:r>
      <w:r w:rsidR="00B8708B">
        <w:rPr>
          <w:rFonts w:ascii="Calibri" w:hAnsi="Calibri" w:cs="Calibri"/>
        </w:rPr>
        <w:t xml:space="preserve">competente, </w:t>
      </w:r>
      <w:r>
        <w:rPr>
          <w:rFonts w:ascii="Calibri" w:hAnsi="Calibri" w:cs="Calibri"/>
        </w:rPr>
        <w:t xml:space="preserve">los datos </w:t>
      </w:r>
      <w:r w:rsidR="00B8708B">
        <w:rPr>
          <w:rFonts w:ascii="Calibri" w:hAnsi="Calibri" w:cs="Calibri"/>
        </w:rPr>
        <w:t xml:space="preserve">y </w:t>
      </w:r>
      <w:r>
        <w:rPr>
          <w:rFonts w:ascii="Calibri" w:hAnsi="Calibri" w:cs="Calibri"/>
        </w:rPr>
        <w:t xml:space="preserve">la documentación técnica o administrativa que, según el procedimiento y tipo de contrato, se considere necesario para definir las necesidades a satisfacer, precisar las características de las prestaciones objeto del contrato y calcular su coste y valor estimado.  </w:t>
      </w:r>
    </w:p>
    <w:p w14:paraId="7F0C4DF1" w14:textId="4E580904" w:rsidR="001B5405" w:rsidRPr="00482EB3" w:rsidRDefault="001B5405" w:rsidP="006954D1">
      <w:pPr>
        <w:pStyle w:val="Artculos"/>
        <w:spacing w:after="240"/>
      </w:pPr>
      <w:bookmarkStart w:id="201" w:name="_Toc194059231"/>
      <w:bookmarkStart w:id="202" w:name="_Toc195610666"/>
      <w:bookmarkStart w:id="203" w:name="_Toc214525903"/>
      <w:r w:rsidRPr="00580A90">
        <w:lastRenderedPageBreak/>
        <w:t xml:space="preserve">Artículo </w:t>
      </w:r>
      <w:r w:rsidR="00D617BB">
        <w:t>4</w:t>
      </w:r>
      <w:r w:rsidR="00877E08">
        <w:t>2</w:t>
      </w:r>
      <w:r w:rsidRPr="00FA5705">
        <w:t>.</w:t>
      </w:r>
      <w:r w:rsidR="00D617BB">
        <w:t xml:space="preserve"> </w:t>
      </w:r>
      <w:r w:rsidR="00A22025" w:rsidRPr="00482EB3">
        <w:t xml:space="preserve">Preparación y tramitación de los contratos </w:t>
      </w:r>
      <w:r w:rsidRPr="00482EB3">
        <w:t xml:space="preserve">basados en un acuerdo marco </w:t>
      </w:r>
      <w:r w:rsidR="00A22025" w:rsidRPr="00482EB3">
        <w:t>y específicos de un sistema dinámico de adquisición.</w:t>
      </w:r>
      <w:bookmarkEnd w:id="201"/>
      <w:bookmarkEnd w:id="202"/>
      <w:bookmarkEnd w:id="203"/>
      <w:r w:rsidR="00A22025" w:rsidRPr="00482EB3">
        <w:t xml:space="preserve"> </w:t>
      </w:r>
    </w:p>
    <w:p w14:paraId="2FC9C0A2" w14:textId="2EA2BA6D" w:rsidR="00F20396" w:rsidRDefault="009A11C1" w:rsidP="00E703DA">
      <w:pPr>
        <w:spacing w:line="360" w:lineRule="auto"/>
        <w:contextualSpacing/>
        <w:jc w:val="both"/>
        <w:rPr>
          <w:rFonts w:ascii="Calibri" w:hAnsi="Calibri" w:cs="Calibri"/>
        </w:rPr>
      </w:pPr>
      <w:r>
        <w:rPr>
          <w:rFonts w:ascii="Calibri" w:hAnsi="Calibri" w:cs="Calibri"/>
        </w:rPr>
        <w:t xml:space="preserve">El ejercicio de las facultades inherentes al órgano de contratación en la celebración </w:t>
      </w:r>
      <w:r w:rsidR="00B41AD8" w:rsidRPr="00580A90">
        <w:rPr>
          <w:rFonts w:ascii="Calibri" w:hAnsi="Calibri" w:cs="Calibri"/>
        </w:rPr>
        <w:t xml:space="preserve">de los contratos basados en </w:t>
      </w:r>
      <w:r w:rsidR="00A22025">
        <w:rPr>
          <w:rFonts w:ascii="Calibri" w:hAnsi="Calibri" w:cs="Calibri"/>
        </w:rPr>
        <w:t xml:space="preserve">un </w:t>
      </w:r>
      <w:r w:rsidR="00B41AD8" w:rsidRPr="00580A90">
        <w:rPr>
          <w:rFonts w:ascii="Calibri" w:hAnsi="Calibri" w:cs="Calibri"/>
        </w:rPr>
        <w:t xml:space="preserve">acuerdo marco y </w:t>
      </w:r>
      <w:r w:rsidR="00A22025">
        <w:rPr>
          <w:rFonts w:ascii="Calibri" w:hAnsi="Calibri" w:cs="Calibri"/>
        </w:rPr>
        <w:t xml:space="preserve">de los </w:t>
      </w:r>
      <w:r w:rsidR="00B41AD8" w:rsidRPr="00580A90">
        <w:rPr>
          <w:rFonts w:ascii="Calibri" w:hAnsi="Calibri" w:cs="Calibri"/>
        </w:rPr>
        <w:t xml:space="preserve">específicos </w:t>
      </w:r>
      <w:r w:rsidR="00A22025">
        <w:rPr>
          <w:rFonts w:ascii="Calibri" w:hAnsi="Calibri" w:cs="Calibri"/>
        </w:rPr>
        <w:t xml:space="preserve">de un </w:t>
      </w:r>
      <w:r w:rsidR="00B41AD8" w:rsidRPr="00580A90">
        <w:rPr>
          <w:rFonts w:ascii="Calibri" w:hAnsi="Calibri" w:cs="Calibri"/>
        </w:rPr>
        <w:t>sistema dinámico</w:t>
      </w:r>
      <w:r w:rsidR="00A22025">
        <w:rPr>
          <w:rFonts w:ascii="Calibri" w:hAnsi="Calibri" w:cs="Calibri"/>
        </w:rPr>
        <w:t xml:space="preserve"> </w:t>
      </w:r>
      <w:r w:rsidR="00B41AD8" w:rsidRPr="00580A90">
        <w:rPr>
          <w:rFonts w:ascii="Calibri" w:hAnsi="Calibri" w:cs="Calibri"/>
        </w:rPr>
        <w:t>de adq</w:t>
      </w:r>
      <w:r>
        <w:rPr>
          <w:rFonts w:ascii="Calibri" w:hAnsi="Calibri" w:cs="Calibri"/>
        </w:rPr>
        <w:t>u</w:t>
      </w:r>
      <w:r w:rsidR="00B41AD8" w:rsidRPr="00580A90">
        <w:rPr>
          <w:rFonts w:ascii="Calibri" w:hAnsi="Calibri" w:cs="Calibri"/>
        </w:rPr>
        <w:t>isición</w:t>
      </w:r>
      <w:r>
        <w:rPr>
          <w:rFonts w:ascii="Calibri" w:hAnsi="Calibri" w:cs="Calibri"/>
        </w:rPr>
        <w:t>,</w:t>
      </w:r>
      <w:r w:rsidR="00B41AD8" w:rsidRPr="00580A90">
        <w:rPr>
          <w:rFonts w:ascii="Calibri" w:hAnsi="Calibri" w:cs="Calibri"/>
        </w:rPr>
        <w:t xml:space="preserve"> </w:t>
      </w:r>
      <w:r w:rsidR="00A22025">
        <w:rPr>
          <w:rFonts w:ascii="Calibri" w:hAnsi="Calibri" w:cs="Calibri"/>
        </w:rPr>
        <w:t>corresponderá a</w:t>
      </w:r>
      <w:r w:rsidR="00B41AD8" w:rsidRPr="00580A90">
        <w:rPr>
          <w:rFonts w:ascii="Calibri" w:hAnsi="Calibri" w:cs="Calibri"/>
        </w:rPr>
        <w:t xml:space="preserve"> los órganos de contratación</w:t>
      </w:r>
      <w:r>
        <w:rPr>
          <w:rFonts w:ascii="Calibri" w:hAnsi="Calibri" w:cs="Calibri"/>
        </w:rPr>
        <w:t xml:space="preserve"> </w:t>
      </w:r>
      <w:r w:rsidR="003E2465">
        <w:rPr>
          <w:rFonts w:ascii="Calibri" w:hAnsi="Calibri" w:cs="Calibri"/>
        </w:rPr>
        <w:t xml:space="preserve">vinculados </w:t>
      </w:r>
      <w:r w:rsidR="0002051E">
        <w:rPr>
          <w:rFonts w:ascii="Calibri" w:hAnsi="Calibri" w:cs="Calibri"/>
        </w:rPr>
        <w:t>por los mismo</w:t>
      </w:r>
      <w:bookmarkStart w:id="204" w:name="_Hlk171935416"/>
      <w:r w:rsidR="0037263D">
        <w:rPr>
          <w:rFonts w:ascii="Calibri" w:hAnsi="Calibri" w:cs="Calibri"/>
        </w:rPr>
        <w:t>s</w:t>
      </w:r>
      <w:r w:rsidR="0002051E">
        <w:rPr>
          <w:rFonts w:ascii="Calibri" w:hAnsi="Calibri" w:cs="Calibri"/>
        </w:rPr>
        <w:t>.</w:t>
      </w:r>
    </w:p>
    <w:p w14:paraId="41B93678" w14:textId="273B4222" w:rsidR="00A22025" w:rsidRPr="00482EB3" w:rsidRDefault="00A22025" w:rsidP="006954D1">
      <w:pPr>
        <w:pStyle w:val="Artculos"/>
        <w:spacing w:after="240"/>
      </w:pPr>
      <w:bookmarkStart w:id="205" w:name="_Toc194059232"/>
      <w:bookmarkStart w:id="206" w:name="_Toc195610667"/>
      <w:bookmarkStart w:id="207" w:name="_Toc214525904"/>
      <w:r w:rsidRPr="00580A90">
        <w:t xml:space="preserve">Artículo </w:t>
      </w:r>
      <w:r w:rsidR="0002051E">
        <w:t>4</w:t>
      </w:r>
      <w:r w:rsidR="00877E08">
        <w:t>3</w:t>
      </w:r>
      <w:r w:rsidR="0002051E">
        <w:t>.</w:t>
      </w:r>
      <w:r>
        <w:t xml:space="preserve"> </w:t>
      </w:r>
      <w:r w:rsidR="00890673" w:rsidRPr="00482EB3">
        <w:t>C</w:t>
      </w:r>
      <w:r w:rsidRPr="00482EB3">
        <w:t>ontrata</w:t>
      </w:r>
      <w:r w:rsidR="00890673" w:rsidRPr="00482EB3">
        <w:t xml:space="preserve">ción al </w:t>
      </w:r>
      <w:r w:rsidRPr="00482EB3">
        <w:t>margen de</w:t>
      </w:r>
      <w:r w:rsidR="00890673" w:rsidRPr="00482EB3">
        <w:t xml:space="preserve"> las técnicas o procedimientos que integran el Sistema de Contratación Centralizada.</w:t>
      </w:r>
      <w:bookmarkEnd w:id="205"/>
      <w:bookmarkEnd w:id="206"/>
      <w:bookmarkEnd w:id="207"/>
      <w:r w:rsidR="00890673" w:rsidRPr="00482EB3">
        <w:t xml:space="preserve"> </w:t>
      </w:r>
    </w:p>
    <w:p w14:paraId="62B9B00D" w14:textId="65DF106B" w:rsidR="00626483" w:rsidRDefault="007F05C6" w:rsidP="00E703DA">
      <w:pPr>
        <w:spacing w:line="360" w:lineRule="auto"/>
        <w:jc w:val="both"/>
        <w:rPr>
          <w:rFonts w:ascii="Calibri" w:hAnsi="Calibri" w:cs="Calibri"/>
        </w:rPr>
      </w:pPr>
      <w:r w:rsidRPr="007F05C6">
        <w:rPr>
          <w:rFonts w:ascii="Calibri" w:hAnsi="Calibri" w:cs="Calibri"/>
        </w:rPr>
        <w:t>1.</w:t>
      </w:r>
      <w:r>
        <w:rPr>
          <w:rFonts w:ascii="Calibri" w:hAnsi="Calibri" w:cs="Calibri"/>
        </w:rPr>
        <w:t xml:space="preserve"> </w:t>
      </w:r>
      <w:r w:rsidRPr="007F05C6">
        <w:rPr>
          <w:rFonts w:ascii="Calibri" w:hAnsi="Calibri" w:cs="Calibri"/>
        </w:rPr>
        <w:t>L</w:t>
      </w:r>
      <w:r w:rsidR="00890673" w:rsidRPr="007F05C6">
        <w:rPr>
          <w:rFonts w:ascii="Calibri" w:hAnsi="Calibri" w:cs="Calibri"/>
        </w:rPr>
        <w:t xml:space="preserve">os órganos </w:t>
      </w:r>
      <w:r w:rsidR="00F66499">
        <w:rPr>
          <w:rFonts w:ascii="Calibri" w:hAnsi="Calibri" w:cs="Calibri"/>
        </w:rPr>
        <w:t xml:space="preserve">de contratación </w:t>
      </w:r>
      <w:r w:rsidR="00890673" w:rsidRPr="007F05C6">
        <w:rPr>
          <w:rFonts w:ascii="Calibri" w:hAnsi="Calibri" w:cs="Calibri"/>
        </w:rPr>
        <w:t xml:space="preserve">vinculados por el Sistema de Contratación Centralizada podrán contratar las obras, servicios y suministros que precisen, independientemente y en condiciones distintas a las establecidas en los </w:t>
      </w:r>
      <w:r w:rsidR="00B41AD8" w:rsidRPr="007F05C6">
        <w:rPr>
          <w:rFonts w:ascii="Calibri" w:hAnsi="Calibri" w:cs="Calibri"/>
        </w:rPr>
        <w:t xml:space="preserve">acuerdos marco, sistemas dinámicos de adquisición y contratos centralizados </w:t>
      </w:r>
      <w:r w:rsidR="00890673" w:rsidRPr="007F05C6">
        <w:rPr>
          <w:rFonts w:ascii="Calibri" w:hAnsi="Calibri" w:cs="Calibri"/>
        </w:rPr>
        <w:t>formalizados y vigentes</w:t>
      </w:r>
      <w:r w:rsidRPr="007F05C6">
        <w:rPr>
          <w:rFonts w:ascii="Calibri" w:hAnsi="Calibri" w:cs="Calibri"/>
        </w:rPr>
        <w:t>,</w:t>
      </w:r>
      <w:r w:rsidR="00890673" w:rsidRPr="007F05C6">
        <w:rPr>
          <w:rFonts w:ascii="Calibri" w:hAnsi="Calibri" w:cs="Calibri"/>
        </w:rPr>
        <w:t xml:space="preserve"> </w:t>
      </w:r>
      <w:r w:rsidRPr="007F05C6">
        <w:rPr>
          <w:rFonts w:ascii="Calibri" w:hAnsi="Calibri" w:cs="Calibri"/>
        </w:rPr>
        <w:t xml:space="preserve">previa </w:t>
      </w:r>
      <w:r w:rsidR="00B41AD8" w:rsidRPr="007F05C6">
        <w:rPr>
          <w:rFonts w:ascii="Calibri" w:hAnsi="Calibri" w:cs="Calibri"/>
        </w:rPr>
        <w:t xml:space="preserve">autorización de la </w:t>
      </w:r>
      <w:r w:rsidR="0002051E">
        <w:rPr>
          <w:rFonts w:ascii="Calibri" w:hAnsi="Calibri" w:cs="Calibri"/>
        </w:rPr>
        <w:t>consejería competente.</w:t>
      </w:r>
      <w:r w:rsidR="00A77946">
        <w:rPr>
          <w:rFonts w:ascii="Calibri" w:hAnsi="Calibri" w:cs="Calibri"/>
        </w:rPr>
        <w:t xml:space="preserve"> </w:t>
      </w:r>
      <w:r w:rsidRPr="007F05C6">
        <w:rPr>
          <w:rFonts w:ascii="Calibri" w:hAnsi="Calibri" w:cs="Calibri"/>
        </w:rPr>
        <w:t xml:space="preserve"> </w:t>
      </w:r>
    </w:p>
    <w:p w14:paraId="7A6552D5" w14:textId="07184468" w:rsidR="00B41AD8" w:rsidRPr="00580A90" w:rsidRDefault="007F05C6" w:rsidP="00E703DA">
      <w:pPr>
        <w:spacing w:line="360" w:lineRule="auto"/>
        <w:jc w:val="both"/>
        <w:rPr>
          <w:rFonts w:ascii="Calibri" w:hAnsi="Calibri" w:cs="Calibri"/>
        </w:rPr>
      </w:pPr>
      <w:r>
        <w:rPr>
          <w:rFonts w:ascii="Calibri" w:hAnsi="Calibri" w:cs="Calibri"/>
        </w:rPr>
        <w:t>La autorización se concederá con carácter excepcional</w:t>
      </w:r>
      <w:r w:rsidR="00A94C1B">
        <w:rPr>
          <w:rFonts w:ascii="Calibri" w:hAnsi="Calibri" w:cs="Calibri"/>
        </w:rPr>
        <w:t xml:space="preserve"> </w:t>
      </w:r>
      <w:r w:rsidR="00830F21">
        <w:rPr>
          <w:rFonts w:ascii="Calibri" w:hAnsi="Calibri" w:cs="Calibri"/>
        </w:rPr>
        <w:t xml:space="preserve">atendiendo </w:t>
      </w:r>
      <w:r w:rsidR="006233A3">
        <w:rPr>
          <w:rFonts w:ascii="Calibri" w:hAnsi="Calibri" w:cs="Calibri"/>
        </w:rPr>
        <w:t xml:space="preserve">a las </w:t>
      </w:r>
      <w:r>
        <w:rPr>
          <w:rFonts w:ascii="Calibri" w:hAnsi="Calibri" w:cs="Calibri"/>
        </w:rPr>
        <w:t xml:space="preserve">circunstancias, hechos y condiciones </w:t>
      </w:r>
      <w:r w:rsidR="006233A3">
        <w:rPr>
          <w:rFonts w:ascii="Calibri" w:hAnsi="Calibri" w:cs="Calibri"/>
        </w:rPr>
        <w:t xml:space="preserve">alegados por el órgano de contratación solicitante. </w:t>
      </w:r>
      <w:r w:rsidR="00B41AD8" w:rsidRPr="00580A90">
        <w:rPr>
          <w:rFonts w:ascii="Calibri" w:hAnsi="Calibri" w:cs="Calibri"/>
        </w:rPr>
        <w:t xml:space="preserve"> </w:t>
      </w:r>
    </w:p>
    <w:p w14:paraId="1C279C8F" w14:textId="2C140E4C" w:rsidR="00B41AD8" w:rsidRPr="00580A90" w:rsidRDefault="006233A3" w:rsidP="00E703DA">
      <w:pPr>
        <w:spacing w:line="360" w:lineRule="auto"/>
        <w:jc w:val="both"/>
        <w:rPr>
          <w:rFonts w:ascii="Calibri" w:hAnsi="Calibri" w:cs="Calibri"/>
        </w:rPr>
      </w:pPr>
      <w:bookmarkStart w:id="208" w:name="_Hlk172880992"/>
      <w:r>
        <w:rPr>
          <w:rFonts w:ascii="Calibri" w:hAnsi="Calibri" w:cs="Calibri"/>
        </w:rPr>
        <w:t>2</w:t>
      </w:r>
      <w:r w:rsidR="00626483">
        <w:rPr>
          <w:rFonts w:ascii="Calibri" w:hAnsi="Calibri" w:cs="Calibri"/>
        </w:rPr>
        <w:t xml:space="preserve">. </w:t>
      </w:r>
      <w:r w:rsidR="00B41AD8" w:rsidRPr="00580A90">
        <w:rPr>
          <w:rFonts w:ascii="Calibri" w:hAnsi="Calibri" w:cs="Calibri"/>
        </w:rPr>
        <w:t xml:space="preserve">No será necesaria dicha autorización </w:t>
      </w:r>
      <w:r w:rsidR="00626483">
        <w:rPr>
          <w:rFonts w:ascii="Calibri" w:hAnsi="Calibri" w:cs="Calibri"/>
        </w:rPr>
        <w:t xml:space="preserve">para la celebración de contratos de obras, bienes y servicios reservados a </w:t>
      </w:r>
      <w:r w:rsidR="00B41AD8" w:rsidRPr="00580A90">
        <w:rPr>
          <w:rFonts w:ascii="Calibri" w:hAnsi="Calibri" w:cs="Calibri"/>
        </w:rPr>
        <w:t>Centros Especiales de Empleo de iniciativa social o empresas de inserción</w:t>
      </w:r>
      <w:r w:rsidR="005C71B4">
        <w:rPr>
          <w:rFonts w:ascii="Calibri" w:hAnsi="Calibri" w:cs="Calibri"/>
        </w:rPr>
        <w:t>,</w:t>
      </w:r>
      <w:r w:rsidR="00B41AD8" w:rsidRPr="00580A90">
        <w:rPr>
          <w:rFonts w:ascii="Calibri" w:hAnsi="Calibri" w:cs="Calibri"/>
        </w:rPr>
        <w:t xml:space="preserve"> conforme a lo previsto en las leyes anuales de presupuestos de esta Comunidad Autónoma.</w:t>
      </w:r>
    </w:p>
    <w:p w14:paraId="6961D34C" w14:textId="65DA0491" w:rsidR="00B41AD8" w:rsidRPr="00482EB3" w:rsidRDefault="00B41AD8" w:rsidP="006954D1">
      <w:pPr>
        <w:pStyle w:val="Artculos"/>
        <w:spacing w:after="240"/>
      </w:pPr>
      <w:bookmarkStart w:id="209" w:name="_Toc194059233"/>
      <w:bookmarkStart w:id="210" w:name="_Toc195610668"/>
      <w:bookmarkStart w:id="211" w:name="_Toc214525905"/>
      <w:bookmarkEnd w:id="197"/>
      <w:bookmarkEnd w:id="204"/>
      <w:bookmarkEnd w:id="208"/>
      <w:r w:rsidRPr="00634C7C">
        <w:t xml:space="preserve">Artículo </w:t>
      </w:r>
      <w:r w:rsidR="001D7D8C" w:rsidRPr="00634C7C">
        <w:t>4</w:t>
      </w:r>
      <w:r w:rsidR="00877E08">
        <w:t>4</w:t>
      </w:r>
      <w:r w:rsidR="009D328E">
        <w:t xml:space="preserve">. </w:t>
      </w:r>
      <w:r w:rsidRPr="00482EB3">
        <w:t>Adhesiones al Sistema de Contratación Centralizada</w:t>
      </w:r>
      <w:bookmarkEnd w:id="209"/>
      <w:bookmarkEnd w:id="210"/>
      <w:bookmarkEnd w:id="211"/>
      <w:r w:rsidRPr="00482EB3">
        <w:t xml:space="preserve"> </w:t>
      </w:r>
    </w:p>
    <w:p w14:paraId="68F40890" w14:textId="13033101" w:rsidR="00B41AD8" w:rsidRPr="00580A90" w:rsidRDefault="00B41AD8" w:rsidP="00E703DA">
      <w:pPr>
        <w:spacing w:line="360" w:lineRule="auto"/>
        <w:jc w:val="both"/>
        <w:rPr>
          <w:rFonts w:ascii="Calibri" w:hAnsi="Calibri" w:cs="Calibri"/>
        </w:rPr>
      </w:pPr>
      <w:bookmarkStart w:id="212" w:name="_Hlk163467599"/>
      <w:r w:rsidRPr="00580A90">
        <w:rPr>
          <w:rFonts w:ascii="Calibri" w:hAnsi="Calibri" w:cs="Calibri"/>
        </w:rPr>
        <w:t xml:space="preserve">1. </w:t>
      </w:r>
      <w:r w:rsidR="00CF1E10" w:rsidRPr="00580A90">
        <w:rPr>
          <w:rFonts w:ascii="Calibri" w:hAnsi="Calibri" w:cs="Calibri"/>
        </w:rPr>
        <w:t>L</w:t>
      </w:r>
      <w:r w:rsidR="00CF1E10">
        <w:rPr>
          <w:rFonts w:ascii="Calibri" w:hAnsi="Calibri" w:cs="Calibri"/>
        </w:rPr>
        <w:t>os</w:t>
      </w:r>
      <w:r w:rsidR="00CF1E10" w:rsidRPr="00DC0749">
        <w:rPr>
          <w:rFonts w:ascii="Calibri" w:hAnsi="Calibri" w:cs="Calibri"/>
        </w:rPr>
        <w:t xml:space="preserve"> </w:t>
      </w:r>
      <w:r w:rsidR="00CF1E10">
        <w:rPr>
          <w:rFonts w:ascii="Calibri" w:hAnsi="Calibri" w:cs="Calibri"/>
        </w:rPr>
        <w:t>demás órganos de la Junta de Comunidades de Castilla-La Mancha y entidades que integran el sector público regional</w:t>
      </w:r>
      <w:r w:rsidR="00634C7C">
        <w:rPr>
          <w:rFonts w:ascii="Calibri" w:hAnsi="Calibri" w:cs="Calibri"/>
        </w:rPr>
        <w:t>,</w:t>
      </w:r>
      <w:r w:rsidRPr="00580A90">
        <w:rPr>
          <w:rFonts w:ascii="Calibri" w:hAnsi="Calibri" w:cs="Calibri"/>
        </w:rPr>
        <w:t xml:space="preserve"> y </w:t>
      </w:r>
      <w:r w:rsidR="00632D37">
        <w:rPr>
          <w:rFonts w:ascii="Calibri" w:hAnsi="Calibri" w:cs="Calibri"/>
        </w:rPr>
        <w:t>la Universidad de Castilla-L</w:t>
      </w:r>
      <w:r w:rsidR="00634C7C">
        <w:rPr>
          <w:rFonts w:ascii="Calibri" w:hAnsi="Calibri" w:cs="Calibri"/>
        </w:rPr>
        <w:t xml:space="preserve">a Mancha, </w:t>
      </w:r>
      <w:r w:rsidRPr="00580A90">
        <w:rPr>
          <w:rFonts w:ascii="Calibri" w:hAnsi="Calibri" w:cs="Calibri"/>
        </w:rPr>
        <w:t>podrán adherirse al Sistema de Contratación Centralizada, previa solicitud dirigida a la persona titular de la consejería</w:t>
      </w:r>
      <w:r w:rsidR="00634C7C">
        <w:rPr>
          <w:rFonts w:ascii="Calibri" w:hAnsi="Calibri" w:cs="Calibri"/>
        </w:rPr>
        <w:t xml:space="preserve"> competente</w:t>
      </w:r>
      <w:r w:rsidRPr="00580A90">
        <w:rPr>
          <w:rFonts w:ascii="Calibri" w:hAnsi="Calibri" w:cs="Calibri"/>
        </w:rPr>
        <w:t xml:space="preserve">, quien resolverá sobre su adhesión. </w:t>
      </w:r>
    </w:p>
    <w:p w14:paraId="74F9631C" w14:textId="145DA51F" w:rsidR="00B41AD8" w:rsidRPr="00580A90" w:rsidRDefault="00626483" w:rsidP="00E703DA">
      <w:pPr>
        <w:spacing w:line="360" w:lineRule="auto"/>
        <w:jc w:val="both"/>
        <w:rPr>
          <w:rFonts w:ascii="Calibri" w:hAnsi="Calibri" w:cs="Calibri"/>
        </w:rPr>
      </w:pPr>
      <w:r>
        <w:rPr>
          <w:rFonts w:ascii="Calibri" w:hAnsi="Calibri" w:cs="Calibri"/>
        </w:rPr>
        <w:t xml:space="preserve">2. Las </w:t>
      </w:r>
      <w:r w:rsidR="00B41AD8" w:rsidRPr="00580A90">
        <w:rPr>
          <w:rFonts w:ascii="Calibri" w:hAnsi="Calibri" w:cs="Calibri"/>
        </w:rPr>
        <w:t xml:space="preserve">adhesiones podrán tener carácter general o específico. La adhesión general comprenderá </w:t>
      </w:r>
      <w:r>
        <w:rPr>
          <w:rFonts w:ascii="Calibri" w:hAnsi="Calibri" w:cs="Calibri"/>
        </w:rPr>
        <w:t>todos los contratos d</w:t>
      </w:r>
      <w:r w:rsidR="00B41AD8" w:rsidRPr="00580A90">
        <w:rPr>
          <w:rFonts w:ascii="Calibri" w:hAnsi="Calibri" w:cs="Calibri"/>
        </w:rPr>
        <w:t xml:space="preserve">e obras, suministros y servicios </w:t>
      </w:r>
      <w:r>
        <w:rPr>
          <w:rFonts w:ascii="Calibri" w:hAnsi="Calibri" w:cs="Calibri"/>
        </w:rPr>
        <w:t xml:space="preserve">que necesite </w:t>
      </w:r>
      <w:r w:rsidR="00B41AD8" w:rsidRPr="00580A90">
        <w:rPr>
          <w:rFonts w:ascii="Calibri" w:hAnsi="Calibri" w:cs="Calibri"/>
        </w:rPr>
        <w:t xml:space="preserve">el ente adherido y </w:t>
      </w:r>
      <w:r>
        <w:rPr>
          <w:rFonts w:ascii="Calibri" w:hAnsi="Calibri" w:cs="Calibri"/>
        </w:rPr>
        <w:t xml:space="preserve">se hallen incluidos en el </w:t>
      </w:r>
      <w:r w:rsidR="00B41AD8" w:rsidRPr="00580A90">
        <w:rPr>
          <w:rFonts w:ascii="Calibri" w:hAnsi="Calibri" w:cs="Calibri"/>
        </w:rPr>
        <w:t xml:space="preserve">Sistema de Contratación Centralizada. La adhesión de carácter específico </w:t>
      </w:r>
      <w:r w:rsidR="00A77946">
        <w:rPr>
          <w:rFonts w:ascii="Calibri" w:hAnsi="Calibri" w:cs="Calibri"/>
        </w:rPr>
        <w:t>a</w:t>
      </w:r>
      <w:r>
        <w:rPr>
          <w:rFonts w:ascii="Calibri" w:hAnsi="Calibri" w:cs="Calibri"/>
        </w:rPr>
        <w:t>fecta ú</w:t>
      </w:r>
      <w:r w:rsidR="00B41AD8" w:rsidRPr="00580A90">
        <w:rPr>
          <w:rFonts w:ascii="Calibri" w:hAnsi="Calibri" w:cs="Calibri"/>
        </w:rPr>
        <w:t>nicamente a determinadas categorías de obras, suministros y servicios</w:t>
      </w:r>
      <w:r w:rsidR="007623A8">
        <w:rPr>
          <w:rFonts w:ascii="Calibri" w:hAnsi="Calibri" w:cs="Calibri"/>
        </w:rPr>
        <w:t>,</w:t>
      </w:r>
      <w:r w:rsidR="00B41AD8" w:rsidRPr="00580A90">
        <w:rPr>
          <w:rFonts w:ascii="Calibri" w:hAnsi="Calibri" w:cs="Calibri"/>
        </w:rPr>
        <w:t xml:space="preserve"> conforme a lo previsto en la resolución de adhesión.</w:t>
      </w:r>
    </w:p>
    <w:p w14:paraId="1E5C3178" w14:textId="4219829F" w:rsidR="00B41AD8" w:rsidRPr="00580A90" w:rsidRDefault="008F6E31" w:rsidP="00E703DA">
      <w:pPr>
        <w:spacing w:line="360" w:lineRule="auto"/>
        <w:jc w:val="both"/>
        <w:rPr>
          <w:rFonts w:ascii="Calibri" w:hAnsi="Calibri" w:cs="Calibri"/>
        </w:rPr>
      </w:pPr>
      <w:r>
        <w:rPr>
          <w:rFonts w:ascii="Calibri" w:hAnsi="Calibri" w:cs="Calibri"/>
        </w:rPr>
        <w:t>3</w:t>
      </w:r>
      <w:r w:rsidR="00B41AD8" w:rsidRPr="00580A90">
        <w:rPr>
          <w:rFonts w:ascii="Calibri" w:hAnsi="Calibri" w:cs="Calibri"/>
        </w:rPr>
        <w:t xml:space="preserve">. </w:t>
      </w:r>
      <w:r w:rsidR="00A77946">
        <w:rPr>
          <w:rFonts w:ascii="Calibri" w:hAnsi="Calibri" w:cs="Calibri"/>
        </w:rPr>
        <w:t>L</w:t>
      </w:r>
      <w:r w:rsidR="00A77946" w:rsidRPr="00580A90">
        <w:rPr>
          <w:rFonts w:ascii="Calibri" w:hAnsi="Calibri" w:cs="Calibri"/>
        </w:rPr>
        <w:t>as entidades locales de Castilla-La Mancha, sus organismos y entidades dependientes,</w:t>
      </w:r>
      <w:r w:rsidR="00485977">
        <w:rPr>
          <w:rFonts w:ascii="Calibri" w:hAnsi="Calibri" w:cs="Calibri"/>
        </w:rPr>
        <w:t xml:space="preserve"> </w:t>
      </w:r>
      <w:r w:rsidR="00485977" w:rsidRPr="00580A90">
        <w:rPr>
          <w:rFonts w:ascii="Calibri" w:hAnsi="Calibri" w:cs="Calibri"/>
        </w:rPr>
        <w:t>así como otros entes públicos de ámbito estatal, autonómico o local</w:t>
      </w:r>
      <w:r w:rsidR="00485977">
        <w:rPr>
          <w:rFonts w:ascii="Calibri" w:hAnsi="Calibri" w:cs="Calibri"/>
        </w:rPr>
        <w:t>, podrán adherirse c</w:t>
      </w:r>
      <w:r w:rsidR="00A77946">
        <w:rPr>
          <w:rFonts w:ascii="Calibri" w:hAnsi="Calibri" w:cs="Calibri"/>
        </w:rPr>
        <w:t>on carácter espec</w:t>
      </w:r>
      <w:r w:rsidR="0054491B">
        <w:rPr>
          <w:rFonts w:ascii="Calibri" w:hAnsi="Calibri" w:cs="Calibri"/>
        </w:rPr>
        <w:t>í</w:t>
      </w:r>
      <w:r w:rsidR="00A77946">
        <w:rPr>
          <w:rFonts w:ascii="Calibri" w:hAnsi="Calibri" w:cs="Calibri"/>
        </w:rPr>
        <w:t>fico</w:t>
      </w:r>
      <w:r w:rsidR="007C01A3">
        <w:rPr>
          <w:rFonts w:ascii="Calibri" w:hAnsi="Calibri" w:cs="Calibri"/>
        </w:rPr>
        <w:t xml:space="preserve">, exclusivamente, a los </w:t>
      </w:r>
      <w:r w:rsidR="00B41AD8" w:rsidRPr="00580A90">
        <w:rPr>
          <w:rFonts w:ascii="Calibri" w:hAnsi="Calibri" w:cs="Calibri"/>
        </w:rPr>
        <w:t xml:space="preserve">acuerdos marco y sistemas dinámicos de adquisición del </w:t>
      </w:r>
      <w:bookmarkStart w:id="213" w:name="_Hlk172034073"/>
      <w:r w:rsidR="00B41AD8" w:rsidRPr="00580A90">
        <w:rPr>
          <w:rFonts w:ascii="Calibri" w:hAnsi="Calibri" w:cs="Calibri"/>
        </w:rPr>
        <w:lastRenderedPageBreak/>
        <w:t>Sistema de Contratación Centralizada</w:t>
      </w:r>
      <w:bookmarkEnd w:id="213"/>
      <w:r w:rsidR="007C01A3">
        <w:rPr>
          <w:rFonts w:ascii="Calibri" w:hAnsi="Calibri" w:cs="Calibri"/>
        </w:rPr>
        <w:t xml:space="preserve">. </w:t>
      </w:r>
      <w:r w:rsidR="00485977">
        <w:rPr>
          <w:rFonts w:ascii="Calibri" w:hAnsi="Calibri" w:cs="Calibri"/>
        </w:rPr>
        <w:t xml:space="preserve">Esta adhesión se instrumentará </w:t>
      </w:r>
      <w:r w:rsidR="00B41AD8" w:rsidRPr="00580A90">
        <w:rPr>
          <w:rFonts w:ascii="Calibri" w:hAnsi="Calibri" w:cs="Calibri"/>
        </w:rPr>
        <w:t>mediante el correspondiente convenio con la consejería</w:t>
      </w:r>
      <w:r w:rsidR="009B5BB7">
        <w:rPr>
          <w:rFonts w:ascii="Calibri" w:hAnsi="Calibri" w:cs="Calibri"/>
        </w:rPr>
        <w:t xml:space="preserve"> competente</w:t>
      </w:r>
      <w:r w:rsidR="00B41AD8" w:rsidRPr="00580A90">
        <w:rPr>
          <w:rFonts w:ascii="Calibri" w:hAnsi="Calibri" w:cs="Calibri"/>
        </w:rPr>
        <w:t xml:space="preserve">. </w:t>
      </w:r>
    </w:p>
    <w:p w14:paraId="51E28BA7" w14:textId="65B593CA" w:rsidR="00B41AD8" w:rsidRPr="00580A90" w:rsidRDefault="008F6E31" w:rsidP="00E703DA">
      <w:pPr>
        <w:spacing w:line="360" w:lineRule="auto"/>
        <w:jc w:val="both"/>
        <w:rPr>
          <w:rFonts w:ascii="Calibri" w:hAnsi="Calibri" w:cs="Calibri"/>
        </w:rPr>
      </w:pPr>
      <w:r>
        <w:rPr>
          <w:rFonts w:ascii="Calibri" w:hAnsi="Calibri" w:cs="Calibri"/>
        </w:rPr>
        <w:t>4</w:t>
      </w:r>
      <w:r w:rsidR="00B41AD8" w:rsidRPr="00580A90">
        <w:rPr>
          <w:rFonts w:ascii="Calibri" w:hAnsi="Calibri" w:cs="Calibri"/>
        </w:rPr>
        <w:t xml:space="preserve">. La contratación por las entidades </w:t>
      </w:r>
      <w:r w:rsidR="00B41AD8" w:rsidRPr="00197903">
        <w:rPr>
          <w:rFonts w:ascii="Calibri" w:hAnsi="Calibri" w:cs="Calibri"/>
        </w:rPr>
        <w:t xml:space="preserve">adheridas a los distintos contratos </w:t>
      </w:r>
      <w:r w:rsidR="00B0211B" w:rsidRPr="00197903">
        <w:rPr>
          <w:rFonts w:ascii="Calibri" w:hAnsi="Calibri" w:cs="Calibri"/>
          <w:bCs/>
        </w:rPr>
        <w:t>declarados de contratación centralizada</w:t>
      </w:r>
      <w:r w:rsidR="00B41AD8" w:rsidRPr="00197903">
        <w:rPr>
          <w:rFonts w:ascii="Calibri" w:hAnsi="Calibri" w:cs="Calibri"/>
        </w:rPr>
        <w:t>, acuerdos marco y sistemas dinámicos de adquisición del Sistema de Contratación Centralizada de las obras, suministros y servicios incluidos en su objeto, deberá efectuarse necesariamente a través de los mismo</w:t>
      </w:r>
      <w:r w:rsidR="007C01A3" w:rsidRPr="00197903">
        <w:rPr>
          <w:rFonts w:ascii="Calibri" w:hAnsi="Calibri" w:cs="Calibri"/>
        </w:rPr>
        <w:t>s</w:t>
      </w:r>
      <w:r w:rsidR="007623A8">
        <w:rPr>
          <w:rFonts w:ascii="Calibri" w:hAnsi="Calibri" w:cs="Calibri"/>
        </w:rPr>
        <w:t>,</w:t>
      </w:r>
      <w:r w:rsidR="00B41AD8" w:rsidRPr="00580A90">
        <w:rPr>
          <w:rFonts w:ascii="Calibri" w:hAnsi="Calibri" w:cs="Calibri"/>
        </w:rPr>
        <w:t xml:space="preserve"> salvo cuando no reúnan las características indispensables para satisfacer sus necesidades. Esta circunstancia deberá ser puesta en conocimiento de la consejería</w:t>
      </w:r>
      <w:r w:rsidR="00086100">
        <w:rPr>
          <w:rFonts w:ascii="Calibri" w:hAnsi="Calibri" w:cs="Calibri"/>
        </w:rPr>
        <w:t xml:space="preserve"> competente.</w:t>
      </w:r>
    </w:p>
    <w:p w14:paraId="7B14754F" w14:textId="143AC7AF" w:rsidR="00B41AD8" w:rsidRPr="00580A90" w:rsidRDefault="00B41AD8" w:rsidP="00E703DA">
      <w:pPr>
        <w:spacing w:line="360" w:lineRule="auto"/>
        <w:jc w:val="both"/>
        <w:rPr>
          <w:rFonts w:ascii="Calibri" w:hAnsi="Calibri" w:cs="Calibri"/>
        </w:rPr>
      </w:pPr>
      <w:r w:rsidRPr="00580A90">
        <w:rPr>
          <w:rFonts w:ascii="Calibri" w:hAnsi="Calibri" w:cs="Calibri"/>
        </w:rPr>
        <w:t xml:space="preserve"> </w:t>
      </w:r>
      <w:r w:rsidR="008F6E31">
        <w:rPr>
          <w:rFonts w:ascii="Calibri" w:hAnsi="Calibri" w:cs="Calibri"/>
        </w:rPr>
        <w:t>5</w:t>
      </w:r>
      <w:r w:rsidRPr="00580A90">
        <w:rPr>
          <w:rFonts w:ascii="Calibri" w:hAnsi="Calibri" w:cs="Calibri"/>
        </w:rPr>
        <w:t xml:space="preserve">. </w:t>
      </w:r>
      <w:r w:rsidR="007623A8">
        <w:rPr>
          <w:rFonts w:ascii="Calibri" w:hAnsi="Calibri" w:cs="Calibri"/>
        </w:rPr>
        <w:t>Las entidades</w:t>
      </w:r>
      <w:r w:rsidRPr="00580A90">
        <w:rPr>
          <w:rFonts w:ascii="Calibri" w:hAnsi="Calibri" w:cs="Calibri"/>
        </w:rPr>
        <w:t xml:space="preserve"> adherid</w:t>
      </w:r>
      <w:r w:rsidR="007623A8">
        <w:rPr>
          <w:rFonts w:ascii="Calibri" w:hAnsi="Calibri" w:cs="Calibri"/>
        </w:rPr>
        <w:t>a</w:t>
      </w:r>
      <w:r w:rsidRPr="00580A90">
        <w:rPr>
          <w:rFonts w:ascii="Calibri" w:hAnsi="Calibri" w:cs="Calibri"/>
        </w:rPr>
        <w:t>s al Sistema de Contratación Centralizada podrán causar baja en su adhesión, ya sea general o específica, previa comunicación expresa</w:t>
      </w:r>
      <w:r w:rsidR="00086100">
        <w:rPr>
          <w:rFonts w:ascii="Calibri" w:hAnsi="Calibri" w:cs="Calibri"/>
        </w:rPr>
        <w:t xml:space="preserve"> a la consejería competente</w:t>
      </w:r>
      <w:r w:rsidRPr="00580A90">
        <w:rPr>
          <w:rFonts w:ascii="Calibri" w:hAnsi="Calibri" w:cs="Calibri"/>
        </w:rPr>
        <w:t>. La baja en la adhesión se hará efectiva en las sucesivas licitaciones.</w:t>
      </w:r>
    </w:p>
    <w:p w14:paraId="3818B404" w14:textId="032551FB" w:rsidR="00B41AD8" w:rsidRPr="00482EB3" w:rsidRDefault="00B41AD8" w:rsidP="006954D1">
      <w:pPr>
        <w:pStyle w:val="Artculos"/>
        <w:spacing w:after="240"/>
      </w:pPr>
      <w:bookmarkStart w:id="214" w:name="_Toc194059234"/>
      <w:bookmarkStart w:id="215" w:name="_Toc195610669"/>
      <w:bookmarkStart w:id="216" w:name="_Toc214525906"/>
      <w:bookmarkStart w:id="217" w:name="_Hlk193885832"/>
      <w:bookmarkEnd w:id="212"/>
      <w:r w:rsidRPr="00580A90">
        <w:t xml:space="preserve">Artículo </w:t>
      </w:r>
      <w:r w:rsidR="00C43A6E">
        <w:t>4</w:t>
      </w:r>
      <w:r w:rsidR="00877E08">
        <w:t>5</w:t>
      </w:r>
      <w:r w:rsidR="00C43A6E">
        <w:t xml:space="preserve">. </w:t>
      </w:r>
      <w:r w:rsidRPr="00580A90">
        <w:t xml:space="preserve"> </w:t>
      </w:r>
      <w:r w:rsidRPr="00482EB3">
        <w:t>Adhesión a otros sistemas de contratación centralizada.</w:t>
      </w:r>
      <w:bookmarkEnd w:id="214"/>
      <w:bookmarkEnd w:id="215"/>
      <w:bookmarkEnd w:id="216"/>
    </w:p>
    <w:p w14:paraId="26BED01A" w14:textId="09E4E2EC" w:rsidR="00B41AD8" w:rsidRPr="00580A90" w:rsidRDefault="00B41AD8" w:rsidP="00E703DA">
      <w:pPr>
        <w:spacing w:line="360" w:lineRule="auto"/>
        <w:jc w:val="both"/>
        <w:rPr>
          <w:rFonts w:ascii="Calibri" w:hAnsi="Calibri" w:cs="Calibri"/>
        </w:rPr>
      </w:pPr>
      <w:bookmarkStart w:id="218" w:name="_Hlk163467693"/>
      <w:bookmarkEnd w:id="217"/>
      <w:r w:rsidRPr="00580A90">
        <w:rPr>
          <w:rFonts w:ascii="Calibri" w:hAnsi="Calibri" w:cs="Calibri"/>
        </w:rPr>
        <w:t xml:space="preserve">1. La </w:t>
      </w:r>
      <w:r w:rsidR="002B3EDD">
        <w:rPr>
          <w:rFonts w:ascii="Calibri" w:hAnsi="Calibri" w:cs="Calibri"/>
        </w:rPr>
        <w:t>consejería competente</w:t>
      </w:r>
      <w:r w:rsidR="005916C2">
        <w:rPr>
          <w:rFonts w:ascii="Calibri" w:hAnsi="Calibri" w:cs="Calibri"/>
        </w:rPr>
        <w:t>,</w:t>
      </w:r>
      <w:r w:rsidR="002B3EDD">
        <w:rPr>
          <w:rFonts w:ascii="Calibri" w:hAnsi="Calibri" w:cs="Calibri"/>
        </w:rPr>
        <w:t xml:space="preserve"> </w:t>
      </w:r>
      <w:r w:rsidR="005916C2" w:rsidRPr="00580A90">
        <w:rPr>
          <w:rFonts w:ascii="Calibri" w:hAnsi="Calibri" w:cs="Calibri"/>
        </w:rPr>
        <w:t>de conformidad con la normativa aplicable</w:t>
      </w:r>
      <w:r w:rsidR="005916C2">
        <w:rPr>
          <w:rFonts w:ascii="Calibri" w:hAnsi="Calibri" w:cs="Calibri"/>
        </w:rPr>
        <w:t xml:space="preserve">, </w:t>
      </w:r>
      <w:r w:rsidR="002B3EDD">
        <w:rPr>
          <w:rFonts w:ascii="Calibri" w:hAnsi="Calibri" w:cs="Calibri"/>
        </w:rPr>
        <w:t xml:space="preserve">podrá solicitar </w:t>
      </w:r>
      <w:r w:rsidR="00407E22">
        <w:rPr>
          <w:rFonts w:ascii="Calibri" w:hAnsi="Calibri" w:cs="Calibri"/>
        </w:rPr>
        <w:t xml:space="preserve">la adhesión </w:t>
      </w:r>
      <w:r w:rsidR="002B3EDD">
        <w:rPr>
          <w:rFonts w:ascii="Calibri" w:hAnsi="Calibri" w:cs="Calibri"/>
        </w:rPr>
        <w:t xml:space="preserve">de los órganos de </w:t>
      </w:r>
      <w:r w:rsidR="000704FE">
        <w:rPr>
          <w:rFonts w:ascii="Calibri" w:hAnsi="Calibri" w:cs="Calibri"/>
        </w:rPr>
        <w:t>contratación</w:t>
      </w:r>
      <w:r w:rsidR="005916C2">
        <w:rPr>
          <w:rFonts w:ascii="Calibri" w:hAnsi="Calibri" w:cs="Calibri"/>
        </w:rPr>
        <w:t xml:space="preserve"> a la </w:t>
      </w:r>
      <w:r w:rsidR="005916C2" w:rsidRPr="00580A90">
        <w:rPr>
          <w:rFonts w:ascii="Calibri" w:hAnsi="Calibri" w:cs="Calibri"/>
        </w:rPr>
        <w:t>Central de Contratación del Estado</w:t>
      </w:r>
      <w:r w:rsidR="005916C2">
        <w:rPr>
          <w:rFonts w:ascii="Calibri" w:hAnsi="Calibri" w:cs="Calibri"/>
        </w:rPr>
        <w:t>.</w:t>
      </w:r>
    </w:p>
    <w:p w14:paraId="642B4041" w14:textId="109639C0" w:rsidR="00B41AD8" w:rsidRPr="008F6E31" w:rsidRDefault="00B41AD8" w:rsidP="00E703DA">
      <w:pPr>
        <w:spacing w:line="360" w:lineRule="auto"/>
        <w:jc w:val="both"/>
        <w:rPr>
          <w:rFonts w:ascii="Calibri" w:hAnsi="Calibri" w:cs="Calibri"/>
          <w:color w:val="FF0000"/>
        </w:rPr>
      </w:pPr>
      <w:r w:rsidRPr="00580A90">
        <w:rPr>
          <w:rFonts w:ascii="Calibri" w:hAnsi="Calibri" w:cs="Calibri"/>
        </w:rPr>
        <w:t>2.</w:t>
      </w:r>
      <w:r w:rsidR="00F43DEC">
        <w:rPr>
          <w:rFonts w:ascii="Calibri" w:hAnsi="Calibri" w:cs="Calibri"/>
        </w:rPr>
        <w:t xml:space="preserve"> </w:t>
      </w:r>
      <w:r w:rsidR="00843538">
        <w:rPr>
          <w:rFonts w:ascii="Calibri" w:hAnsi="Calibri" w:cs="Calibri"/>
        </w:rPr>
        <w:t xml:space="preserve">Formalizada la adhesión, la </w:t>
      </w:r>
      <w:r w:rsidRPr="00580A90">
        <w:rPr>
          <w:rFonts w:ascii="Calibri" w:hAnsi="Calibri" w:cs="Calibri"/>
        </w:rPr>
        <w:t>contratación de las obras, s</w:t>
      </w:r>
      <w:r w:rsidR="00664A3E">
        <w:rPr>
          <w:rFonts w:ascii="Calibri" w:hAnsi="Calibri" w:cs="Calibri"/>
        </w:rPr>
        <w:t xml:space="preserve">uministros </w:t>
      </w:r>
      <w:r w:rsidRPr="00580A90">
        <w:rPr>
          <w:rFonts w:ascii="Calibri" w:hAnsi="Calibri" w:cs="Calibri"/>
        </w:rPr>
        <w:t>y servicios</w:t>
      </w:r>
      <w:r w:rsidR="00843538">
        <w:rPr>
          <w:rFonts w:ascii="Calibri" w:hAnsi="Calibri" w:cs="Calibri"/>
        </w:rPr>
        <w:t xml:space="preserve"> afectados por la misma se realizará </w:t>
      </w:r>
      <w:r w:rsidRPr="00580A90">
        <w:rPr>
          <w:rFonts w:ascii="Calibri" w:hAnsi="Calibri" w:cs="Calibri"/>
        </w:rPr>
        <w:t xml:space="preserve">a través de los </w:t>
      </w:r>
      <w:r w:rsidR="00843538">
        <w:rPr>
          <w:rFonts w:ascii="Calibri" w:hAnsi="Calibri" w:cs="Calibri"/>
        </w:rPr>
        <w:t>correspondientes acuerdos marco o sistemas dinámicos de adquisición,</w:t>
      </w:r>
      <w:r w:rsidRPr="00580A90">
        <w:rPr>
          <w:rFonts w:ascii="Calibri" w:hAnsi="Calibri" w:cs="Calibri"/>
        </w:rPr>
        <w:t xml:space="preserve"> salvo </w:t>
      </w:r>
      <w:r w:rsidR="00843538">
        <w:rPr>
          <w:rFonts w:ascii="Calibri" w:hAnsi="Calibri" w:cs="Calibri"/>
        </w:rPr>
        <w:t xml:space="preserve">que </w:t>
      </w:r>
      <w:r w:rsidR="00E31DAB">
        <w:rPr>
          <w:rFonts w:ascii="Calibri" w:hAnsi="Calibri" w:cs="Calibri"/>
        </w:rPr>
        <w:t xml:space="preserve">su </w:t>
      </w:r>
      <w:r w:rsidR="00664A3E">
        <w:rPr>
          <w:rFonts w:ascii="Calibri" w:hAnsi="Calibri" w:cs="Calibri"/>
        </w:rPr>
        <w:t xml:space="preserve">objeto </w:t>
      </w:r>
      <w:r w:rsidRPr="00580A90">
        <w:rPr>
          <w:rFonts w:ascii="Calibri" w:hAnsi="Calibri" w:cs="Calibri"/>
        </w:rPr>
        <w:t xml:space="preserve">no </w:t>
      </w:r>
      <w:r w:rsidR="008F6E31">
        <w:rPr>
          <w:rFonts w:ascii="Calibri" w:hAnsi="Calibri" w:cs="Calibri"/>
        </w:rPr>
        <w:t xml:space="preserve">satisfaga </w:t>
      </w:r>
      <w:r w:rsidR="00E31DAB">
        <w:rPr>
          <w:rFonts w:ascii="Calibri" w:hAnsi="Calibri" w:cs="Calibri"/>
        </w:rPr>
        <w:t xml:space="preserve">sus </w:t>
      </w:r>
      <w:r w:rsidRPr="00580A90">
        <w:rPr>
          <w:rFonts w:ascii="Calibri" w:hAnsi="Calibri" w:cs="Calibri"/>
        </w:rPr>
        <w:t xml:space="preserve">concretas </w:t>
      </w:r>
      <w:r w:rsidR="008F6E31">
        <w:rPr>
          <w:rFonts w:ascii="Calibri" w:hAnsi="Calibri" w:cs="Calibri"/>
        </w:rPr>
        <w:t xml:space="preserve">y específicas </w:t>
      </w:r>
      <w:r w:rsidRPr="00580A90">
        <w:rPr>
          <w:rFonts w:ascii="Calibri" w:hAnsi="Calibri" w:cs="Calibri"/>
        </w:rPr>
        <w:t>necesidades</w:t>
      </w:r>
      <w:r w:rsidR="00E31DAB">
        <w:rPr>
          <w:rFonts w:ascii="Calibri" w:hAnsi="Calibri" w:cs="Calibri"/>
        </w:rPr>
        <w:t>.</w:t>
      </w:r>
      <w:r w:rsidRPr="00580A90">
        <w:rPr>
          <w:rFonts w:ascii="Calibri" w:hAnsi="Calibri" w:cs="Calibri"/>
        </w:rPr>
        <w:t xml:space="preserve"> </w:t>
      </w:r>
      <w:r w:rsidR="00A13D96">
        <w:rPr>
          <w:rFonts w:ascii="Calibri" w:hAnsi="Calibri" w:cs="Calibri"/>
        </w:rPr>
        <w:t>Esta circunstancia</w:t>
      </w:r>
      <w:r w:rsidR="002B4232">
        <w:rPr>
          <w:rFonts w:ascii="Calibri" w:hAnsi="Calibri" w:cs="Calibri"/>
        </w:rPr>
        <w:t xml:space="preserve"> </w:t>
      </w:r>
      <w:r w:rsidR="00A13D96">
        <w:rPr>
          <w:rFonts w:ascii="Calibri" w:hAnsi="Calibri" w:cs="Calibri"/>
        </w:rPr>
        <w:t xml:space="preserve">se </w:t>
      </w:r>
      <w:r w:rsidR="002B4232">
        <w:rPr>
          <w:rFonts w:ascii="Calibri" w:hAnsi="Calibri" w:cs="Calibri"/>
        </w:rPr>
        <w:t xml:space="preserve">comunicará con carácter previo a la </w:t>
      </w:r>
      <w:r w:rsidRPr="00580A90">
        <w:rPr>
          <w:rFonts w:ascii="Calibri" w:hAnsi="Calibri" w:cs="Calibri"/>
        </w:rPr>
        <w:t>persona titular de la consejería</w:t>
      </w:r>
      <w:r w:rsidR="00A13D96">
        <w:rPr>
          <w:rFonts w:ascii="Calibri" w:hAnsi="Calibri" w:cs="Calibri"/>
        </w:rPr>
        <w:t xml:space="preserve"> competente.</w:t>
      </w:r>
    </w:p>
    <w:p w14:paraId="6A4CF499" w14:textId="5CC59300" w:rsidR="00B41AD8" w:rsidRPr="00580A90" w:rsidRDefault="006941E6" w:rsidP="00E703DA">
      <w:pPr>
        <w:spacing w:line="360" w:lineRule="auto"/>
        <w:jc w:val="both"/>
        <w:rPr>
          <w:rFonts w:ascii="Calibri" w:hAnsi="Calibri" w:cs="Calibri"/>
        </w:rPr>
      </w:pPr>
      <w:r>
        <w:rPr>
          <w:rFonts w:ascii="Calibri" w:hAnsi="Calibri" w:cs="Calibri"/>
        </w:rPr>
        <w:t>3</w:t>
      </w:r>
      <w:r w:rsidR="00B41AD8" w:rsidRPr="00580A90">
        <w:rPr>
          <w:rFonts w:ascii="Calibri" w:hAnsi="Calibri" w:cs="Calibri"/>
        </w:rPr>
        <w:t xml:space="preserve">. La adhesión </w:t>
      </w:r>
      <w:r w:rsidR="002B4232" w:rsidRPr="002B4232">
        <w:rPr>
          <w:rFonts w:ascii="Calibri" w:hAnsi="Calibri" w:cs="Calibri"/>
        </w:rPr>
        <w:t xml:space="preserve">al </w:t>
      </w:r>
      <w:r w:rsidR="002B4232" w:rsidRPr="008365EC">
        <w:rPr>
          <w:rFonts w:ascii="Calibri" w:hAnsi="Calibri" w:cs="Calibri"/>
        </w:rPr>
        <w:t>sistema de adquisición centralizada estatal de medicamentos y productos sanitarios</w:t>
      </w:r>
      <w:r w:rsidR="00A42867" w:rsidRPr="008365EC">
        <w:rPr>
          <w:rFonts w:ascii="Calibri" w:hAnsi="Calibri" w:cs="Calibri"/>
        </w:rPr>
        <w:t>,</w:t>
      </w:r>
      <w:r w:rsidR="002B4232" w:rsidRPr="008365EC">
        <w:rPr>
          <w:rFonts w:ascii="Calibri" w:hAnsi="Calibri" w:cs="Calibri"/>
        </w:rPr>
        <w:t xml:space="preserve"> contemplado en la </w:t>
      </w:r>
      <w:bookmarkStart w:id="219" w:name="_Hlk193885818"/>
      <w:r w:rsidR="002B4232" w:rsidRPr="008365EC">
        <w:rPr>
          <w:rFonts w:ascii="Calibri" w:hAnsi="Calibri" w:cs="Calibri"/>
        </w:rPr>
        <w:t>normativa vigente en materia de contratos del sector público</w:t>
      </w:r>
      <w:bookmarkEnd w:id="219"/>
      <w:r w:rsidR="002B4232" w:rsidRPr="008365EC">
        <w:rPr>
          <w:rFonts w:ascii="Calibri" w:hAnsi="Calibri" w:cs="Calibri"/>
        </w:rPr>
        <w:t>, se</w:t>
      </w:r>
      <w:r w:rsidR="002B4232">
        <w:rPr>
          <w:rFonts w:ascii="Calibri" w:hAnsi="Calibri" w:cs="Calibri"/>
        </w:rPr>
        <w:t xml:space="preserve"> efectuará directamente por la consejería con competencias en materia de sanidad,</w:t>
      </w:r>
      <w:r w:rsidR="00B41AD8" w:rsidRPr="00580A90">
        <w:rPr>
          <w:rFonts w:ascii="Calibri" w:hAnsi="Calibri" w:cs="Calibri"/>
        </w:rPr>
        <w:t xml:space="preserve"> así como del Servicio de Salud de Castilla-La Mancha</w:t>
      </w:r>
      <w:r w:rsidR="001738C9">
        <w:rPr>
          <w:rFonts w:ascii="Calibri" w:hAnsi="Calibri" w:cs="Calibri"/>
        </w:rPr>
        <w:t xml:space="preserve">. </w:t>
      </w:r>
      <w:r w:rsidR="002B4232">
        <w:rPr>
          <w:rFonts w:ascii="Calibri" w:hAnsi="Calibri" w:cs="Calibri"/>
        </w:rPr>
        <w:t xml:space="preserve"> </w:t>
      </w:r>
      <w:r w:rsidR="00B41AD8" w:rsidRPr="00580A90">
        <w:rPr>
          <w:rFonts w:ascii="Calibri" w:hAnsi="Calibri" w:cs="Calibri"/>
        </w:rPr>
        <w:t xml:space="preserve"> </w:t>
      </w:r>
      <w:bookmarkStart w:id="220" w:name="_Hlk193885930"/>
    </w:p>
    <w:p w14:paraId="021FF34B" w14:textId="43AD4EAC" w:rsidR="00B41AD8" w:rsidRPr="008A3765" w:rsidRDefault="00B41AD8" w:rsidP="002C5021">
      <w:pPr>
        <w:pStyle w:val="Ttulo1"/>
      </w:pPr>
      <w:bookmarkStart w:id="221" w:name="_Toc194059277"/>
      <w:bookmarkStart w:id="222" w:name="_Toc195610670"/>
      <w:bookmarkStart w:id="223" w:name="_Toc214525907"/>
      <w:bookmarkEnd w:id="220"/>
      <w:r w:rsidRPr="008A3765">
        <w:t>TÍTULO V</w:t>
      </w:r>
      <w:bookmarkEnd w:id="221"/>
      <w:r w:rsidR="001738C9">
        <w:t>I</w:t>
      </w:r>
      <w:r w:rsidR="00F53C7C">
        <w:t>I</w:t>
      </w:r>
      <w:bookmarkEnd w:id="222"/>
      <w:bookmarkEnd w:id="223"/>
    </w:p>
    <w:p w14:paraId="233EC141" w14:textId="77777777" w:rsidR="003F14CD" w:rsidRPr="008A3765" w:rsidRDefault="003F14CD" w:rsidP="002B17DF">
      <w:pPr>
        <w:pStyle w:val="Ttulo2"/>
      </w:pPr>
      <w:bookmarkStart w:id="224" w:name="_Toc194059278"/>
      <w:bookmarkStart w:id="225" w:name="_Toc195610671"/>
      <w:bookmarkStart w:id="226" w:name="_Toc214525908"/>
      <w:r w:rsidRPr="008A3765">
        <w:t>Organización y gobernanza</w:t>
      </w:r>
      <w:bookmarkEnd w:id="224"/>
      <w:bookmarkEnd w:id="225"/>
      <w:bookmarkEnd w:id="226"/>
    </w:p>
    <w:p w14:paraId="4B51C564" w14:textId="2C43BBC1" w:rsidR="003F14CD" w:rsidRPr="00197903" w:rsidRDefault="003F14CD" w:rsidP="006954D1">
      <w:pPr>
        <w:pStyle w:val="Artculos"/>
        <w:spacing w:after="240"/>
      </w:pPr>
      <w:bookmarkStart w:id="227" w:name="_Hlk163466208"/>
      <w:bookmarkStart w:id="228" w:name="_Toc194059279"/>
      <w:bookmarkStart w:id="229" w:name="_Toc195610672"/>
      <w:bookmarkStart w:id="230" w:name="_Toc214525909"/>
      <w:bookmarkStart w:id="231" w:name="_Hlk193978951"/>
      <w:r w:rsidRPr="00197903">
        <w:t xml:space="preserve">Artículo </w:t>
      </w:r>
      <w:r w:rsidR="00BA0B57" w:rsidRPr="00197903">
        <w:t>4</w:t>
      </w:r>
      <w:r w:rsidR="00877E08">
        <w:t>6</w:t>
      </w:r>
      <w:r w:rsidR="009D328E" w:rsidRPr="00197903">
        <w:t xml:space="preserve">. </w:t>
      </w:r>
      <w:r w:rsidRPr="00197903">
        <w:t xml:space="preserve">Órganos </w:t>
      </w:r>
      <w:bookmarkEnd w:id="227"/>
      <w:r w:rsidR="000638A6" w:rsidRPr="00197903">
        <w:t>de contratación</w:t>
      </w:r>
      <w:r w:rsidRPr="00197903">
        <w:t>.</w:t>
      </w:r>
      <w:bookmarkEnd w:id="228"/>
      <w:bookmarkEnd w:id="229"/>
      <w:bookmarkEnd w:id="230"/>
    </w:p>
    <w:p w14:paraId="7A4564D0" w14:textId="77777777" w:rsidR="006D6EC6" w:rsidRPr="006D6EC6" w:rsidRDefault="006D6EC6" w:rsidP="006D6EC6">
      <w:pPr>
        <w:spacing w:line="360" w:lineRule="auto"/>
        <w:jc w:val="both"/>
        <w:rPr>
          <w:rFonts w:ascii="Calibri" w:hAnsi="Calibri" w:cs="Calibri"/>
        </w:rPr>
      </w:pPr>
      <w:bookmarkStart w:id="232" w:name="_Hlk193978938"/>
      <w:bookmarkStart w:id="233" w:name="_Hlk163465446"/>
      <w:bookmarkEnd w:id="231"/>
      <w:r w:rsidRPr="006D6EC6">
        <w:rPr>
          <w:rFonts w:ascii="Calibri" w:hAnsi="Calibri" w:cs="Calibri"/>
        </w:rPr>
        <w:t xml:space="preserve">1. Tendrán la consideración de órganos de contratación de las Consejerías de la Administración de la Junta de Comunidades de Castilla-La Mancha, las personas que ostente su titularidad. En el caso de los organismos autónomos y demás órganos y entidades que integran el sector público regional, tendrán tal consideración las personas titulares de sus órganos de dirección, salvo </w:t>
      </w:r>
      <w:r w:rsidRPr="006D6EC6">
        <w:rPr>
          <w:rFonts w:ascii="Calibri" w:hAnsi="Calibri" w:cs="Calibri"/>
        </w:rPr>
        <w:lastRenderedPageBreak/>
        <w:t>disposición específica sobre el particular recogida en las correspondientes normas de creación o reguladoras del funcionamiento de esos órganos y entidades.</w:t>
      </w:r>
    </w:p>
    <w:p w14:paraId="533976C6" w14:textId="77777777" w:rsidR="006D6EC6" w:rsidRPr="006D6EC6" w:rsidRDefault="006D6EC6" w:rsidP="006D6EC6">
      <w:pPr>
        <w:spacing w:line="360" w:lineRule="auto"/>
        <w:jc w:val="both"/>
        <w:rPr>
          <w:rFonts w:ascii="Calibri" w:hAnsi="Calibri" w:cs="Calibri"/>
        </w:rPr>
      </w:pPr>
      <w:r w:rsidRPr="006D6EC6">
        <w:rPr>
          <w:rFonts w:ascii="Calibri" w:hAnsi="Calibri" w:cs="Calibri"/>
        </w:rPr>
        <w:t>2. Las competencias en materia de contratación podrán ser desconcentradas por Decreto del Consejo de Gobierno en cualesquiera órganos, sean o no dependientes del órgano de contratación.</w:t>
      </w:r>
    </w:p>
    <w:p w14:paraId="0E80EE7D" w14:textId="227BB619" w:rsidR="005308B7" w:rsidRPr="007951BA" w:rsidRDefault="005308B7" w:rsidP="006954D1">
      <w:pPr>
        <w:pStyle w:val="Artculos"/>
        <w:spacing w:after="240"/>
      </w:pPr>
      <w:bookmarkStart w:id="234" w:name="_Toc194059280"/>
      <w:bookmarkStart w:id="235" w:name="_Toc195610673"/>
      <w:bookmarkStart w:id="236" w:name="_Toc214525910"/>
      <w:bookmarkEnd w:id="232"/>
      <w:r w:rsidRPr="007951BA">
        <w:t xml:space="preserve">Artículo </w:t>
      </w:r>
      <w:r w:rsidR="007951BA">
        <w:t>4</w:t>
      </w:r>
      <w:r w:rsidR="00877E08">
        <w:t>7</w:t>
      </w:r>
      <w:r w:rsidR="009D328E">
        <w:t>.</w:t>
      </w:r>
      <w:r w:rsidRPr="007951BA">
        <w:t xml:space="preserve"> Plan anual de contratación.</w:t>
      </w:r>
      <w:bookmarkEnd w:id="234"/>
      <w:bookmarkEnd w:id="235"/>
      <w:bookmarkEnd w:id="236"/>
    </w:p>
    <w:p w14:paraId="445EBFE4" w14:textId="71430F65" w:rsidR="005308B7" w:rsidRPr="005308B7" w:rsidRDefault="005308B7" w:rsidP="005308B7">
      <w:pPr>
        <w:spacing w:line="360" w:lineRule="auto"/>
        <w:jc w:val="both"/>
        <w:rPr>
          <w:rFonts w:ascii="Calibri" w:hAnsi="Calibri" w:cs="Calibri"/>
        </w:rPr>
      </w:pPr>
      <w:r w:rsidRPr="005308B7">
        <w:rPr>
          <w:rFonts w:ascii="Calibri" w:hAnsi="Calibri" w:cs="Calibri"/>
        </w:rPr>
        <w:t xml:space="preserve">1. Los órganos de contratación deberán planificar anualmente su actividad contractual. </w:t>
      </w:r>
      <w:r w:rsidR="000A76BA">
        <w:rPr>
          <w:rFonts w:ascii="Calibri" w:hAnsi="Calibri" w:cs="Calibri"/>
        </w:rPr>
        <w:t xml:space="preserve">El </w:t>
      </w:r>
      <w:r w:rsidRPr="005308B7">
        <w:rPr>
          <w:rFonts w:ascii="Calibri" w:hAnsi="Calibri" w:cs="Calibri"/>
        </w:rPr>
        <w:t>plan anual de contratación</w:t>
      </w:r>
      <w:r w:rsidR="000A76BA">
        <w:rPr>
          <w:rFonts w:ascii="Calibri" w:hAnsi="Calibri" w:cs="Calibri"/>
        </w:rPr>
        <w:t xml:space="preserve"> </w:t>
      </w:r>
      <w:r w:rsidRPr="005308B7">
        <w:rPr>
          <w:rFonts w:ascii="Calibri" w:hAnsi="Calibri" w:cs="Calibri"/>
        </w:rPr>
        <w:t>será aprobado por la Secretaría General</w:t>
      </w:r>
      <w:r w:rsidR="000A76BA">
        <w:rPr>
          <w:rFonts w:ascii="Calibri" w:hAnsi="Calibri" w:cs="Calibri"/>
        </w:rPr>
        <w:t xml:space="preserve"> </w:t>
      </w:r>
      <w:r w:rsidR="00DA5FC2">
        <w:rPr>
          <w:rFonts w:ascii="Calibri" w:hAnsi="Calibri" w:cs="Calibri"/>
        </w:rPr>
        <w:t xml:space="preserve">de la consejería </w:t>
      </w:r>
      <w:r w:rsidR="000A76BA">
        <w:rPr>
          <w:rFonts w:ascii="Calibri" w:hAnsi="Calibri" w:cs="Calibri"/>
        </w:rPr>
        <w:t>competente</w:t>
      </w:r>
      <w:r w:rsidR="00DB410D">
        <w:rPr>
          <w:rFonts w:ascii="Calibri" w:hAnsi="Calibri" w:cs="Calibri"/>
        </w:rPr>
        <w:t xml:space="preserve"> </w:t>
      </w:r>
      <w:r w:rsidR="0030515E">
        <w:rPr>
          <w:rFonts w:ascii="Calibri" w:hAnsi="Calibri" w:cs="Calibri"/>
        </w:rPr>
        <w:t>antes de que finalice el ejercicio</w:t>
      </w:r>
      <w:r w:rsidR="00E828D1">
        <w:rPr>
          <w:rFonts w:ascii="Calibri" w:hAnsi="Calibri" w:cs="Calibri"/>
        </w:rPr>
        <w:t xml:space="preserve"> inmediatamente anterior al de </w:t>
      </w:r>
      <w:r w:rsidR="00B16CEF">
        <w:rPr>
          <w:rFonts w:ascii="Calibri" w:hAnsi="Calibri" w:cs="Calibri"/>
        </w:rPr>
        <w:t xml:space="preserve">referencia. </w:t>
      </w:r>
    </w:p>
    <w:p w14:paraId="01F471FA" w14:textId="0F3409E8" w:rsidR="005308B7" w:rsidRPr="005308B7" w:rsidRDefault="00791344" w:rsidP="005308B7">
      <w:pPr>
        <w:spacing w:line="360" w:lineRule="auto"/>
        <w:jc w:val="both"/>
        <w:rPr>
          <w:rFonts w:ascii="Calibri" w:hAnsi="Calibri" w:cs="Calibri"/>
        </w:rPr>
      </w:pPr>
      <w:r>
        <w:rPr>
          <w:rFonts w:ascii="Calibri" w:hAnsi="Calibri" w:cs="Calibri"/>
        </w:rPr>
        <w:t>2</w:t>
      </w:r>
      <w:r w:rsidR="005308B7" w:rsidRPr="005308B7">
        <w:rPr>
          <w:rFonts w:ascii="Calibri" w:hAnsi="Calibri" w:cs="Calibri"/>
        </w:rPr>
        <w:t>. A tal fin, l</w:t>
      </w:r>
      <w:r w:rsidR="00B16CEF">
        <w:rPr>
          <w:rFonts w:ascii="Calibri" w:hAnsi="Calibri" w:cs="Calibri"/>
        </w:rPr>
        <w:t xml:space="preserve">os órganos de contratación </w:t>
      </w:r>
      <w:r w:rsidR="005308B7" w:rsidRPr="005308B7">
        <w:rPr>
          <w:rFonts w:ascii="Calibri" w:hAnsi="Calibri" w:cs="Calibri"/>
        </w:rPr>
        <w:t>facilitarán a dicha Secretaría la relación de contratos públicos que tengan programado licitar en el ejercicio económico siguiente, previa evaluación de sus necesidades y del grado de ejecución de los contratos en vigor. De esta programación quedarán excluidos únicamente los contratos menores.</w:t>
      </w:r>
    </w:p>
    <w:p w14:paraId="19C531FB" w14:textId="18477383" w:rsidR="005308B7" w:rsidRPr="005308B7" w:rsidRDefault="00791344" w:rsidP="005308B7">
      <w:pPr>
        <w:spacing w:line="360" w:lineRule="auto"/>
        <w:jc w:val="both"/>
        <w:rPr>
          <w:rFonts w:ascii="Calibri" w:hAnsi="Calibri" w:cs="Calibri"/>
        </w:rPr>
      </w:pPr>
      <w:r>
        <w:rPr>
          <w:rFonts w:ascii="Calibri" w:hAnsi="Calibri" w:cs="Calibri"/>
        </w:rPr>
        <w:t>3</w:t>
      </w:r>
      <w:r w:rsidR="005308B7" w:rsidRPr="005308B7">
        <w:rPr>
          <w:rFonts w:ascii="Calibri" w:hAnsi="Calibri" w:cs="Calibri"/>
        </w:rPr>
        <w:t>. El plan anual, que tendrá carácter orientativo y no vinculante, incluirá como mínimo los siguientes datos de cada uno de los contratos que lo integren:</w:t>
      </w:r>
    </w:p>
    <w:p w14:paraId="3D1B1977" w14:textId="4A01307B" w:rsidR="005308B7" w:rsidRPr="00785546" w:rsidRDefault="00785546" w:rsidP="00BF72B8">
      <w:pPr>
        <w:spacing w:after="0" w:line="360" w:lineRule="auto"/>
        <w:jc w:val="both"/>
        <w:rPr>
          <w:rFonts w:ascii="Calibri" w:hAnsi="Calibri" w:cs="Calibri"/>
        </w:rPr>
      </w:pPr>
      <w:r>
        <w:rPr>
          <w:rFonts w:ascii="Calibri" w:hAnsi="Calibri" w:cs="Calibri"/>
        </w:rPr>
        <w:t xml:space="preserve">a) </w:t>
      </w:r>
      <w:r w:rsidR="000F5DF5" w:rsidRPr="00785546">
        <w:rPr>
          <w:rFonts w:ascii="Calibri" w:hAnsi="Calibri" w:cs="Calibri"/>
        </w:rPr>
        <w:t xml:space="preserve">El </w:t>
      </w:r>
      <w:r w:rsidR="005308B7" w:rsidRPr="00785546">
        <w:rPr>
          <w:rFonts w:ascii="Calibri" w:hAnsi="Calibri" w:cs="Calibri"/>
        </w:rPr>
        <w:t>objeto y el código CPV correspondiente.</w:t>
      </w:r>
    </w:p>
    <w:p w14:paraId="53ACCC50" w14:textId="713C0CF5" w:rsidR="005308B7" w:rsidRPr="00785546" w:rsidRDefault="00785546" w:rsidP="00BF72B8">
      <w:pPr>
        <w:spacing w:after="0" w:line="360" w:lineRule="auto"/>
        <w:jc w:val="both"/>
        <w:rPr>
          <w:rFonts w:ascii="Calibri" w:hAnsi="Calibri" w:cs="Calibri"/>
        </w:rPr>
      </w:pPr>
      <w:r>
        <w:rPr>
          <w:rFonts w:ascii="Calibri" w:hAnsi="Calibri" w:cs="Calibri"/>
        </w:rPr>
        <w:t xml:space="preserve">b) </w:t>
      </w:r>
      <w:r w:rsidR="005308B7" w:rsidRPr="00785546">
        <w:rPr>
          <w:rFonts w:ascii="Calibri" w:hAnsi="Calibri" w:cs="Calibri"/>
        </w:rPr>
        <w:t>El tipo de contrato.</w:t>
      </w:r>
    </w:p>
    <w:p w14:paraId="2726E9FD" w14:textId="219419CF" w:rsidR="005308B7" w:rsidRPr="00785546" w:rsidRDefault="00785546" w:rsidP="00BF72B8">
      <w:pPr>
        <w:spacing w:after="0" w:line="360" w:lineRule="auto"/>
        <w:jc w:val="both"/>
        <w:rPr>
          <w:rFonts w:ascii="Calibri" w:hAnsi="Calibri" w:cs="Calibri"/>
        </w:rPr>
      </w:pPr>
      <w:r>
        <w:rPr>
          <w:rFonts w:ascii="Calibri" w:hAnsi="Calibri" w:cs="Calibri"/>
        </w:rPr>
        <w:t xml:space="preserve">c) </w:t>
      </w:r>
      <w:r w:rsidR="000F5DF5" w:rsidRPr="00785546">
        <w:rPr>
          <w:rFonts w:ascii="Calibri" w:hAnsi="Calibri" w:cs="Calibri"/>
        </w:rPr>
        <w:t xml:space="preserve">El </w:t>
      </w:r>
      <w:r w:rsidR="005308B7" w:rsidRPr="00785546">
        <w:rPr>
          <w:rFonts w:ascii="Calibri" w:hAnsi="Calibri" w:cs="Calibri"/>
        </w:rPr>
        <w:t>valor estimado.</w:t>
      </w:r>
    </w:p>
    <w:p w14:paraId="1AEB48FB" w14:textId="76ABB250" w:rsidR="005308B7" w:rsidRPr="00785546" w:rsidRDefault="00785546" w:rsidP="00BF72B8">
      <w:pPr>
        <w:spacing w:after="0" w:line="360" w:lineRule="auto"/>
        <w:jc w:val="both"/>
        <w:rPr>
          <w:rFonts w:ascii="Calibri" w:hAnsi="Calibri" w:cs="Calibri"/>
        </w:rPr>
      </w:pPr>
      <w:r>
        <w:rPr>
          <w:rFonts w:ascii="Calibri" w:hAnsi="Calibri" w:cs="Calibri"/>
        </w:rPr>
        <w:t xml:space="preserve">d) </w:t>
      </w:r>
      <w:r w:rsidR="005308B7" w:rsidRPr="00785546">
        <w:rPr>
          <w:rFonts w:ascii="Calibri" w:hAnsi="Calibri" w:cs="Calibri"/>
        </w:rPr>
        <w:t>El procedimiento de adjudicación que se prevea utilizar.</w:t>
      </w:r>
    </w:p>
    <w:p w14:paraId="4F5B9641" w14:textId="73B44EDB" w:rsidR="005308B7" w:rsidRPr="00785546" w:rsidRDefault="00785546" w:rsidP="00BF72B8">
      <w:pPr>
        <w:spacing w:after="0" w:line="360" w:lineRule="auto"/>
        <w:jc w:val="both"/>
        <w:rPr>
          <w:rFonts w:ascii="Calibri" w:hAnsi="Calibri" w:cs="Calibri"/>
        </w:rPr>
      </w:pPr>
      <w:r>
        <w:rPr>
          <w:rFonts w:ascii="Calibri" w:hAnsi="Calibri" w:cs="Calibri"/>
        </w:rPr>
        <w:t xml:space="preserve">e) </w:t>
      </w:r>
      <w:r w:rsidR="005308B7" w:rsidRPr="00785546">
        <w:rPr>
          <w:rFonts w:ascii="Calibri" w:hAnsi="Calibri" w:cs="Calibri"/>
        </w:rPr>
        <w:t>La fecha estimada de la publicación del anuncio de licitación o del envío de la invitación correspondiente.</w:t>
      </w:r>
    </w:p>
    <w:p w14:paraId="07A029FD" w14:textId="712DD6CC" w:rsidR="005308B7" w:rsidRPr="00785546" w:rsidRDefault="00785546" w:rsidP="00BF72B8">
      <w:pPr>
        <w:spacing w:after="0" w:line="360" w:lineRule="auto"/>
        <w:jc w:val="both"/>
        <w:rPr>
          <w:rFonts w:ascii="Calibri" w:hAnsi="Calibri" w:cs="Calibri"/>
        </w:rPr>
      </w:pPr>
      <w:r>
        <w:rPr>
          <w:rFonts w:ascii="Calibri" w:hAnsi="Calibri" w:cs="Calibri"/>
        </w:rPr>
        <w:t xml:space="preserve">f) </w:t>
      </w:r>
      <w:r w:rsidR="00C55578" w:rsidRPr="00785546">
        <w:rPr>
          <w:rFonts w:ascii="Calibri" w:hAnsi="Calibri" w:cs="Calibri"/>
        </w:rPr>
        <w:t xml:space="preserve">La reserva, en su caso, del </w:t>
      </w:r>
      <w:r w:rsidR="005308B7" w:rsidRPr="00785546">
        <w:rPr>
          <w:rFonts w:ascii="Calibri" w:hAnsi="Calibri" w:cs="Calibri"/>
        </w:rPr>
        <w:t xml:space="preserve">contrato o </w:t>
      </w:r>
      <w:r w:rsidR="00C55578" w:rsidRPr="00785546">
        <w:rPr>
          <w:rFonts w:ascii="Calibri" w:hAnsi="Calibri" w:cs="Calibri"/>
        </w:rPr>
        <w:t xml:space="preserve">de </w:t>
      </w:r>
      <w:r w:rsidR="005308B7" w:rsidRPr="00785546">
        <w:rPr>
          <w:rFonts w:ascii="Calibri" w:hAnsi="Calibri" w:cs="Calibri"/>
        </w:rPr>
        <w:t>alguno de sus lotes</w:t>
      </w:r>
      <w:r w:rsidR="00C55578" w:rsidRPr="00785546">
        <w:rPr>
          <w:rFonts w:ascii="Calibri" w:hAnsi="Calibri" w:cs="Calibri"/>
        </w:rPr>
        <w:t xml:space="preserve"> </w:t>
      </w:r>
      <w:r w:rsidR="005308B7" w:rsidRPr="00785546">
        <w:rPr>
          <w:rFonts w:ascii="Calibri" w:hAnsi="Calibri" w:cs="Calibri"/>
        </w:rPr>
        <w:t xml:space="preserve">a </w:t>
      </w:r>
      <w:r w:rsidR="00C55578" w:rsidRPr="00785546">
        <w:rPr>
          <w:rFonts w:ascii="Calibri" w:hAnsi="Calibri" w:cs="Calibri"/>
        </w:rPr>
        <w:t>CEE</w:t>
      </w:r>
      <w:r w:rsidR="005308B7" w:rsidRPr="00785546">
        <w:rPr>
          <w:rFonts w:ascii="Calibri" w:hAnsi="Calibri" w:cs="Calibri"/>
        </w:rPr>
        <w:t xml:space="preserve"> de iniciativa social y empresas de inserción.</w:t>
      </w:r>
    </w:p>
    <w:p w14:paraId="26777161" w14:textId="3E3A586C" w:rsidR="005308B7" w:rsidRPr="00785546" w:rsidRDefault="00785546" w:rsidP="00785546">
      <w:pPr>
        <w:spacing w:line="360" w:lineRule="auto"/>
        <w:jc w:val="both"/>
        <w:rPr>
          <w:rFonts w:ascii="Calibri" w:hAnsi="Calibri" w:cs="Calibri"/>
        </w:rPr>
      </w:pPr>
      <w:r>
        <w:rPr>
          <w:rFonts w:ascii="Calibri" w:hAnsi="Calibri" w:cs="Calibri"/>
        </w:rPr>
        <w:t xml:space="preserve">g) </w:t>
      </w:r>
      <w:r w:rsidR="005308B7" w:rsidRPr="00785546">
        <w:rPr>
          <w:rFonts w:ascii="Calibri" w:hAnsi="Calibri" w:cs="Calibri"/>
        </w:rPr>
        <w:t>La indicación de su carácter anual o plurianual.</w:t>
      </w:r>
    </w:p>
    <w:p w14:paraId="7CD7ED22" w14:textId="548151C0" w:rsidR="00C25139" w:rsidRPr="00197903" w:rsidRDefault="00C25139" w:rsidP="005308B7">
      <w:pPr>
        <w:spacing w:line="360" w:lineRule="auto"/>
        <w:jc w:val="both"/>
        <w:rPr>
          <w:rFonts w:ascii="Calibri" w:hAnsi="Calibri" w:cs="Calibri"/>
        </w:rPr>
      </w:pPr>
      <w:r w:rsidRPr="00197903">
        <w:rPr>
          <w:rFonts w:ascii="Calibri" w:hAnsi="Calibri" w:cs="Calibri"/>
        </w:rPr>
        <w:t>4. El Plan anual será objeto de revisión, una vez transcurrido el primer semestre del ejercicio, para ajustar sus previsiones de contratación y actualizar los datos que contiene.</w:t>
      </w:r>
    </w:p>
    <w:p w14:paraId="0BCF07E0" w14:textId="159F0A3D" w:rsidR="00C25139" w:rsidRPr="005308B7" w:rsidRDefault="00C25139" w:rsidP="005308B7">
      <w:pPr>
        <w:spacing w:line="360" w:lineRule="auto"/>
        <w:jc w:val="both"/>
        <w:rPr>
          <w:rFonts w:ascii="Calibri" w:hAnsi="Calibri" w:cs="Calibri"/>
        </w:rPr>
      </w:pPr>
      <w:r>
        <w:rPr>
          <w:rFonts w:ascii="Calibri" w:hAnsi="Calibri" w:cs="Calibri"/>
        </w:rPr>
        <w:t>5</w:t>
      </w:r>
      <w:r w:rsidR="005308B7" w:rsidRPr="005308B7">
        <w:rPr>
          <w:rFonts w:ascii="Calibri" w:hAnsi="Calibri" w:cs="Calibri"/>
        </w:rPr>
        <w:t xml:space="preserve">. </w:t>
      </w:r>
      <w:r w:rsidR="00725C03">
        <w:rPr>
          <w:rFonts w:ascii="Calibri" w:hAnsi="Calibri" w:cs="Calibri"/>
        </w:rPr>
        <w:t xml:space="preserve">A finales del </w:t>
      </w:r>
      <w:r w:rsidR="005308B7" w:rsidRPr="005308B7">
        <w:rPr>
          <w:rFonts w:ascii="Calibri" w:hAnsi="Calibri" w:cs="Calibri"/>
        </w:rPr>
        <w:t>primer semestre de cada ejercicio presupuestario l</w:t>
      </w:r>
      <w:r w:rsidR="00C55578">
        <w:rPr>
          <w:rFonts w:ascii="Calibri" w:hAnsi="Calibri" w:cs="Calibri"/>
        </w:rPr>
        <w:t xml:space="preserve">os órganos de contratación </w:t>
      </w:r>
      <w:r w:rsidR="00791344" w:rsidRPr="00197903">
        <w:rPr>
          <w:rFonts w:ascii="Calibri" w:hAnsi="Calibri" w:cs="Calibri"/>
        </w:rPr>
        <w:t xml:space="preserve">comunicarán </w:t>
      </w:r>
      <w:r w:rsidR="005308B7" w:rsidRPr="00197903">
        <w:rPr>
          <w:rFonts w:ascii="Calibri" w:hAnsi="Calibri" w:cs="Calibri"/>
        </w:rPr>
        <w:t xml:space="preserve">a la Secretaría General </w:t>
      </w:r>
      <w:r w:rsidR="00DA5FC2">
        <w:rPr>
          <w:rFonts w:ascii="Calibri" w:hAnsi="Calibri" w:cs="Calibri"/>
        </w:rPr>
        <w:t xml:space="preserve">de la consejería </w:t>
      </w:r>
      <w:r w:rsidR="00C55578">
        <w:rPr>
          <w:rFonts w:ascii="Calibri" w:hAnsi="Calibri" w:cs="Calibri"/>
        </w:rPr>
        <w:t>compete</w:t>
      </w:r>
      <w:r w:rsidR="00DA5FC2">
        <w:rPr>
          <w:rFonts w:ascii="Calibri" w:hAnsi="Calibri" w:cs="Calibri"/>
        </w:rPr>
        <w:t xml:space="preserve">nte </w:t>
      </w:r>
      <w:r w:rsidR="005308B7" w:rsidRPr="005308B7">
        <w:rPr>
          <w:rFonts w:ascii="Calibri" w:hAnsi="Calibri" w:cs="Calibri"/>
        </w:rPr>
        <w:t xml:space="preserve">la información necesaria que </w:t>
      </w:r>
      <w:r w:rsidR="00DA5FC2">
        <w:rPr>
          <w:rFonts w:ascii="Calibri" w:hAnsi="Calibri" w:cs="Calibri"/>
        </w:rPr>
        <w:t>le permita</w:t>
      </w:r>
      <w:r w:rsidR="005308B7" w:rsidRPr="005308B7">
        <w:rPr>
          <w:rFonts w:ascii="Calibri" w:hAnsi="Calibri" w:cs="Calibri"/>
        </w:rPr>
        <w:t xml:space="preserve"> evaluar el grado de cumplimiento del plan anual aprobado en el ejercicio inmediatamente anterior. </w:t>
      </w:r>
    </w:p>
    <w:p w14:paraId="335A1E6D" w14:textId="69053F5B" w:rsidR="005308B7" w:rsidRPr="005308B7" w:rsidRDefault="00C25139" w:rsidP="005308B7">
      <w:pPr>
        <w:spacing w:line="360" w:lineRule="auto"/>
        <w:jc w:val="both"/>
        <w:rPr>
          <w:rFonts w:ascii="Calibri" w:hAnsi="Calibri" w:cs="Calibri"/>
        </w:rPr>
      </w:pPr>
      <w:r>
        <w:rPr>
          <w:rFonts w:ascii="Calibri" w:hAnsi="Calibri" w:cs="Calibri"/>
        </w:rPr>
        <w:lastRenderedPageBreak/>
        <w:t>6</w:t>
      </w:r>
      <w:r w:rsidR="005308B7" w:rsidRPr="005308B7">
        <w:rPr>
          <w:rFonts w:ascii="Calibri" w:hAnsi="Calibri" w:cs="Calibri"/>
        </w:rPr>
        <w:t xml:space="preserve">. El plan anual de contratación y su evaluación se publicarán en el </w:t>
      </w:r>
      <w:r w:rsidR="00791344">
        <w:rPr>
          <w:rFonts w:ascii="Calibri" w:hAnsi="Calibri" w:cs="Calibri"/>
        </w:rPr>
        <w:t>P</w:t>
      </w:r>
      <w:r w:rsidR="005308B7" w:rsidRPr="005308B7">
        <w:rPr>
          <w:rFonts w:ascii="Calibri" w:hAnsi="Calibri" w:cs="Calibri"/>
        </w:rPr>
        <w:t xml:space="preserve">ortal de </w:t>
      </w:r>
      <w:r w:rsidR="00791344">
        <w:rPr>
          <w:rFonts w:ascii="Calibri" w:hAnsi="Calibri" w:cs="Calibri"/>
        </w:rPr>
        <w:t>C</w:t>
      </w:r>
      <w:r w:rsidR="005308B7" w:rsidRPr="005308B7">
        <w:rPr>
          <w:rFonts w:ascii="Calibri" w:hAnsi="Calibri" w:cs="Calibri"/>
        </w:rPr>
        <w:t>ontratación de Castilla-La Mancha.</w:t>
      </w:r>
    </w:p>
    <w:p w14:paraId="0540C292" w14:textId="27328807" w:rsidR="00FE31D9" w:rsidRPr="00FE31D9" w:rsidRDefault="00FE31D9" w:rsidP="006954D1">
      <w:pPr>
        <w:pStyle w:val="Artculos"/>
        <w:spacing w:after="240"/>
      </w:pPr>
      <w:bookmarkStart w:id="237" w:name="_Toc194059281"/>
      <w:bookmarkStart w:id="238" w:name="_Toc195610674"/>
      <w:bookmarkStart w:id="239" w:name="_Toc214525911"/>
      <w:bookmarkStart w:id="240" w:name="_Hlk171518448"/>
      <w:r w:rsidRPr="00580A90">
        <w:t xml:space="preserve">Artículo </w:t>
      </w:r>
      <w:r w:rsidR="00BD6E60">
        <w:t>4</w:t>
      </w:r>
      <w:r w:rsidR="00226386">
        <w:t>8</w:t>
      </w:r>
      <w:r w:rsidRPr="00580A90">
        <w:t>.</w:t>
      </w:r>
      <w:r>
        <w:t xml:space="preserve"> </w:t>
      </w:r>
      <w:r w:rsidRPr="00482EB3">
        <w:t xml:space="preserve">Autorización </w:t>
      </w:r>
      <w:r w:rsidR="00C8536D" w:rsidRPr="00482EB3">
        <w:t xml:space="preserve">de Consejo </w:t>
      </w:r>
      <w:r w:rsidR="009E0A96" w:rsidRPr="00482EB3">
        <w:t>de Gobierno.</w:t>
      </w:r>
      <w:bookmarkEnd w:id="237"/>
      <w:bookmarkEnd w:id="238"/>
      <w:bookmarkEnd w:id="239"/>
      <w:r w:rsidR="009E0A96">
        <w:t xml:space="preserve"> </w:t>
      </w:r>
      <w:r w:rsidRPr="00FE31D9">
        <w:t xml:space="preserve"> </w:t>
      </w:r>
    </w:p>
    <w:p w14:paraId="0A11F7A9" w14:textId="6A968573" w:rsidR="003F14CD" w:rsidRPr="00580A90" w:rsidRDefault="003F14CD" w:rsidP="00E703DA">
      <w:pPr>
        <w:spacing w:line="360" w:lineRule="auto"/>
        <w:jc w:val="both"/>
        <w:rPr>
          <w:rFonts w:ascii="Calibri" w:hAnsi="Calibri" w:cs="Calibri"/>
        </w:rPr>
      </w:pPr>
      <w:r w:rsidRPr="00580A90">
        <w:rPr>
          <w:rFonts w:ascii="Calibri" w:hAnsi="Calibri" w:cs="Calibri"/>
        </w:rPr>
        <w:t xml:space="preserve">Los órganos </w:t>
      </w:r>
      <w:r w:rsidR="00923D6F">
        <w:rPr>
          <w:rFonts w:ascii="Calibri" w:hAnsi="Calibri" w:cs="Calibri"/>
        </w:rPr>
        <w:t xml:space="preserve">y entidades del sector público regional </w:t>
      </w:r>
      <w:bookmarkEnd w:id="240"/>
      <w:r w:rsidRPr="00BC7AC3">
        <w:rPr>
          <w:rFonts w:ascii="Calibri" w:hAnsi="Calibri" w:cs="Calibri"/>
        </w:rPr>
        <w:t>requerirán la autorización del Consejo de Gobierno</w:t>
      </w:r>
      <w:r w:rsidR="0057282B" w:rsidRPr="00BC7AC3">
        <w:rPr>
          <w:rFonts w:ascii="Calibri" w:hAnsi="Calibri" w:cs="Calibri"/>
        </w:rPr>
        <w:t xml:space="preserve"> </w:t>
      </w:r>
      <w:r w:rsidRPr="00BC7AC3">
        <w:rPr>
          <w:rFonts w:ascii="Calibri" w:hAnsi="Calibri" w:cs="Calibri"/>
        </w:rPr>
        <w:t xml:space="preserve">para la celebración de aquellos contratos, acuerdos marco y sistemas dinámicos de adquisición, así como sus prórrogas y modificaciones, en los </w:t>
      </w:r>
      <w:r w:rsidR="0057282B" w:rsidRPr="00BC7AC3">
        <w:rPr>
          <w:rFonts w:ascii="Calibri" w:hAnsi="Calibri" w:cs="Calibri"/>
        </w:rPr>
        <w:t>supuestos y términos que establezca l</w:t>
      </w:r>
      <w:r w:rsidR="00E819E4" w:rsidRPr="00BC7AC3">
        <w:rPr>
          <w:rFonts w:ascii="Calibri" w:hAnsi="Calibri" w:cs="Calibri"/>
        </w:rPr>
        <w:t xml:space="preserve">a </w:t>
      </w:r>
      <w:r w:rsidR="00972C4C" w:rsidRPr="00BC7AC3">
        <w:rPr>
          <w:rFonts w:ascii="Calibri" w:hAnsi="Calibri" w:cs="Calibri"/>
        </w:rPr>
        <w:t xml:space="preserve">normativa autonómica vigente </w:t>
      </w:r>
      <w:r w:rsidR="007325AF" w:rsidRPr="00BC7AC3">
        <w:rPr>
          <w:rFonts w:ascii="Calibri" w:hAnsi="Calibri" w:cs="Calibri"/>
        </w:rPr>
        <w:t xml:space="preserve">en materia </w:t>
      </w:r>
      <w:r w:rsidR="003C3BE5" w:rsidRPr="00BC7AC3">
        <w:rPr>
          <w:rFonts w:ascii="Calibri" w:hAnsi="Calibri" w:cs="Calibri"/>
        </w:rPr>
        <w:t xml:space="preserve">de hacienda </w:t>
      </w:r>
      <w:r w:rsidRPr="00BC7AC3">
        <w:rPr>
          <w:rFonts w:ascii="Calibri" w:hAnsi="Calibri" w:cs="Calibri"/>
        </w:rPr>
        <w:t>y las</w:t>
      </w:r>
      <w:r w:rsidRPr="00580A90">
        <w:rPr>
          <w:rFonts w:ascii="Calibri" w:hAnsi="Calibri" w:cs="Calibri"/>
        </w:rPr>
        <w:t xml:space="preserve"> leyes anuales de presupuestos.</w:t>
      </w:r>
    </w:p>
    <w:p w14:paraId="63F1FCEB" w14:textId="50D3397C" w:rsidR="00052134" w:rsidRPr="00DD3C77" w:rsidRDefault="00052134" w:rsidP="006954D1">
      <w:pPr>
        <w:pStyle w:val="Artculos"/>
        <w:spacing w:after="240"/>
      </w:pPr>
      <w:bookmarkStart w:id="241" w:name="_Toc194059282"/>
      <w:bookmarkStart w:id="242" w:name="_Toc195610675"/>
      <w:bookmarkStart w:id="243" w:name="_Toc214525912"/>
      <w:r w:rsidRPr="00052134">
        <w:t xml:space="preserve">Artículo </w:t>
      </w:r>
      <w:r w:rsidR="00226386">
        <w:t>49</w:t>
      </w:r>
      <w:r w:rsidR="009234D6">
        <w:t>.</w:t>
      </w:r>
      <w:r>
        <w:t xml:space="preserve"> </w:t>
      </w:r>
      <w:r w:rsidR="00DD3C77" w:rsidRPr="00482EB3">
        <w:t xml:space="preserve">Comunicación a Consejo </w:t>
      </w:r>
      <w:r w:rsidR="009E0A96" w:rsidRPr="00482EB3">
        <w:t>de Gobierno.</w:t>
      </w:r>
      <w:bookmarkEnd w:id="241"/>
      <w:bookmarkEnd w:id="242"/>
      <w:bookmarkEnd w:id="243"/>
      <w:r w:rsidR="009E0A96">
        <w:t xml:space="preserve"> </w:t>
      </w:r>
    </w:p>
    <w:p w14:paraId="6E56C337" w14:textId="79127808" w:rsidR="003F14CD" w:rsidRPr="00580A90" w:rsidRDefault="003F14CD" w:rsidP="00E703DA">
      <w:pPr>
        <w:spacing w:line="360" w:lineRule="auto"/>
        <w:jc w:val="both"/>
        <w:rPr>
          <w:rFonts w:ascii="Calibri" w:hAnsi="Calibri" w:cs="Calibri"/>
        </w:rPr>
      </w:pPr>
      <w:r w:rsidRPr="00580A90">
        <w:rPr>
          <w:rFonts w:ascii="Calibri" w:hAnsi="Calibri" w:cs="Calibri"/>
        </w:rPr>
        <w:t xml:space="preserve">Los órganos de contratación </w:t>
      </w:r>
      <w:r w:rsidR="004526E9">
        <w:rPr>
          <w:rFonts w:ascii="Calibri" w:hAnsi="Calibri" w:cs="Calibri"/>
        </w:rPr>
        <w:t xml:space="preserve">darán </w:t>
      </w:r>
      <w:r w:rsidRPr="00580A90">
        <w:rPr>
          <w:rFonts w:ascii="Calibri" w:hAnsi="Calibri" w:cs="Calibri"/>
        </w:rPr>
        <w:t>cuenta al Consejo de Gobierno de los acuerdos de contratación de emergencia que ordenen</w:t>
      </w:r>
      <w:r w:rsidR="003657EB">
        <w:rPr>
          <w:rFonts w:ascii="Calibri" w:hAnsi="Calibri" w:cs="Calibri"/>
        </w:rPr>
        <w:t xml:space="preserve">, </w:t>
      </w:r>
      <w:r w:rsidRPr="00580A90">
        <w:rPr>
          <w:rFonts w:ascii="Calibri" w:hAnsi="Calibri" w:cs="Calibri"/>
        </w:rPr>
        <w:t>en el plazo máximo de dos meses desde que sean dictados.</w:t>
      </w:r>
    </w:p>
    <w:p w14:paraId="0421A9CF" w14:textId="10197346" w:rsidR="003F14CD" w:rsidRPr="00580A90" w:rsidRDefault="003F14CD" w:rsidP="006954D1">
      <w:pPr>
        <w:pStyle w:val="Artculos"/>
        <w:spacing w:after="240"/>
      </w:pPr>
      <w:bookmarkStart w:id="244" w:name="_Toc194059283"/>
      <w:bookmarkStart w:id="245" w:name="_Toc195610676"/>
      <w:bookmarkStart w:id="246" w:name="_Toc214525913"/>
      <w:bookmarkEnd w:id="233"/>
      <w:r w:rsidRPr="00580A90">
        <w:t xml:space="preserve">Artículo </w:t>
      </w:r>
      <w:r w:rsidR="009D328E">
        <w:t>5</w:t>
      </w:r>
      <w:r w:rsidR="00226386">
        <w:t>0</w:t>
      </w:r>
      <w:r w:rsidR="004526E9">
        <w:t xml:space="preserve">. </w:t>
      </w:r>
      <w:r w:rsidRPr="00482EB3">
        <w:t>Contratación conjunta</w:t>
      </w:r>
      <w:r w:rsidR="000D14FF" w:rsidRPr="00482EB3">
        <w:t>.</w:t>
      </w:r>
      <w:bookmarkEnd w:id="244"/>
      <w:bookmarkEnd w:id="245"/>
      <w:bookmarkEnd w:id="246"/>
    </w:p>
    <w:p w14:paraId="1A7C0E51" w14:textId="0D97CD5A" w:rsidR="003F14CD" w:rsidRPr="00ED56EC" w:rsidRDefault="003F14CD" w:rsidP="00E703DA">
      <w:pPr>
        <w:spacing w:line="360" w:lineRule="auto"/>
        <w:jc w:val="both"/>
        <w:rPr>
          <w:rFonts w:ascii="Calibri" w:hAnsi="Calibri" w:cs="Calibri"/>
          <w:strike/>
          <w:color w:val="FF0000"/>
        </w:rPr>
      </w:pPr>
      <w:r w:rsidRPr="00580A90">
        <w:rPr>
          <w:rFonts w:ascii="Calibri" w:hAnsi="Calibri" w:cs="Calibri"/>
        </w:rPr>
        <w:t xml:space="preserve">1. </w:t>
      </w:r>
      <w:r w:rsidR="001B1D74">
        <w:rPr>
          <w:rFonts w:ascii="Calibri" w:hAnsi="Calibri" w:cs="Calibri"/>
        </w:rPr>
        <w:t>C</w:t>
      </w:r>
      <w:r w:rsidR="001B1D74" w:rsidRPr="00580A90">
        <w:rPr>
          <w:rFonts w:ascii="Calibri" w:hAnsi="Calibri" w:cs="Calibri"/>
        </w:rPr>
        <w:t>uando existan intereses o necesidades comunes</w:t>
      </w:r>
      <w:r w:rsidR="001B1D74">
        <w:rPr>
          <w:rFonts w:ascii="Calibri" w:hAnsi="Calibri" w:cs="Calibri"/>
        </w:rPr>
        <w:t>, lo</w:t>
      </w:r>
      <w:r w:rsidRPr="00580A90">
        <w:rPr>
          <w:rFonts w:ascii="Calibri" w:hAnsi="Calibri" w:cs="Calibri"/>
        </w:rPr>
        <w:t xml:space="preserve">s órganos de contratación podrán contratar conjuntamente obras, servicios o suministros, </w:t>
      </w:r>
      <w:r w:rsidR="005848E2">
        <w:rPr>
          <w:rFonts w:ascii="Calibri" w:hAnsi="Calibri" w:cs="Calibri"/>
        </w:rPr>
        <w:t xml:space="preserve">atribuyendo </w:t>
      </w:r>
      <w:r w:rsidRPr="00580A90">
        <w:rPr>
          <w:rFonts w:ascii="Calibri" w:hAnsi="Calibri" w:cs="Calibri"/>
        </w:rPr>
        <w:t>a uno de ellos la gestión del procedimiento de contratación o alguna</w:t>
      </w:r>
      <w:r w:rsidR="00F77867">
        <w:rPr>
          <w:rFonts w:ascii="Calibri" w:hAnsi="Calibri" w:cs="Calibri"/>
        </w:rPr>
        <w:t xml:space="preserve"> de sus</w:t>
      </w:r>
      <w:r w:rsidRPr="00580A90">
        <w:rPr>
          <w:rFonts w:ascii="Calibri" w:hAnsi="Calibri" w:cs="Calibri"/>
        </w:rPr>
        <w:t xml:space="preserve"> fase</w:t>
      </w:r>
      <w:r w:rsidR="00F77867">
        <w:rPr>
          <w:rFonts w:ascii="Calibri" w:hAnsi="Calibri" w:cs="Calibri"/>
        </w:rPr>
        <w:t>s</w:t>
      </w:r>
      <w:r w:rsidR="00197903">
        <w:rPr>
          <w:rFonts w:ascii="Calibri" w:hAnsi="Calibri" w:cs="Calibri"/>
        </w:rPr>
        <w:t>.</w:t>
      </w:r>
    </w:p>
    <w:p w14:paraId="243E0209" w14:textId="53DA8796" w:rsidR="003F14CD" w:rsidRPr="00580A90" w:rsidRDefault="003F14CD" w:rsidP="00E703DA">
      <w:pPr>
        <w:spacing w:line="360" w:lineRule="auto"/>
        <w:jc w:val="both"/>
        <w:rPr>
          <w:rFonts w:ascii="Calibri" w:hAnsi="Calibri" w:cs="Calibri"/>
        </w:rPr>
      </w:pPr>
      <w:r w:rsidRPr="00580A90">
        <w:rPr>
          <w:rFonts w:ascii="Calibri" w:hAnsi="Calibri" w:cs="Calibri"/>
        </w:rPr>
        <w:t>2. A tal efecto, los órganos de contratación deberán formalizar un acuerdo con el siguiente contenido mínimo:</w:t>
      </w:r>
    </w:p>
    <w:p w14:paraId="7BC7D43A" w14:textId="77777777" w:rsidR="003D00E0" w:rsidRDefault="003D00E0" w:rsidP="003D00E0">
      <w:pPr>
        <w:pStyle w:val="Prrafodelista"/>
        <w:numPr>
          <w:ilvl w:val="0"/>
          <w:numId w:val="47"/>
        </w:numPr>
        <w:spacing w:after="0" w:line="360" w:lineRule="auto"/>
        <w:ind w:left="284" w:hanging="284"/>
        <w:jc w:val="both"/>
        <w:rPr>
          <w:rFonts w:ascii="Calibri" w:hAnsi="Calibri" w:cs="Calibri"/>
        </w:rPr>
      </w:pPr>
      <w:r w:rsidRPr="003D00E0">
        <w:rPr>
          <w:rFonts w:ascii="Calibri" w:hAnsi="Calibri" w:cs="Calibri"/>
        </w:rPr>
        <w:t>La</w:t>
      </w:r>
      <w:r w:rsidR="0090371E" w:rsidRPr="003D00E0">
        <w:rPr>
          <w:rFonts w:ascii="Calibri" w:hAnsi="Calibri" w:cs="Calibri"/>
        </w:rPr>
        <w:t xml:space="preserve"> i</w:t>
      </w:r>
      <w:r w:rsidR="00CB0D87" w:rsidRPr="003D00E0">
        <w:rPr>
          <w:rFonts w:ascii="Calibri" w:hAnsi="Calibri" w:cs="Calibri"/>
        </w:rPr>
        <w:t xml:space="preserve">dentificación </w:t>
      </w:r>
      <w:r w:rsidR="00804277" w:rsidRPr="003D00E0">
        <w:rPr>
          <w:rFonts w:ascii="Calibri" w:hAnsi="Calibri" w:cs="Calibri"/>
        </w:rPr>
        <w:t xml:space="preserve">del órgano u órganos que </w:t>
      </w:r>
      <w:r w:rsidR="00167049" w:rsidRPr="003D00E0">
        <w:rPr>
          <w:rFonts w:ascii="Calibri" w:hAnsi="Calibri" w:cs="Calibri"/>
        </w:rPr>
        <w:t xml:space="preserve">asumirán cada una de las funciones correspondientes a las fases </w:t>
      </w:r>
      <w:r w:rsidR="00EA00C2" w:rsidRPr="003D00E0">
        <w:rPr>
          <w:rFonts w:ascii="Calibri" w:hAnsi="Calibri" w:cs="Calibri"/>
        </w:rPr>
        <w:t xml:space="preserve">preparación, </w:t>
      </w:r>
      <w:r w:rsidR="003F14CD" w:rsidRPr="003D00E0">
        <w:rPr>
          <w:rFonts w:ascii="Calibri" w:hAnsi="Calibri" w:cs="Calibri"/>
        </w:rPr>
        <w:t>adjudicación</w:t>
      </w:r>
      <w:r w:rsidR="0093491B" w:rsidRPr="003D00E0">
        <w:rPr>
          <w:rFonts w:ascii="Calibri" w:hAnsi="Calibri" w:cs="Calibri"/>
        </w:rPr>
        <w:t xml:space="preserve"> y</w:t>
      </w:r>
      <w:r w:rsidR="003F14CD" w:rsidRPr="003D00E0">
        <w:rPr>
          <w:rFonts w:ascii="Calibri" w:hAnsi="Calibri" w:cs="Calibri"/>
        </w:rPr>
        <w:t xml:space="preserve"> formalización,</w:t>
      </w:r>
      <w:r w:rsidR="0093491B" w:rsidRPr="003D00E0">
        <w:rPr>
          <w:rFonts w:ascii="Calibri" w:hAnsi="Calibri" w:cs="Calibri"/>
        </w:rPr>
        <w:t xml:space="preserve"> y cumplimiento y </w:t>
      </w:r>
      <w:r w:rsidR="00B12BEC" w:rsidRPr="003D00E0">
        <w:rPr>
          <w:rFonts w:ascii="Calibri" w:hAnsi="Calibri" w:cs="Calibri"/>
        </w:rPr>
        <w:t xml:space="preserve">extinción </w:t>
      </w:r>
      <w:r w:rsidR="003F14CD" w:rsidRPr="003D00E0">
        <w:rPr>
          <w:rFonts w:ascii="Calibri" w:hAnsi="Calibri" w:cs="Calibri"/>
        </w:rPr>
        <w:t>del contrato.</w:t>
      </w:r>
    </w:p>
    <w:p w14:paraId="2F434AB1" w14:textId="77777777" w:rsidR="003D00E0" w:rsidRDefault="0090371E" w:rsidP="003D00E0">
      <w:pPr>
        <w:pStyle w:val="Prrafodelista"/>
        <w:numPr>
          <w:ilvl w:val="0"/>
          <w:numId w:val="47"/>
        </w:numPr>
        <w:spacing w:after="0" w:line="360" w:lineRule="auto"/>
        <w:ind w:left="284" w:hanging="284"/>
        <w:jc w:val="both"/>
        <w:rPr>
          <w:rFonts w:ascii="Calibri" w:hAnsi="Calibri" w:cs="Calibri"/>
        </w:rPr>
      </w:pPr>
      <w:r w:rsidRPr="003D00E0">
        <w:rPr>
          <w:rFonts w:ascii="Calibri" w:hAnsi="Calibri" w:cs="Calibri"/>
        </w:rPr>
        <w:t>La e</w:t>
      </w:r>
      <w:r w:rsidR="00AD728A" w:rsidRPr="003D00E0">
        <w:rPr>
          <w:rFonts w:ascii="Calibri" w:hAnsi="Calibri" w:cs="Calibri"/>
        </w:rPr>
        <w:t xml:space="preserve">lección del </w:t>
      </w:r>
      <w:r w:rsidR="003F14CD" w:rsidRPr="003D00E0">
        <w:rPr>
          <w:rFonts w:ascii="Calibri" w:hAnsi="Calibri" w:cs="Calibri"/>
        </w:rPr>
        <w:t>procedimiento de contratación</w:t>
      </w:r>
      <w:r w:rsidR="00AD728A" w:rsidRPr="003D00E0">
        <w:rPr>
          <w:rFonts w:ascii="Calibri" w:hAnsi="Calibri" w:cs="Calibri"/>
        </w:rPr>
        <w:t xml:space="preserve">. </w:t>
      </w:r>
    </w:p>
    <w:p w14:paraId="3439C6DA" w14:textId="77777777" w:rsidR="003D00E0" w:rsidRDefault="0090371E" w:rsidP="003D00E0">
      <w:pPr>
        <w:pStyle w:val="Prrafodelista"/>
        <w:numPr>
          <w:ilvl w:val="0"/>
          <w:numId w:val="47"/>
        </w:numPr>
        <w:spacing w:after="0" w:line="360" w:lineRule="auto"/>
        <w:ind w:left="284" w:hanging="284"/>
        <w:jc w:val="both"/>
        <w:rPr>
          <w:rFonts w:ascii="Calibri" w:hAnsi="Calibri" w:cs="Calibri"/>
        </w:rPr>
      </w:pPr>
      <w:r w:rsidRPr="003D00E0">
        <w:rPr>
          <w:rFonts w:ascii="Calibri" w:hAnsi="Calibri" w:cs="Calibri"/>
        </w:rPr>
        <w:t>La f</w:t>
      </w:r>
      <w:r w:rsidR="00402C6E" w:rsidRPr="003D00E0">
        <w:rPr>
          <w:rFonts w:ascii="Calibri" w:hAnsi="Calibri" w:cs="Calibri"/>
        </w:rPr>
        <w:t>inanciación de</w:t>
      </w:r>
      <w:r w:rsidR="003F14CD" w:rsidRPr="003D00E0">
        <w:rPr>
          <w:rFonts w:ascii="Calibri" w:hAnsi="Calibri" w:cs="Calibri"/>
        </w:rPr>
        <w:t>l contrato, debiendo motivarse el reparto efectuado</w:t>
      </w:r>
      <w:r w:rsidR="00673E88" w:rsidRPr="003D00E0">
        <w:rPr>
          <w:rFonts w:ascii="Calibri" w:hAnsi="Calibri" w:cs="Calibri"/>
        </w:rPr>
        <w:t>.</w:t>
      </w:r>
      <w:r w:rsidR="003F14CD" w:rsidRPr="003D00E0">
        <w:rPr>
          <w:rFonts w:ascii="Calibri" w:hAnsi="Calibri" w:cs="Calibri"/>
        </w:rPr>
        <w:t xml:space="preserve"> </w:t>
      </w:r>
    </w:p>
    <w:p w14:paraId="17387DBC" w14:textId="77777777" w:rsidR="003D00E0" w:rsidRDefault="0090371E" w:rsidP="003D00E0">
      <w:pPr>
        <w:pStyle w:val="Prrafodelista"/>
        <w:numPr>
          <w:ilvl w:val="0"/>
          <w:numId w:val="47"/>
        </w:numPr>
        <w:spacing w:after="0" w:line="360" w:lineRule="auto"/>
        <w:ind w:left="284" w:hanging="284"/>
        <w:jc w:val="both"/>
        <w:rPr>
          <w:rFonts w:ascii="Calibri" w:hAnsi="Calibri" w:cs="Calibri"/>
        </w:rPr>
      </w:pPr>
      <w:r w:rsidRPr="003D00E0">
        <w:rPr>
          <w:rFonts w:ascii="Calibri" w:hAnsi="Calibri" w:cs="Calibri"/>
        </w:rPr>
        <w:t>Los me</w:t>
      </w:r>
      <w:r w:rsidR="007D072D" w:rsidRPr="003D00E0">
        <w:rPr>
          <w:rFonts w:ascii="Calibri" w:hAnsi="Calibri" w:cs="Calibri"/>
        </w:rPr>
        <w:t xml:space="preserve">canismos </w:t>
      </w:r>
      <w:r w:rsidR="003F14CD" w:rsidRPr="003D00E0">
        <w:rPr>
          <w:rFonts w:ascii="Calibri" w:hAnsi="Calibri" w:cs="Calibri"/>
        </w:rPr>
        <w:t xml:space="preserve">de seguimiento </w:t>
      </w:r>
      <w:r w:rsidR="007D072D" w:rsidRPr="003D00E0">
        <w:rPr>
          <w:rFonts w:ascii="Calibri" w:hAnsi="Calibri" w:cs="Calibri"/>
        </w:rPr>
        <w:t xml:space="preserve">del </w:t>
      </w:r>
      <w:r w:rsidR="00EC17A1" w:rsidRPr="003D00E0">
        <w:rPr>
          <w:rFonts w:ascii="Calibri" w:hAnsi="Calibri" w:cs="Calibri"/>
        </w:rPr>
        <w:t xml:space="preserve">procedimiento de </w:t>
      </w:r>
      <w:r w:rsidR="00197903" w:rsidRPr="003D00E0">
        <w:rPr>
          <w:rFonts w:ascii="Calibri" w:hAnsi="Calibri" w:cs="Calibri"/>
        </w:rPr>
        <w:t>contratación</w:t>
      </w:r>
      <w:r w:rsidR="00EC17A1" w:rsidRPr="003D00E0">
        <w:rPr>
          <w:rFonts w:ascii="Calibri" w:hAnsi="Calibri" w:cs="Calibri"/>
        </w:rPr>
        <w:t xml:space="preserve"> y de </w:t>
      </w:r>
      <w:r w:rsidR="003F14CD" w:rsidRPr="003D00E0">
        <w:rPr>
          <w:rFonts w:ascii="Calibri" w:hAnsi="Calibri" w:cs="Calibri"/>
        </w:rPr>
        <w:t xml:space="preserve">control de </w:t>
      </w:r>
      <w:r w:rsidR="00EC17A1" w:rsidRPr="003D00E0">
        <w:rPr>
          <w:rFonts w:ascii="Calibri" w:hAnsi="Calibri" w:cs="Calibri"/>
        </w:rPr>
        <w:t xml:space="preserve">su </w:t>
      </w:r>
      <w:r w:rsidR="003F14CD" w:rsidRPr="003D00E0">
        <w:rPr>
          <w:rFonts w:ascii="Calibri" w:hAnsi="Calibri" w:cs="Calibri"/>
        </w:rPr>
        <w:t>ejecución</w:t>
      </w:r>
      <w:r w:rsidR="00D673F6" w:rsidRPr="003D00E0">
        <w:rPr>
          <w:rFonts w:ascii="Calibri" w:hAnsi="Calibri" w:cs="Calibri"/>
        </w:rPr>
        <w:t>.</w:t>
      </w:r>
    </w:p>
    <w:p w14:paraId="4685D690" w14:textId="6B7233C2" w:rsidR="003F14CD" w:rsidRPr="003D00E0" w:rsidRDefault="0090371E" w:rsidP="003D00E0">
      <w:pPr>
        <w:pStyle w:val="Prrafodelista"/>
        <w:numPr>
          <w:ilvl w:val="0"/>
          <w:numId w:val="47"/>
        </w:numPr>
        <w:spacing w:after="0" w:line="360" w:lineRule="auto"/>
        <w:ind w:left="284" w:hanging="284"/>
        <w:jc w:val="both"/>
        <w:rPr>
          <w:rFonts w:ascii="Calibri" w:hAnsi="Calibri" w:cs="Calibri"/>
        </w:rPr>
      </w:pPr>
      <w:r w:rsidRPr="003D00E0">
        <w:rPr>
          <w:rFonts w:ascii="Calibri" w:hAnsi="Calibri" w:cs="Calibri"/>
        </w:rPr>
        <w:t>La d</w:t>
      </w:r>
      <w:r w:rsidR="00D673F6" w:rsidRPr="003D00E0">
        <w:rPr>
          <w:rFonts w:ascii="Calibri" w:hAnsi="Calibri" w:cs="Calibri"/>
        </w:rPr>
        <w:t>eterminación de la</w:t>
      </w:r>
      <w:r w:rsidR="003F14CD" w:rsidRPr="003D00E0">
        <w:rPr>
          <w:rFonts w:ascii="Calibri" w:hAnsi="Calibri" w:cs="Calibri"/>
        </w:rPr>
        <w:t xml:space="preserve"> titularidad de l</w:t>
      </w:r>
      <w:r w:rsidR="004B1258" w:rsidRPr="003D00E0">
        <w:rPr>
          <w:rFonts w:ascii="Calibri" w:hAnsi="Calibri" w:cs="Calibri"/>
        </w:rPr>
        <w:t>o</w:t>
      </w:r>
      <w:r w:rsidR="003F14CD" w:rsidRPr="003D00E0">
        <w:rPr>
          <w:rFonts w:ascii="Calibri" w:hAnsi="Calibri" w:cs="Calibri"/>
        </w:rPr>
        <w:t>s</w:t>
      </w:r>
      <w:r w:rsidR="004B1258" w:rsidRPr="003D00E0">
        <w:rPr>
          <w:rFonts w:ascii="Calibri" w:hAnsi="Calibri" w:cs="Calibri"/>
        </w:rPr>
        <w:t xml:space="preserve"> bienes resultantes</w:t>
      </w:r>
      <w:r w:rsidR="00E03097" w:rsidRPr="003D00E0">
        <w:rPr>
          <w:rFonts w:ascii="Calibri" w:hAnsi="Calibri" w:cs="Calibri"/>
        </w:rPr>
        <w:t>, en su caso.</w:t>
      </w:r>
    </w:p>
    <w:p w14:paraId="1D449EE1" w14:textId="2183EF97" w:rsidR="003F14CD" w:rsidRPr="00482EB3" w:rsidRDefault="003F14CD" w:rsidP="006954D1">
      <w:pPr>
        <w:pStyle w:val="Artculos"/>
        <w:spacing w:after="240"/>
      </w:pPr>
      <w:bookmarkStart w:id="247" w:name="_Toc194059284"/>
      <w:bookmarkStart w:id="248" w:name="_Toc195610677"/>
      <w:bookmarkStart w:id="249" w:name="_Toc214525914"/>
      <w:bookmarkStart w:id="250" w:name="_Hlk193979079"/>
      <w:r w:rsidRPr="00580A90">
        <w:t xml:space="preserve">Artículo </w:t>
      </w:r>
      <w:r w:rsidR="009D328E">
        <w:t>5</w:t>
      </w:r>
      <w:r w:rsidR="00226386">
        <w:t>1</w:t>
      </w:r>
      <w:r w:rsidRPr="00580A90">
        <w:t xml:space="preserve">. </w:t>
      </w:r>
      <w:r w:rsidRPr="00482EB3">
        <w:t xml:space="preserve">La Oficina de Contratación de la </w:t>
      </w:r>
      <w:r w:rsidR="00F77867" w:rsidRPr="00482EB3">
        <w:t xml:space="preserve">Administración de la </w:t>
      </w:r>
      <w:r w:rsidRPr="00482EB3">
        <w:t>Junta de Comunidades de Castilla-La Mancha.</w:t>
      </w:r>
      <w:bookmarkEnd w:id="247"/>
      <w:bookmarkEnd w:id="248"/>
      <w:bookmarkEnd w:id="249"/>
    </w:p>
    <w:p w14:paraId="6C8FD6E8" w14:textId="45120ECC" w:rsidR="003F14CD" w:rsidRPr="00580A90" w:rsidRDefault="003F14CD" w:rsidP="00E703DA">
      <w:pPr>
        <w:spacing w:line="360" w:lineRule="auto"/>
        <w:jc w:val="both"/>
        <w:rPr>
          <w:rFonts w:ascii="Calibri" w:hAnsi="Calibri" w:cs="Calibri"/>
          <w:kern w:val="2"/>
          <w14:ligatures w14:val="standardContextual"/>
        </w:rPr>
      </w:pPr>
      <w:bookmarkStart w:id="251" w:name="_Hlk171427715"/>
      <w:bookmarkStart w:id="252" w:name="_Hlk193979091"/>
      <w:bookmarkEnd w:id="250"/>
      <w:r w:rsidRPr="00BC7AC3">
        <w:rPr>
          <w:rFonts w:ascii="Calibri" w:hAnsi="Calibri" w:cs="Calibri"/>
          <w:kern w:val="2"/>
          <w14:ligatures w14:val="standardContextual"/>
        </w:rPr>
        <w:t>1. La Oficina de Contratación</w:t>
      </w:r>
      <w:bookmarkEnd w:id="251"/>
      <w:r w:rsidRPr="00BC7AC3">
        <w:rPr>
          <w:rFonts w:ascii="Calibri" w:hAnsi="Calibri" w:cs="Calibri"/>
          <w:kern w:val="2"/>
          <w14:ligatures w14:val="standardContextual"/>
        </w:rPr>
        <w:t xml:space="preserve"> </w:t>
      </w:r>
      <w:r w:rsidR="005663B1" w:rsidRPr="00BC7AC3">
        <w:rPr>
          <w:rFonts w:ascii="Calibri" w:hAnsi="Calibri" w:cs="Calibri"/>
          <w:kern w:val="2"/>
          <w14:ligatures w14:val="standardContextual"/>
        </w:rPr>
        <w:t xml:space="preserve">de la Administración de la Junta de Comunidades de Castilla-La Mancha (en adelante, la Oficina de Contratación) </w:t>
      </w:r>
      <w:bookmarkEnd w:id="252"/>
      <w:r w:rsidRPr="00BC7AC3">
        <w:rPr>
          <w:rFonts w:ascii="Calibri" w:hAnsi="Calibri" w:cs="Calibri"/>
          <w:kern w:val="2"/>
          <w14:ligatures w14:val="standardContextual"/>
        </w:rPr>
        <w:t>es el órgano técnico especializado en materia</w:t>
      </w:r>
      <w:r w:rsidRPr="00580A90">
        <w:rPr>
          <w:rFonts w:ascii="Calibri" w:hAnsi="Calibri" w:cs="Calibri"/>
          <w:kern w:val="2"/>
          <w14:ligatures w14:val="standardContextual"/>
        </w:rPr>
        <w:t xml:space="preserve"> </w:t>
      </w:r>
      <w:r w:rsidRPr="00580A90">
        <w:rPr>
          <w:rFonts w:ascii="Calibri" w:hAnsi="Calibri" w:cs="Calibri"/>
          <w:kern w:val="2"/>
          <w14:ligatures w14:val="standardContextual"/>
        </w:rPr>
        <w:lastRenderedPageBreak/>
        <w:t>de contratación</w:t>
      </w:r>
      <w:r w:rsidR="00C173FF">
        <w:rPr>
          <w:rFonts w:ascii="Calibri" w:hAnsi="Calibri" w:cs="Calibri"/>
          <w:kern w:val="2"/>
          <w14:ligatures w14:val="standardContextual"/>
        </w:rPr>
        <w:t xml:space="preserve">, que </w:t>
      </w:r>
      <w:r w:rsidR="00E577E4">
        <w:rPr>
          <w:rFonts w:ascii="Calibri" w:hAnsi="Calibri" w:cs="Calibri"/>
          <w:kern w:val="2"/>
          <w14:ligatures w14:val="standardContextual"/>
        </w:rPr>
        <w:t xml:space="preserve">depende </w:t>
      </w:r>
      <w:r w:rsidRPr="00580A90">
        <w:rPr>
          <w:rFonts w:ascii="Calibri" w:hAnsi="Calibri" w:cs="Calibri"/>
          <w:kern w:val="2"/>
          <w14:ligatures w14:val="standardContextual"/>
        </w:rPr>
        <w:t>orgá</w:t>
      </w:r>
      <w:r w:rsidR="00E577E4">
        <w:rPr>
          <w:rFonts w:ascii="Calibri" w:hAnsi="Calibri" w:cs="Calibri"/>
          <w:kern w:val="2"/>
          <w14:ligatures w14:val="standardContextual"/>
        </w:rPr>
        <w:t>nicamente</w:t>
      </w:r>
      <w:r w:rsidRPr="00580A90">
        <w:rPr>
          <w:rFonts w:ascii="Calibri" w:hAnsi="Calibri" w:cs="Calibri"/>
          <w:kern w:val="2"/>
          <w14:ligatures w14:val="standardContextual"/>
        </w:rPr>
        <w:t xml:space="preserve"> de la consejería </w:t>
      </w:r>
      <w:r w:rsidR="00C173FF">
        <w:rPr>
          <w:rFonts w:ascii="Calibri" w:hAnsi="Calibri" w:cs="Calibri"/>
          <w:kern w:val="2"/>
          <w14:ligatures w14:val="standardContextual"/>
        </w:rPr>
        <w:t xml:space="preserve">competente </w:t>
      </w:r>
      <w:r w:rsidRPr="00580A90">
        <w:rPr>
          <w:rFonts w:ascii="Calibri" w:hAnsi="Calibri" w:cs="Calibri"/>
          <w:kern w:val="2"/>
          <w14:ligatures w14:val="standardContextual"/>
        </w:rPr>
        <w:t xml:space="preserve">y </w:t>
      </w:r>
      <w:r w:rsidR="00E577E4">
        <w:rPr>
          <w:rFonts w:ascii="Calibri" w:hAnsi="Calibri" w:cs="Calibri"/>
          <w:kern w:val="2"/>
          <w14:ligatures w14:val="standardContextual"/>
        </w:rPr>
        <w:t xml:space="preserve">se </w:t>
      </w:r>
      <w:r w:rsidRPr="00580A90">
        <w:rPr>
          <w:rFonts w:ascii="Calibri" w:hAnsi="Calibri" w:cs="Calibri"/>
          <w:kern w:val="2"/>
          <w14:ligatures w14:val="standardContextual"/>
        </w:rPr>
        <w:t>adscri</w:t>
      </w:r>
      <w:r w:rsidR="00E577E4">
        <w:rPr>
          <w:rFonts w:ascii="Calibri" w:hAnsi="Calibri" w:cs="Calibri"/>
          <w:kern w:val="2"/>
          <w14:ligatures w14:val="standardContextual"/>
        </w:rPr>
        <w:t xml:space="preserve">be </w:t>
      </w:r>
      <w:r w:rsidRPr="00580A90">
        <w:rPr>
          <w:rFonts w:ascii="Calibri" w:hAnsi="Calibri" w:cs="Calibri"/>
          <w:kern w:val="2"/>
          <w14:ligatures w14:val="standardContextual"/>
        </w:rPr>
        <w:t xml:space="preserve">a </w:t>
      </w:r>
      <w:r w:rsidR="00E577E4">
        <w:rPr>
          <w:rFonts w:ascii="Calibri" w:hAnsi="Calibri" w:cs="Calibri"/>
          <w:kern w:val="2"/>
          <w14:ligatures w14:val="standardContextual"/>
        </w:rPr>
        <w:t xml:space="preserve">su </w:t>
      </w:r>
      <w:r w:rsidRPr="00580A90">
        <w:rPr>
          <w:rFonts w:ascii="Calibri" w:hAnsi="Calibri" w:cs="Calibri"/>
          <w:kern w:val="2"/>
          <w14:ligatures w14:val="standardContextual"/>
        </w:rPr>
        <w:t>Secretaría General</w:t>
      </w:r>
      <w:r w:rsidR="00E577E4">
        <w:rPr>
          <w:rFonts w:ascii="Calibri" w:hAnsi="Calibri" w:cs="Calibri"/>
          <w:kern w:val="2"/>
          <w14:ligatures w14:val="standardContextual"/>
        </w:rPr>
        <w:t xml:space="preserve">. </w:t>
      </w:r>
    </w:p>
    <w:p w14:paraId="653472D2" w14:textId="13CEC2C5" w:rsidR="003F14CD" w:rsidRDefault="003F14CD" w:rsidP="00E703DA">
      <w:pPr>
        <w:spacing w:line="360" w:lineRule="auto"/>
        <w:jc w:val="both"/>
        <w:rPr>
          <w:rFonts w:ascii="Calibri" w:hAnsi="Calibri" w:cs="Calibri"/>
          <w:kern w:val="2"/>
          <w14:ligatures w14:val="standardContextual"/>
        </w:rPr>
      </w:pPr>
      <w:bookmarkStart w:id="253" w:name="_Hlk171684867"/>
      <w:r w:rsidRPr="00580A90">
        <w:rPr>
          <w:rFonts w:ascii="Calibri" w:hAnsi="Calibri" w:cs="Calibri"/>
          <w:kern w:val="2"/>
          <w14:ligatures w14:val="standardContextual"/>
        </w:rPr>
        <w:t>2. La Oficina de Contratación está integrada por</w:t>
      </w:r>
      <w:r w:rsidR="00502965">
        <w:rPr>
          <w:rFonts w:ascii="Calibri" w:hAnsi="Calibri" w:cs="Calibri"/>
          <w:kern w:val="2"/>
          <w14:ligatures w14:val="standardContextual"/>
        </w:rPr>
        <w:t xml:space="preserve"> </w:t>
      </w:r>
      <w:r w:rsidR="00A400F7">
        <w:rPr>
          <w:rFonts w:ascii="Calibri" w:hAnsi="Calibri" w:cs="Calibri"/>
          <w:kern w:val="2"/>
          <w14:ligatures w14:val="standardContextual"/>
        </w:rPr>
        <w:t>la Oficina Central de Contratación y los</w:t>
      </w:r>
      <w:r w:rsidRPr="00580A90">
        <w:rPr>
          <w:rFonts w:ascii="Calibri" w:hAnsi="Calibri" w:cs="Calibri"/>
          <w:kern w:val="2"/>
          <w14:ligatures w14:val="standardContextual"/>
        </w:rPr>
        <w:t xml:space="preserve"> servicios y unidades de contratación de las Consejerías de la Administración de la Junta de Comunidades de Castilla-La Mancha y sus organismos autónomos</w:t>
      </w:r>
      <w:r w:rsidR="00E352F3">
        <w:rPr>
          <w:rFonts w:ascii="Calibri" w:hAnsi="Calibri" w:cs="Calibri"/>
          <w:kern w:val="2"/>
          <w14:ligatures w14:val="standardContextual"/>
        </w:rPr>
        <w:t>. A</w:t>
      </w:r>
      <w:r w:rsidRPr="00580A90">
        <w:rPr>
          <w:rFonts w:ascii="Calibri" w:hAnsi="Calibri" w:cs="Calibri"/>
          <w:kern w:val="2"/>
          <w14:ligatures w14:val="standardContextual"/>
        </w:rPr>
        <w:t xml:space="preserve">l frente de la misma estará una empleada o empleado público del </w:t>
      </w:r>
      <w:r w:rsidR="004B1CF3">
        <w:rPr>
          <w:rFonts w:ascii="Calibri" w:hAnsi="Calibri" w:cs="Calibri"/>
          <w:kern w:val="2"/>
          <w14:ligatures w14:val="standardContextual"/>
        </w:rPr>
        <w:t>G</w:t>
      </w:r>
      <w:r w:rsidRPr="00580A90">
        <w:rPr>
          <w:rFonts w:ascii="Calibri" w:hAnsi="Calibri" w:cs="Calibri"/>
          <w:kern w:val="2"/>
          <w14:ligatures w14:val="standardContextual"/>
        </w:rPr>
        <w:t>rupo A1</w:t>
      </w:r>
      <w:r w:rsidR="004B1CF3">
        <w:rPr>
          <w:rFonts w:ascii="Calibri" w:hAnsi="Calibri" w:cs="Calibri"/>
          <w:kern w:val="2"/>
          <w14:ligatures w14:val="standardContextual"/>
        </w:rPr>
        <w:t>.</w:t>
      </w:r>
    </w:p>
    <w:p w14:paraId="6951330F" w14:textId="40032772" w:rsidR="00D76BC5" w:rsidRPr="006954D1" w:rsidRDefault="00D76BC5" w:rsidP="006954D1">
      <w:pPr>
        <w:pStyle w:val="Artculos"/>
        <w:spacing w:after="240"/>
      </w:pPr>
      <w:bookmarkStart w:id="254" w:name="_Toc194059286"/>
      <w:bookmarkStart w:id="255" w:name="_Toc195610679"/>
      <w:bookmarkStart w:id="256" w:name="_Toc214525915"/>
      <w:bookmarkStart w:id="257" w:name="_Hlk193979367"/>
      <w:bookmarkStart w:id="258" w:name="_Hlk171504053"/>
      <w:r w:rsidRPr="00F379C8">
        <w:t xml:space="preserve">Artículo </w:t>
      </w:r>
      <w:r>
        <w:t>5</w:t>
      </w:r>
      <w:r w:rsidR="00226386">
        <w:t>2</w:t>
      </w:r>
      <w:r>
        <w:t xml:space="preserve">. </w:t>
      </w:r>
      <w:r w:rsidRPr="00482EB3">
        <w:t>Oficina Central de Contratación.</w:t>
      </w:r>
      <w:bookmarkEnd w:id="254"/>
      <w:bookmarkEnd w:id="255"/>
      <w:bookmarkEnd w:id="256"/>
      <w:r w:rsidRPr="00F379C8">
        <w:t xml:space="preserve"> </w:t>
      </w:r>
    </w:p>
    <w:bookmarkEnd w:id="257"/>
    <w:p w14:paraId="6B20ADD9" w14:textId="77777777" w:rsidR="00D76BC5" w:rsidRDefault="00D76BC5" w:rsidP="00D76BC5">
      <w:pPr>
        <w:spacing w:line="360" w:lineRule="auto"/>
        <w:jc w:val="both"/>
        <w:rPr>
          <w:rFonts w:ascii="Calibri" w:hAnsi="Calibri" w:cs="Calibri"/>
          <w:bCs/>
        </w:rPr>
      </w:pPr>
      <w:r>
        <w:rPr>
          <w:rFonts w:ascii="Calibri" w:hAnsi="Calibri" w:cs="Calibri"/>
          <w:bCs/>
        </w:rPr>
        <w:t xml:space="preserve">1. La Oficina Central de Contratación, integrada por los servicios y unidades de contratación adscritos a la Secretaría General de la consejería competente, ejerce las siguientes funciones: </w:t>
      </w:r>
    </w:p>
    <w:bookmarkEnd w:id="258"/>
    <w:p w14:paraId="5FBA5125" w14:textId="77777777" w:rsidR="00D76BC5" w:rsidRDefault="00D76BC5" w:rsidP="003D00E0">
      <w:pPr>
        <w:spacing w:after="0" w:line="360" w:lineRule="auto"/>
        <w:jc w:val="both"/>
        <w:rPr>
          <w:rFonts w:ascii="Calibri" w:hAnsi="Calibri" w:cs="Calibri"/>
          <w:color w:val="000000"/>
        </w:rPr>
      </w:pPr>
      <w:r w:rsidRPr="00580A90">
        <w:rPr>
          <w:rFonts w:ascii="Calibri" w:hAnsi="Calibri" w:cs="Calibri"/>
          <w:color w:val="000000"/>
        </w:rPr>
        <w:t xml:space="preserve">a) </w:t>
      </w:r>
      <w:r>
        <w:rPr>
          <w:rFonts w:ascii="Calibri" w:hAnsi="Calibri" w:cs="Calibri"/>
          <w:color w:val="000000"/>
        </w:rPr>
        <w:t xml:space="preserve">El desarrollo y ejecución de las funciones atribuidas a la Secretaría General de la consejería competente. </w:t>
      </w:r>
    </w:p>
    <w:p w14:paraId="09C7E744" w14:textId="77777777" w:rsidR="00D76BC5" w:rsidRPr="00580A90" w:rsidRDefault="00D76BC5" w:rsidP="003D00E0">
      <w:pPr>
        <w:spacing w:after="0" w:line="360" w:lineRule="auto"/>
        <w:jc w:val="both"/>
        <w:rPr>
          <w:rFonts w:ascii="Calibri" w:hAnsi="Calibri" w:cs="Calibri"/>
          <w:bCs/>
        </w:rPr>
      </w:pPr>
      <w:r>
        <w:rPr>
          <w:rFonts w:ascii="Calibri" w:hAnsi="Calibri" w:cs="Calibri"/>
          <w:color w:val="000000"/>
        </w:rPr>
        <w:t xml:space="preserve">b) </w:t>
      </w:r>
      <w:r w:rsidRPr="00580A90">
        <w:rPr>
          <w:rFonts w:ascii="Calibri" w:hAnsi="Calibri" w:cs="Calibri"/>
          <w:bCs/>
        </w:rPr>
        <w:t xml:space="preserve">El asesoramiento y apoyo </w:t>
      </w:r>
      <w:r>
        <w:rPr>
          <w:rFonts w:ascii="Calibri" w:hAnsi="Calibri" w:cs="Calibri"/>
          <w:bCs/>
        </w:rPr>
        <w:t xml:space="preserve">técnico </w:t>
      </w:r>
      <w:r w:rsidRPr="00580A90">
        <w:rPr>
          <w:rFonts w:ascii="Calibri" w:hAnsi="Calibri" w:cs="Calibri"/>
          <w:bCs/>
        </w:rPr>
        <w:t>al resto de servicios y unidades de contratación</w:t>
      </w:r>
      <w:r>
        <w:rPr>
          <w:rFonts w:ascii="Calibri" w:hAnsi="Calibri" w:cs="Calibri"/>
          <w:bCs/>
        </w:rPr>
        <w:t>.</w:t>
      </w:r>
      <w:r w:rsidRPr="00580A90">
        <w:rPr>
          <w:rFonts w:ascii="Calibri" w:hAnsi="Calibri" w:cs="Calibri"/>
          <w:bCs/>
        </w:rPr>
        <w:t xml:space="preserve"> </w:t>
      </w:r>
    </w:p>
    <w:p w14:paraId="54FFC19E" w14:textId="77777777" w:rsidR="00D76BC5" w:rsidRPr="00BC7AC3" w:rsidRDefault="00D76BC5" w:rsidP="003D00E0">
      <w:pPr>
        <w:spacing w:after="0" w:line="360" w:lineRule="auto"/>
        <w:jc w:val="both"/>
        <w:rPr>
          <w:rFonts w:ascii="Calibri" w:hAnsi="Calibri" w:cs="Calibri"/>
          <w:bCs/>
        </w:rPr>
      </w:pPr>
      <w:r>
        <w:rPr>
          <w:rFonts w:ascii="Calibri" w:hAnsi="Calibri" w:cs="Calibri"/>
          <w:bCs/>
        </w:rPr>
        <w:t>c</w:t>
      </w:r>
      <w:r w:rsidRPr="00BC7AC3">
        <w:rPr>
          <w:rFonts w:ascii="Calibri" w:hAnsi="Calibri" w:cs="Calibri"/>
          <w:bCs/>
        </w:rPr>
        <w:t>)</w:t>
      </w:r>
      <w:r>
        <w:rPr>
          <w:rFonts w:ascii="Calibri" w:hAnsi="Calibri" w:cs="Calibri"/>
          <w:bCs/>
        </w:rPr>
        <w:t xml:space="preserve"> </w:t>
      </w:r>
      <w:r w:rsidRPr="00BC7AC3">
        <w:rPr>
          <w:rFonts w:ascii="Calibri" w:hAnsi="Calibri" w:cs="Calibri"/>
          <w:bCs/>
        </w:rPr>
        <w:t>La tramitación de los expedientes de declaración de prohibición de contratar cuya competencia corresponda a la consejería</w:t>
      </w:r>
      <w:r>
        <w:rPr>
          <w:rFonts w:ascii="Calibri" w:hAnsi="Calibri" w:cs="Calibri"/>
          <w:bCs/>
        </w:rPr>
        <w:t xml:space="preserve"> competente</w:t>
      </w:r>
      <w:r w:rsidRPr="00BC7AC3">
        <w:rPr>
          <w:rFonts w:ascii="Calibri" w:hAnsi="Calibri" w:cs="Calibri"/>
          <w:bCs/>
        </w:rPr>
        <w:t xml:space="preserve">. </w:t>
      </w:r>
    </w:p>
    <w:p w14:paraId="72B3A0CA" w14:textId="77777777" w:rsidR="00D76BC5" w:rsidRPr="00D76BC5" w:rsidRDefault="00D76BC5" w:rsidP="003D00E0">
      <w:pPr>
        <w:spacing w:after="0" w:line="360" w:lineRule="auto"/>
        <w:jc w:val="both"/>
        <w:rPr>
          <w:rFonts w:ascii="Calibri" w:hAnsi="Calibri" w:cs="Calibri"/>
          <w:bCs/>
        </w:rPr>
      </w:pPr>
      <w:r>
        <w:rPr>
          <w:rFonts w:ascii="Calibri" w:hAnsi="Calibri" w:cs="Calibri"/>
          <w:bCs/>
        </w:rPr>
        <w:t>d</w:t>
      </w:r>
      <w:r w:rsidRPr="00BC7AC3">
        <w:rPr>
          <w:rFonts w:ascii="Calibri" w:hAnsi="Calibri" w:cs="Calibri"/>
          <w:bCs/>
        </w:rPr>
        <w:t xml:space="preserve">) El apoyo administrativo necesario al Comité Regional de </w:t>
      </w:r>
      <w:r w:rsidRPr="00D76BC5">
        <w:rPr>
          <w:rFonts w:ascii="Calibri" w:hAnsi="Calibri" w:cs="Calibri"/>
          <w:bCs/>
        </w:rPr>
        <w:t>Compra Pública.</w:t>
      </w:r>
    </w:p>
    <w:p w14:paraId="702C4FC7" w14:textId="77777777" w:rsidR="00D76BC5" w:rsidRDefault="00D76BC5" w:rsidP="003D00E0">
      <w:pPr>
        <w:spacing w:after="0" w:line="360" w:lineRule="auto"/>
        <w:jc w:val="both"/>
        <w:rPr>
          <w:rFonts w:ascii="Calibri" w:hAnsi="Calibri" w:cs="Calibri"/>
          <w:bCs/>
        </w:rPr>
      </w:pPr>
      <w:r>
        <w:rPr>
          <w:rFonts w:ascii="Calibri" w:hAnsi="Calibri" w:cs="Calibri"/>
          <w:bCs/>
        </w:rPr>
        <w:t>e</w:t>
      </w:r>
      <w:r w:rsidRPr="00BC7AC3">
        <w:rPr>
          <w:rFonts w:ascii="Calibri" w:hAnsi="Calibri" w:cs="Calibri"/>
          <w:bCs/>
        </w:rPr>
        <w:t>) La tramitación y gestión de los procedimientos de</w:t>
      </w:r>
      <w:r w:rsidRPr="00580A90">
        <w:rPr>
          <w:rFonts w:ascii="Calibri" w:hAnsi="Calibri" w:cs="Calibri"/>
          <w:bCs/>
        </w:rPr>
        <w:t xml:space="preserve"> contratación que sean encomendados a la </w:t>
      </w:r>
      <w:r>
        <w:rPr>
          <w:rFonts w:ascii="Calibri" w:hAnsi="Calibri" w:cs="Calibri"/>
          <w:bCs/>
        </w:rPr>
        <w:t>c</w:t>
      </w:r>
      <w:r w:rsidRPr="00580A90">
        <w:rPr>
          <w:rFonts w:ascii="Calibri" w:hAnsi="Calibri" w:cs="Calibri"/>
          <w:bCs/>
        </w:rPr>
        <w:t>onsejería</w:t>
      </w:r>
      <w:r>
        <w:rPr>
          <w:rFonts w:ascii="Calibri" w:hAnsi="Calibri" w:cs="Calibri"/>
          <w:bCs/>
        </w:rPr>
        <w:t xml:space="preserve"> competente,</w:t>
      </w:r>
      <w:r w:rsidRPr="00580A90">
        <w:rPr>
          <w:rFonts w:ascii="Calibri" w:hAnsi="Calibri" w:cs="Calibri"/>
          <w:bCs/>
        </w:rPr>
        <w:t xml:space="preserve"> conforme a lo previsto en </w:t>
      </w:r>
      <w:r w:rsidRPr="005777F0">
        <w:rPr>
          <w:rFonts w:ascii="Calibri" w:hAnsi="Calibri" w:cs="Calibri"/>
          <w:bCs/>
        </w:rPr>
        <w:t>el artículo siguiente</w:t>
      </w:r>
      <w:r w:rsidRPr="00580A90">
        <w:rPr>
          <w:rFonts w:ascii="Calibri" w:hAnsi="Calibri" w:cs="Calibri"/>
          <w:bCs/>
        </w:rPr>
        <w:t xml:space="preserve">. </w:t>
      </w:r>
    </w:p>
    <w:p w14:paraId="6EFD82CC" w14:textId="77777777" w:rsidR="00D76BC5" w:rsidRPr="00580A90" w:rsidRDefault="00D76BC5" w:rsidP="003D00E0">
      <w:pPr>
        <w:spacing w:after="0" w:line="360" w:lineRule="auto"/>
        <w:jc w:val="both"/>
        <w:rPr>
          <w:rFonts w:ascii="Calibri" w:hAnsi="Calibri" w:cs="Calibri"/>
          <w:bCs/>
        </w:rPr>
      </w:pPr>
      <w:r>
        <w:rPr>
          <w:rFonts w:ascii="Calibri" w:hAnsi="Calibri" w:cs="Calibri"/>
          <w:bCs/>
        </w:rPr>
        <w:t>f</w:t>
      </w:r>
      <w:r w:rsidRPr="00580A90">
        <w:rPr>
          <w:rFonts w:ascii="Calibri" w:hAnsi="Calibri" w:cs="Calibri"/>
          <w:bCs/>
        </w:rPr>
        <w:t xml:space="preserve">) El asesoramiento y </w:t>
      </w:r>
      <w:r>
        <w:rPr>
          <w:rFonts w:ascii="Calibri" w:hAnsi="Calibri" w:cs="Calibri"/>
          <w:bCs/>
        </w:rPr>
        <w:t xml:space="preserve">asistencia técnica </w:t>
      </w:r>
      <w:r w:rsidRPr="00580A90">
        <w:rPr>
          <w:rFonts w:ascii="Calibri" w:hAnsi="Calibri" w:cs="Calibri"/>
          <w:bCs/>
        </w:rPr>
        <w:t>en materia de contratación pública</w:t>
      </w:r>
      <w:r>
        <w:rPr>
          <w:rFonts w:ascii="Calibri" w:hAnsi="Calibri" w:cs="Calibri"/>
          <w:bCs/>
        </w:rPr>
        <w:t>.</w:t>
      </w:r>
    </w:p>
    <w:p w14:paraId="0E8FAF8B" w14:textId="77777777" w:rsidR="00D76BC5" w:rsidRPr="00580A90" w:rsidRDefault="00D76BC5" w:rsidP="003D00E0">
      <w:pPr>
        <w:spacing w:after="0" w:line="360" w:lineRule="auto"/>
        <w:jc w:val="both"/>
        <w:rPr>
          <w:rFonts w:ascii="Calibri" w:hAnsi="Calibri" w:cs="Calibri"/>
          <w:bCs/>
        </w:rPr>
      </w:pPr>
      <w:r>
        <w:rPr>
          <w:rFonts w:ascii="Calibri" w:hAnsi="Calibri" w:cs="Calibri"/>
          <w:bCs/>
        </w:rPr>
        <w:t>g</w:t>
      </w:r>
      <w:r w:rsidRPr="00580A90">
        <w:rPr>
          <w:rFonts w:ascii="Calibri" w:hAnsi="Calibri" w:cs="Calibri"/>
          <w:bCs/>
        </w:rPr>
        <w:t>) La elaboración de los pliegos de cláusulas administrativas particulares, la tramitación y gestión de todos los procedimientos de contratación</w:t>
      </w:r>
      <w:r>
        <w:rPr>
          <w:rFonts w:ascii="Calibri" w:hAnsi="Calibri" w:cs="Calibri"/>
          <w:bCs/>
        </w:rPr>
        <w:t>.</w:t>
      </w:r>
      <w:r w:rsidRPr="00580A90">
        <w:rPr>
          <w:rFonts w:ascii="Calibri" w:hAnsi="Calibri" w:cs="Calibri"/>
          <w:bCs/>
        </w:rPr>
        <w:t xml:space="preserve"> </w:t>
      </w:r>
    </w:p>
    <w:p w14:paraId="394E1C79" w14:textId="27BF4918" w:rsidR="00D76BC5" w:rsidRPr="00ED04DD" w:rsidRDefault="00D76BC5" w:rsidP="003D00E0">
      <w:pPr>
        <w:spacing w:after="0" w:line="360" w:lineRule="auto"/>
        <w:jc w:val="both"/>
        <w:rPr>
          <w:rFonts w:ascii="Calibri" w:hAnsi="Calibri" w:cs="Calibri"/>
          <w:bCs/>
          <w:color w:val="FF0000"/>
        </w:rPr>
      </w:pPr>
      <w:r>
        <w:rPr>
          <w:rFonts w:ascii="Calibri" w:hAnsi="Calibri" w:cs="Calibri"/>
          <w:bCs/>
        </w:rPr>
        <w:t>h</w:t>
      </w:r>
      <w:r w:rsidRPr="00580A90">
        <w:rPr>
          <w:rFonts w:ascii="Calibri" w:hAnsi="Calibri" w:cs="Calibri"/>
          <w:bCs/>
        </w:rPr>
        <w:t xml:space="preserve">) La calificación de la declaración responsable y del resto de documentación contemplada en el </w:t>
      </w:r>
      <w:r w:rsidRPr="00BC7AC3">
        <w:rPr>
          <w:rFonts w:ascii="Calibri" w:hAnsi="Calibri" w:cs="Calibri"/>
          <w:bCs/>
        </w:rPr>
        <w:t xml:space="preserve">artículo 140 de la </w:t>
      </w:r>
      <w:r w:rsidR="00A078CF" w:rsidRPr="00A078CF">
        <w:rPr>
          <w:rFonts w:ascii="Calibri" w:hAnsi="Calibri" w:cs="Calibri"/>
        </w:rPr>
        <w:t>Ley 9/2017, de 8 de noviembre</w:t>
      </w:r>
      <w:r w:rsidRPr="00BC7AC3">
        <w:rPr>
          <w:rFonts w:ascii="Calibri" w:hAnsi="Calibri" w:cs="Calibri"/>
          <w:bCs/>
        </w:rPr>
        <w:t>, o precepto que lo sustituya.</w:t>
      </w:r>
      <w:r>
        <w:rPr>
          <w:rFonts w:ascii="Calibri" w:hAnsi="Calibri" w:cs="Calibri"/>
          <w:bCs/>
        </w:rPr>
        <w:t xml:space="preserve"> </w:t>
      </w:r>
    </w:p>
    <w:p w14:paraId="04A7118C" w14:textId="77777777" w:rsidR="00D76BC5" w:rsidRPr="00580A90" w:rsidRDefault="00D76BC5" w:rsidP="003D00E0">
      <w:pPr>
        <w:spacing w:after="0" w:line="360" w:lineRule="auto"/>
        <w:jc w:val="both"/>
        <w:rPr>
          <w:rFonts w:ascii="Calibri" w:hAnsi="Calibri" w:cs="Calibri"/>
          <w:bCs/>
        </w:rPr>
      </w:pPr>
      <w:r>
        <w:rPr>
          <w:rFonts w:ascii="Calibri" w:hAnsi="Calibri" w:cs="Calibri"/>
          <w:bCs/>
        </w:rPr>
        <w:t>i</w:t>
      </w:r>
      <w:r w:rsidRPr="00580A90">
        <w:rPr>
          <w:rFonts w:ascii="Calibri" w:hAnsi="Calibri" w:cs="Calibri"/>
          <w:bCs/>
        </w:rPr>
        <w:t>) Cuando no se constituya mesa de contratación, la valoración de las proposiciones de l</w:t>
      </w:r>
      <w:r>
        <w:rPr>
          <w:rFonts w:ascii="Calibri" w:hAnsi="Calibri" w:cs="Calibri"/>
          <w:bCs/>
        </w:rPr>
        <w:t>a</w:t>
      </w:r>
      <w:r w:rsidRPr="00580A90">
        <w:rPr>
          <w:rFonts w:ascii="Calibri" w:hAnsi="Calibri" w:cs="Calibri"/>
          <w:bCs/>
        </w:rPr>
        <w:t>s licitador</w:t>
      </w:r>
      <w:r>
        <w:rPr>
          <w:rFonts w:ascii="Calibri" w:hAnsi="Calibri" w:cs="Calibri"/>
          <w:bCs/>
        </w:rPr>
        <w:t>a</w:t>
      </w:r>
      <w:r w:rsidRPr="00580A90">
        <w:rPr>
          <w:rFonts w:ascii="Calibri" w:hAnsi="Calibri" w:cs="Calibri"/>
          <w:bCs/>
        </w:rPr>
        <w:t>s, la propuesta al órgano de contratación, en su caso, sobre la calificación de una oferta como anormalmente baja</w:t>
      </w:r>
      <w:r>
        <w:rPr>
          <w:rFonts w:ascii="Calibri" w:hAnsi="Calibri" w:cs="Calibri"/>
          <w:bCs/>
        </w:rPr>
        <w:t>,</w:t>
      </w:r>
      <w:r w:rsidRPr="00580A90">
        <w:rPr>
          <w:rFonts w:ascii="Calibri" w:hAnsi="Calibri" w:cs="Calibri"/>
          <w:bCs/>
        </w:rPr>
        <w:t xml:space="preserve"> y la propuesta de adjudicación del contrato</w:t>
      </w:r>
      <w:r>
        <w:rPr>
          <w:rFonts w:ascii="Calibri" w:hAnsi="Calibri" w:cs="Calibri"/>
          <w:bCs/>
        </w:rPr>
        <w:t>,</w:t>
      </w:r>
      <w:r w:rsidRPr="00580A90">
        <w:rPr>
          <w:rFonts w:ascii="Calibri" w:hAnsi="Calibri" w:cs="Calibri"/>
          <w:bCs/>
        </w:rPr>
        <w:t xml:space="preserve"> en los términos establecidos en el correspondiente pliego de cláusulas administrativas particulares.</w:t>
      </w:r>
    </w:p>
    <w:p w14:paraId="1858D532" w14:textId="77777777" w:rsidR="00D76BC5" w:rsidRPr="00580A90" w:rsidRDefault="00D76BC5" w:rsidP="003D00E0">
      <w:pPr>
        <w:spacing w:after="0" w:line="360" w:lineRule="auto"/>
        <w:jc w:val="both"/>
        <w:rPr>
          <w:rFonts w:ascii="Calibri" w:hAnsi="Calibri" w:cs="Calibri"/>
          <w:bCs/>
        </w:rPr>
      </w:pPr>
      <w:r>
        <w:rPr>
          <w:rFonts w:ascii="Calibri" w:hAnsi="Calibri" w:cs="Calibri"/>
          <w:bCs/>
        </w:rPr>
        <w:t>j</w:t>
      </w:r>
      <w:r w:rsidRPr="00580A90">
        <w:rPr>
          <w:rFonts w:ascii="Calibri" w:hAnsi="Calibri" w:cs="Calibri"/>
          <w:bCs/>
        </w:rPr>
        <w:t xml:space="preserve">) La información y asistencia </w:t>
      </w:r>
      <w:r>
        <w:rPr>
          <w:rFonts w:ascii="Calibri" w:hAnsi="Calibri" w:cs="Calibri"/>
          <w:bCs/>
        </w:rPr>
        <w:t xml:space="preserve">técnica </w:t>
      </w:r>
      <w:r w:rsidRPr="00580A90">
        <w:rPr>
          <w:rFonts w:ascii="Calibri" w:hAnsi="Calibri" w:cs="Calibri"/>
          <w:bCs/>
        </w:rPr>
        <w:t>a las licitadoras en todas las fases del procedimiento de contratación.</w:t>
      </w:r>
    </w:p>
    <w:p w14:paraId="22F78E85" w14:textId="77777777" w:rsidR="00D76BC5" w:rsidRDefault="00D76BC5" w:rsidP="003D00E0">
      <w:pPr>
        <w:spacing w:after="0" w:line="360" w:lineRule="auto"/>
        <w:jc w:val="both"/>
        <w:rPr>
          <w:rFonts w:ascii="Calibri" w:hAnsi="Calibri" w:cs="Calibri"/>
          <w:bCs/>
        </w:rPr>
      </w:pPr>
      <w:r>
        <w:rPr>
          <w:rFonts w:ascii="Calibri" w:hAnsi="Calibri" w:cs="Calibri"/>
          <w:bCs/>
        </w:rPr>
        <w:t>k</w:t>
      </w:r>
      <w:r w:rsidRPr="00580A90">
        <w:rPr>
          <w:rFonts w:ascii="Calibri" w:hAnsi="Calibri" w:cs="Calibri"/>
          <w:bCs/>
        </w:rPr>
        <w:t xml:space="preserve">) </w:t>
      </w:r>
      <w:r w:rsidRPr="00D76BC5">
        <w:rPr>
          <w:rFonts w:ascii="Calibri" w:hAnsi="Calibri" w:cs="Calibri"/>
          <w:bCs/>
        </w:rPr>
        <w:t xml:space="preserve">El asesoramiento y apoyo técnico </w:t>
      </w:r>
      <w:r w:rsidRPr="00580A90">
        <w:rPr>
          <w:rFonts w:ascii="Calibri" w:hAnsi="Calibri" w:cs="Calibri"/>
          <w:bCs/>
        </w:rPr>
        <w:t>necesario al responsable del contrato en el ejercicio de sus funciones.</w:t>
      </w:r>
    </w:p>
    <w:p w14:paraId="5340F12C" w14:textId="43513AD3" w:rsidR="00704B6F" w:rsidRPr="00580A90" w:rsidRDefault="00704B6F" w:rsidP="00D76BC5">
      <w:pPr>
        <w:spacing w:line="360" w:lineRule="auto"/>
        <w:jc w:val="both"/>
        <w:rPr>
          <w:rFonts w:ascii="Calibri" w:hAnsi="Calibri" w:cs="Calibri"/>
          <w:bCs/>
        </w:rPr>
      </w:pPr>
      <w:r>
        <w:rPr>
          <w:rFonts w:ascii="Calibri" w:hAnsi="Calibri" w:cs="Calibri"/>
          <w:bCs/>
        </w:rPr>
        <w:t xml:space="preserve">l) La colaboración con el órgano de contratación para la valoración de las ofertas presentadas en el procedimiento abierto </w:t>
      </w:r>
      <w:r w:rsidR="00507D64">
        <w:rPr>
          <w:rFonts w:ascii="Calibri" w:hAnsi="Calibri" w:cs="Calibri"/>
          <w:bCs/>
        </w:rPr>
        <w:t xml:space="preserve">simplificado abreviado regulado en </w:t>
      </w:r>
      <w:r>
        <w:rPr>
          <w:rFonts w:ascii="Calibri" w:hAnsi="Calibri" w:cs="Calibri"/>
          <w:bCs/>
        </w:rPr>
        <w:t xml:space="preserve">el artículo 159.6 </w:t>
      </w:r>
      <w:r w:rsidR="00507D64">
        <w:rPr>
          <w:rFonts w:ascii="Calibri" w:hAnsi="Calibri" w:cs="Calibri"/>
          <w:bCs/>
        </w:rPr>
        <w:t xml:space="preserve">de la </w:t>
      </w:r>
      <w:r w:rsidR="00A078CF" w:rsidRPr="00A078CF">
        <w:rPr>
          <w:rFonts w:ascii="Calibri" w:hAnsi="Calibri" w:cs="Calibri"/>
        </w:rPr>
        <w:t>Ley 9/2017, de 8 de noviembre</w:t>
      </w:r>
      <w:r w:rsidR="00507D64">
        <w:rPr>
          <w:rFonts w:ascii="Calibri" w:hAnsi="Calibri" w:cs="Calibri"/>
          <w:bCs/>
        </w:rPr>
        <w:t>.</w:t>
      </w:r>
    </w:p>
    <w:p w14:paraId="0E23565E" w14:textId="77777777" w:rsidR="00D76BC5" w:rsidRPr="00580A90" w:rsidRDefault="00D76BC5" w:rsidP="00D76BC5">
      <w:pPr>
        <w:spacing w:line="360" w:lineRule="auto"/>
        <w:jc w:val="both"/>
        <w:rPr>
          <w:rFonts w:ascii="Calibri" w:hAnsi="Calibri" w:cs="Calibri"/>
          <w:bCs/>
        </w:rPr>
      </w:pPr>
      <w:r>
        <w:rPr>
          <w:rFonts w:ascii="Calibri" w:hAnsi="Calibri" w:cs="Calibri"/>
          <w:bCs/>
        </w:rPr>
        <w:lastRenderedPageBreak/>
        <w:t>2</w:t>
      </w:r>
      <w:r w:rsidRPr="00580A90">
        <w:rPr>
          <w:rFonts w:ascii="Calibri" w:hAnsi="Calibri" w:cs="Calibri"/>
          <w:bCs/>
        </w:rPr>
        <w:t xml:space="preserve">. Mediante </w:t>
      </w:r>
      <w:r>
        <w:rPr>
          <w:rFonts w:ascii="Calibri" w:hAnsi="Calibri" w:cs="Calibri"/>
          <w:bCs/>
        </w:rPr>
        <w:t>O</w:t>
      </w:r>
      <w:r w:rsidRPr="00580A90">
        <w:rPr>
          <w:rFonts w:ascii="Calibri" w:hAnsi="Calibri" w:cs="Calibri"/>
          <w:bCs/>
        </w:rPr>
        <w:t xml:space="preserve">rden de la </w:t>
      </w:r>
      <w:r>
        <w:rPr>
          <w:rFonts w:ascii="Calibri" w:hAnsi="Calibri" w:cs="Calibri"/>
          <w:bCs/>
        </w:rPr>
        <w:t>c</w:t>
      </w:r>
      <w:r w:rsidRPr="00580A90">
        <w:rPr>
          <w:rFonts w:ascii="Calibri" w:hAnsi="Calibri" w:cs="Calibri"/>
          <w:bCs/>
        </w:rPr>
        <w:t xml:space="preserve">onsejería </w:t>
      </w:r>
      <w:r>
        <w:rPr>
          <w:rFonts w:ascii="Calibri" w:hAnsi="Calibri" w:cs="Calibri"/>
          <w:bCs/>
        </w:rPr>
        <w:t xml:space="preserve">competente </w:t>
      </w:r>
      <w:r w:rsidRPr="00580A90">
        <w:rPr>
          <w:rFonts w:ascii="Calibri" w:hAnsi="Calibri" w:cs="Calibri"/>
          <w:bCs/>
        </w:rPr>
        <w:t xml:space="preserve">podrán crearse </w:t>
      </w:r>
      <w:r>
        <w:rPr>
          <w:rFonts w:ascii="Calibri" w:hAnsi="Calibri" w:cs="Calibri"/>
          <w:bCs/>
        </w:rPr>
        <w:t>o</w:t>
      </w:r>
      <w:r w:rsidRPr="00580A90">
        <w:rPr>
          <w:rFonts w:ascii="Calibri" w:hAnsi="Calibri" w:cs="Calibri"/>
          <w:bCs/>
        </w:rPr>
        <w:t>ficinas delegadas</w:t>
      </w:r>
      <w:r>
        <w:rPr>
          <w:rFonts w:ascii="Calibri" w:hAnsi="Calibri" w:cs="Calibri"/>
          <w:bCs/>
        </w:rPr>
        <w:t xml:space="preserve"> </w:t>
      </w:r>
      <w:r w:rsidRPr="00580A90">
        <w:rPr>
          <w:rFonts w:ascii="Calibri" w:hAnsi="Calibri" w:cs="Calibri"/>
          <w:bCs/>
        </w:rPr>
        <w:t xml:space="preserve">de </w:t>
      </w:r>
      <w:r>
        <w:rPr>
          <w:rFonts w:ascii="Calibri" w:hAnsi="Calibri" w:cs="Calibri"/>
          <w:bCs/>
        </w:rPr>
        <w:t>c</w:t>
      </w:r>
      <w:r w:rsidRPr="00580A90">
        <w:rPr>
          <w:rFonts w:ascii="Calibri" w:hAnsi="Calibri" w:cs="Calibri"/>
          <w:bCs/>
        </w:rPr>
        <w:t>ontratación en las provincias de la región</w:t>
      </w:r>
      <w:r>
        <w:rPr>
          <w:rFonts w:ascii="Calibri" w:hAnsi="Calibri" w:cs="Calibri"/>
          <w:bCs/>
        </w:rPr>
        <w:t>,</w:t>
      </w:r>
      <w:r w:rsidRPr="00580A90">
        <w:rPr>
          <w:rFonts w:ascii="Calibri" w:hAnsi="Calibri" w:cs="Calibri"/>
          <w:bCs/>
        </w:rPr>
        <w:t xml:space="preserve"> con la composición y funciones que en la misma se determinen. </w:t>
      </w:r>
    </w:p>
    <w:p w14:paraId="4F9E0A10" w14:textId="156A44A7" w:rsidR="00EE7069" w:rsidRPr="006954D1" w:rsidRDefault="00A400F7" w:rsidP="006954D1">
      <w:pPr>
        <w:pStyle w:val="Artculos"/>
        <w:spacing w:after="240"/>
      </w:pPr>
      <w:bookmarkStart w:id="259" w:name="_Toc194059285"/>
      <w:bookmarkStart w:id="260" w:name="_Toc195610678"/>
      <w:bookmarkStart w:id="261" w:name="_Toc214525916"/>
      <w:bookmarkStart w:id="262" w:name="_Hlk193979204"/>
      <w:bookmarkEnd w:id="253"/>
      <w:r w:rsidRPr="00580A90">
        <w:t xml:space="preserve">Artículo </w:t>
      </w:r>
      <w:r w:rsidR="00200A21">
        <w:t>5</w:t>
      </w:r>
      <w:r w:rsidR="00226386">
        <w:t>3</w:t>
      </w:r>
      <w:r w:rsidRPr="00EE7069">
        <w:t xml:space="preserve">. </w:t>
      </w:r>
      <w:r w:rsidR="00EE7069" w:rsidRPr="00482EB3">
        <w:t xml:space="preserve">Funciones de los </w:t>
      </w:r>
      <w:r w:rsidR="003F14CD" w:rsidRPr="00482EB3">
        <w:t xml:space="preserve">servicios y unidades </w:t>
      </w:r>
      <w:r w:rsidR="00EE7069" w:rsidRPr="00482EB3">
        <w:t>de contratación.</w:t>
      </w:r>
      <w:bookmarkEnd w:id="259"/>
      <w:bookmarkEnd w:id="260"/>
      <w:bookmarkEnd w:id="261"/>
      <w:r w:rsidR="00EE7069" w:rsidRPr="00482EB3">
        <w:t xml:space="preserve"> </w:t>
      </w:r>
    </w:p>
    <w:bookmarkEnd w:id="262"/>
    <w:p w14:paraId="758D3281" w14:textId="59B8AF61" w:rsidR="003F14CD" w:rsidRDefault="00EE7069" w:rsidP="000C64B3">
      <w:pPr>
        <w:spacing w:line="360" w:lineRule="auto"/>
        <w:jc w:val="both"/>
        <w:rPr>
          <w:rFonts w:ascii="Calibri" w:hAnsi="Calibri" w:cs="Calibri"/>
          <w:kern w:val="2"/>
          <w14:ligatures w14:val="standardContextual"/>
        </w:rPr>
      </w:pPr>
      <w:r>
        <w:rPr>
          <w:rFonts w:ascii="Calibri" w:hAnsi="Calibri" w:cs="Calibri"/>
          <w:kern w:val="2"/>
          <w14:ligatures w14:val="standardContextual"/>
        </w:rPr>
        <w:t xml:space="preserve">Los servicios y unidades </w:t>
      </w:r>
      <w:r w:rsidR="00DC1039">
        <w:rPr>
          <w:rFonts w:ascii="Calibri" w:hAnsi="Calibri" w:cs="Calibri"/>
          <w:kern w:val="2"/>
          <w14:ligatures w14:val="standardContextual"/>
        </w:rPr>
        <w:t xml:space="preserve">de contratación </w:t>
      </w:r>
      <w:r w:rsidR="00704B6F">
        <w:rPr>
          <w:rFonts w:ascii="Calibri" w:hAnsi="Calibri" w:cs="Calibri"/>
          <w:kern w:val="2"/>
          <w14:ligatures w14:val="standardContextual"/>
        </w:rPr>
        <w:t xml:space="preserve">adscritos a </w:t>
      </w:r>
      <w:r w:rsidR="00EB0F35" w:rsidRPr="00580A90">
        <w:rPr>
          <w:rFonts w:ascii="Calibri" w:hAnsi="Calibri" w:cs="Calibri"/>
          <w:kern w:val="2"/>
          <w14:ligatures w14:val="standardContextual"/>
        </w:rPr>
        <w:t xml:space="preserve">las Consejerías de la </w:t>
      </w:r>
      <w:r w:rsidR="00EB0F35" w:rsidRPr="00704B6F">
        <w:rPr>
          <w:rFonts w:ascii="Calibri" w:hAnsi="Calibri" w:cs="Calibri"/>
          <w:kern w:val="2"/>
          <w14:ligatures w14:val="standardContextual"/>
        </w:rPr>
        <w:t xml:space="preserve">Administración de la Junta de Comunidades de Castilla-La Mancha y </w:t>
      </w:r>
      <w:r w:rsidR="00704B6F" w:rsidRPr="00704B6F">
        <w:rPr>
          <w:rFonts w:ascii="Calibri" w:hAnsi="Calibri" w:cs="Calibri"/>
          <w:kern w:val="2"/>
          <w14:ligatures w14:val="standardContextual"/>
        </w:rPr>
        <w:t xml:space="preserve">sus </w:t>
      </w:r>
      <w:r w:rsidR="00EB0F35" w:rsidRPr="00704B6F">
        <w:rPr>
          <w:rFonts w:ascii="Calibri" w:hAnsi="Calibri" w:cs="Calibri"/>
          <w:kern w:val="2"/>
          <w14:ligatures w14:val="standardContextual"/>
        </w:rPr>
        <w:t>organismos autónomos</w:t>
      </w:r>
      <w:r w:rsidR="00104888" w:rsidRPr="00704B6F">
        <w:rPr>
          <w:rFonts w:ascii="Calibri" w:hAnsi="Calibri" w:cs="Calibri"/>
          <w:kern w:val="2"/>
          <w14:ligatures w14:val="standardContextual"/>
        </w:rPr>
        <w:t>,</w:t>
      </w:r>
      <w:r w:rsidR="006F5D3F" w:rsidRPr="00704B6F">
        <w:rPr>
          <w:rFonts w:ascii="Calibri" w:hAnsi="Calibri" w:cs="Calibri"/>
          <w:kern w:val="2"/>
          <w14:ligatures w14:val="standardContextual"/>
        </w:rPr>
        <w:t xml:space="preserve"> </w:t>
      </w:r>
      <w:r w:rsidR="00927057" w:rsidRPr="00704B6F">
        <w:rPr>
          <w:rFonts w:ascii="Calibri" w:hAnsi="Calibri" w:cs="Calibri"/>
          <w:kern w:val="2"/>
          <w14:ligatures w14:val="standardContextual"/>
        </w:rPr>
        <w:t>realizarán</w:t>
      </w:r>
      <w:r w:rsidR="00704B6F" w:rsidRPr="00704B6F">
        <w:rPr>
          <w:rFonts w:ascii="Calibri" w:hAnsi="Calibri" w:cs="Calibri"/>
          <w:kern w:val="2"/>
          <w14:ligatures w14:val="standardContextual"/>
        </w:rPr>
        <w:t>,</w:t>
      </w:r>
      <w:r w:rsidR="00927057" w:rsidRPr="00704B6F">
        <w:rPr>
          <w:rFonts w:ascii="Calibri" w:hAnsi="Calibri" w:cs="Calibri"/>
          <w:kern w:val="2"/>
          <w14:ligatures w14:val="standardContextual"/>
        </w:rPr>
        <w:t xml:space="preserve"> </w:t>
      </w:r>
      <w:r w:rsidR="000C64B3" w:rsidRPr="00704B6F">
        <w:rPr>
          <w:rFonts w:ascii="Calibri" w:hAnsi="Calibri" w:cs="Calibri"/>
          <w:kern w:val="2"/>
          <w14:ligatures w14:val="standardContextual"/>
        </w:rPr>
        <w:t xml:space="preserve">en el ámbito de sus </w:t>
      </w:r>
      <w:r w:rsidR="00704B6F" w:rsidRPr="00704B6F">
        <w:rPr>
          <w:rFonts w:ascii="Calibri" w:hAnsi="Calibri" w:cs="Calibri"/>
          <w:kern w:val="2"/>
          <w14:ligatures w14:val="standardContextual"/>
        </w:rPr>
        <w:t xml:space="preserve">competencias, </w:t>
      </w:r>
      <w:r w:rsidR="00104888" w:rsidRPr="00704B6F">
        <w:rPr>
          <w:rFonts w:ascii="Calibri" w:hAnsi="Calibri" w:cs="Calibri"/>
          <w:kern w:val="2"/>
          <w14:ligatures w14:val="standardContextual"/>
        </w:rPr>
        <w:t xml:space="preserve">las </w:t>
      </w:r>
      <w:r w:rsidR="00D76BC5" w:rsidRPr="00704B6F">
        <w:rPr>
          <w:rFonts w:ascii="Calibri" w:hAnsi="Calibri" w:cs="Calibri"/>
          <w:kern w:val="2"/>
          <w14:ligatures w14:val="standardContextual"/>
        </w:rPr>
        <w:t>tare</w:t>
      </w:r>
      <w:r w:rsidR="00D76BC5">
        <w:rPr>
          <w:rFonts w:ascii="Calibri" w:hAnsi="Calibri" w:cs="Calibri"/>
          <w:kern w:val="2"/>
          <w14:ligatures w14:val="standardContextual"/>
        </w:rPr>
        <w:t xml:space="preserve">as </w:t>
      </w:r>
      <w:r w:rsidR="00704B6F">
        <w:rPr>
          <w:rFonts w:ascii="Calibri" w:hAnsi="Calibri" w:cs="Calibri"/>
          <w:kern w:val="2"/>
          <w14:ligatures w14:val="standardContextual"/>
        </w:rPr>
        <w:t xml:space="preserve">previstas en las </w:t>
      </w:r>
      <w:r w:rsidR="00D76BC5">
        <w:rPr>
          <w:rFonts w:ascii="Calibri" w:hAnsi="Calibri" w:cs="Calibri"/>
          <w:kern w:val="2"/>
          <w14:ligatures w14:val="standardContextual"/>
        </w:rPr>
        <w:t>letras f)</w:t>
      </w:r>
      <w:r w:rsidR="000C64B3">
        <w:rPr>
          <w:rFonts w:ascii="Calibri" w:hAnsi="Calibri" w:cs="Calibri"/>
          <w:kern w:val="2"/>
          <w14:ligatures w14:val="standardContextual"/>
        </w:rPr>
        <w:t>, g), h) i), j)</w:t>
      </w:r>
      <w:r w:rsidR="00E01BD6">
        <w:rPr>
          <w:rFonts w:ascii="Calibri" w:hAnsi="Calibri" w:cs="Calibri"/>
          <w:kern w:val="2"/>
          <w14:ligatures w14:val="standardContextual"/>
        </w:rPr>
        <w:t>,</w:t>
      </w:r>
      <w:r w:rsidR="000C64B3">
        <w:rPr>
          <w:rFonts w:ascii="Calibri" w:hAnsi="Calibri" w:cs="Calibri"/>
          <w:kern w:val="2"/>
          <w14:ligatures w14:val="standardContextual"/>
        </w:rPr>
        <w:t xml:space="preserve"> k)</w:t>
      </w:r>
      <w:r w:rsidR="00E01BD6">
        <w:rPr>
          <w:rFonts w:ascii="Calibri" w:hAnsi="Calibri" w:cs="Calibri"/>
          <w:kern w:val="2"/>
          <w14:ligatures w14:val="standardContextual"/>
        </w:rPr>
        <w:t xml:space="preserve"> y l)</w:t>
      </w:r>
      <w:r w:rsidR="000C64B3">
        <w:rPr>
          <w:rFonts w:ascii="Calibri" w:hAnsi="Calibri" w:cs="Calibri"/>
          <w:kern w:val="2"/>
          <w14:ligatures w14:val="standardContextual"/>
        </w:rPr>
        <w:t xml:space="preserve"> del apartado 1 del artículo anterior</w:t>
      </w:r>
      <w:bookmarkStart w:id="263" w:name="_Hlk171509788"/>
      <w:r w:rsidR="000C64B3">
        <w:rPr>
          <w:rFonts w:ascii="Calibri" w:hAnsi="Calibri" w:cs="Calibri"/>
          <w:kern w:val="2"/>
          <w14:ligatures w14:val="standardContextual"/>
        </w:rPr>
        <w:t>.</w:t>
      </w:r>
    </w:p>
    <w:p w14:paraId="1CD8C6E5" w14:textId="10C4619A" w:rsidR="003F14CD" w:rsidRPr="00482EB3" w:rsidRDefault="003F14CD" w:rsidP="006954D1">
      <w:pPr>
        <w:pStyle w:val="Artculos"/>
        <w:spacing w:after="240"/>
      </w:pPr>
      <w:bookmarkStart w:id="264" w:name="_Toc194059287"/>
      <w:bookmarkStart w:id="265" w:name="_Toc195610680"/>
      <w:bookmarkStart w:id="266" w:name="_Toc214525917"/>
      <w:bookmarkStart w:id="267" w:name="_Hlk163465349"/>
      <w:bookmarkEnd w:id="263"/>
      <w:r w:rsidRPr="00580A90">
        <w:t xml:space="preserve">Artículo </w:t>
      </w:r>
      <w:r w:rsidR="002369E8">
        <w:t>5</w:t>
      </w:r>
      <w:r w:rsidR="00226386">
        <w:t>4</w:t>
      </w:r>
      <w:r w:rsidR="009D328E">
        <w:t xml:space="preserve">. </w:t>
      </w:r>
      <w:r w:rsidRPr="00482EB3">
        <w:t>Encomienda de gestión de procedimientos de contratación.</w:t>
      </w:r>
      <w:bookmarkEnd w:id="264"/>
      <w:bookmarkEnd w:id="265"/>
      <w:bookmarkEnd w:id="266"/>
    </w:p>
    <w:bookmarkEnd w:id="267"/>
    <w:p w14:paraId="4352EEC5" w14:textId="5B7BFAAE" w:rsidR="003F14CD" w:rsidRPr="00580A90" w:rsidRDefault="003F14CD" w:rsidP="00E703DA">
      <w:pPr>
        <w:spacing w:line="360" w:lineRule="auto"/>
        <w:jc w:val="both"/>
        <w:rPr>
          <w:rFonts w:ascii="Calibri" w:hAnsi="Calibri" w:cs="Calibri"/>
          <w:bCs/>
        </w:rPr>
      </w:pPr>
      <w:r w:rsidRPr="00580A90">
        <w:rPr>
          <w:rFonts w:ascii="Calibri" w:hAnsi="Calibri" w:cs="Calibri"/>
          <w:bCs/>
        </w:rPr>
        <w:t xml:space="preserve">1. Los órganos </w:t>
      </w:r>
      <w:r w:rsidR="00E627C1">
        <w:rPr>
          <w:rFonts w:ascii="Calibri" w:hAnsi="Calibri" w:cs="Calibri"/>
          <w:bCs/>
        </w:rPr>
        <w:t xml:space="preserve">y entidades del sector público </w:t>
      </w:r>
      <w:r w:rsidR="001E2476">
        <w:rPr>
          <w:rFonts w:ascii="Calibri" w:hAnsi="Calibri" w:cs="Calibri"/>
          <w:bCs/>
        </w:rPr>
        <w:t>r</w:t>
      </w:r>
      <w:r w:rsidRPr="00580A90">
        <w:rPr>
          <w:rFonts w:ascii="Calibri" w:hAnsi="Calibri" w:cs="Calibri"/>
          <w:bCs/>
        </w:rPr>
        <w:t xml:space="preserve">egional, </w:t>
      </w:r>
      <w:r w:rsidR="002E50D6" w:rsidRPr="00580A90">
        <w:rPr>
          <w:rFonts w:ascii="Calibri" w:hAnsi="Calibri" w:cs="Calibri"/>
          <w:bCs/>
        </w:rPr>
        <w:t>por razones de eficacia o cuando no posean los medios técnicos idóneos para su desempeño</w:t>
      </w:r>
      <w:r w:rsidR="002E50D6">
        <w:rPr>
          <w:rFonts w:ascii="Calibri" w:hAnsi="Calibri" w:cs="Calibri"/>
          <w:bCs/>
        </w:rPr>
        <w:t>,</w:t>
      </w:r>
      <w:r w:rsidR="00DE3863">
        <w:rPr>
          <w:rFonts w:ascii="Calibri" w:hAnsi="Calibri" w:cs="Calibri"/>
          <w:bCs/>
        </w:rPr>
        <w:t xml:space="preserve"> </w:t>
      </w:r>
      <w:r w:rsidRPr="00580A90">
        <w:rPr>
          <w:rFonts w:ascii="Calibri" w:hAnsi="Calibri" w:cs="Calibri"/>
          <w:bCs/>
        </w:rPr>
        <w:t xml:space="preserve">podrán encomendar a la </w:t>
      </w:r>
      <w:r w:rsidR="00053BBA">
        <w:rPr>
          <w:rFonts w:ascii="Calibri" w:hAnsi="Calibri" w:cs="Calibri"/>
          <w:bCs/>
        </w:rPr>
        <w:t>c</w:t>
      </w:r>
      <w:r w:rsidRPr="00580A90">
        <w:rPr>
          <w:rFonts w:ascii="Calibri" w:hAnsi="Calibri" w:cs="Calibri"/>
          <w:bCs/>
        </w:rPr>
        <w:t xml:space="preserve">onsejería </w:t>
      </w:r>
      <w:r w:rsidR="00E4693C">
        <w:rPr>
          <w:rFonts w:ascii="Calibri" w:hAnsi="Calibri" w:cs="Calibri"/>
          <w:bCs/>
        </w:rPr>
        <w:t xml:space="preserve">competente </w:t>
      </w:r>
      <w:r w:rsidRPr="00580A90">
        <w:rPr>
          <w:rFonts w:ascii="Calibri" w:hAnsi="Calibri" w:cs="Calibri"/>
          <w:bCs/>
        </w:rPr>
        <w:t>la tramitación y gestión de todos o algunos de los procedimientos de contratación de su competencia</w:t>
      </w:r>
      <w:r w:rsidR="00066398">
        <w:rPr>
          <w:rFonts w:ascii="Calibri" w:hAnsi="Calibri" w:cs="Calibri"/>
          <w:bCs/>
        </w:rPr>
        <w:t>.</w:t>
      </w:r>
    </w:p>
    <w:p w14:paraId="5F9EE284" w14:textId="2DD8C237" w:rsidR="003F14CD" w:rsidRPr="00580A90" w:rsidRDefault="003F14CD" w:rsidP="00E703DA">
      <w:pPr>
        <w:spacing w:line="360" w:lineRule="auto"/>
        <w:jc w:val="both"/>
        <w:rPr>
          <w:rFonts w:ascii="Calibri" w:hAnsi="Calibri" w:cs="Calibri"/>
          <w:bCs/>
        </w:rPr>
      </w:pPr>
      <w:r w:rsidRPr="00580A90">
        <w:rPr>
          <w:rFonts w:ascii="Calibri" w:hAnsi="Calibri" w:cs="Calibri"/>
          <w:bCs/>
        </w:rPr>
        <w:t>2. Estas encomiendas no suponen cesión de la titularidad de la competencia de los órganos de contratación</w:t>
      </w:r>
      <w:r w:rsidR="001734AF">
        <w:rPr>
          <w:rFonts w:ascii="Calibri" w:hAnsi="Calibri" w:cs="Calibri"/>
          <w:bCs/>
        </w:rPr>
        <w:t xml:space="preserve"> </w:t>
      </w:r>
      <w:r w:rsidRPr="00580A90">
        <w:rPr>
          <w:rFonts w:ascii="Calibri" w:hAnsi="Calibri" w:cs="Calibri"/>
          <w:bCs/>
        </w:rPr>
        <w:t>encomendantes</w:t>
      </w:r>
      <w:r w:rsidR="00053BBA">
        <w:rPr>
          <w:rFonts w:ascii="Calibri" w:hAnsi="Calibri" w:cs="Calibri"/>
          <w:bCs/>
        </w:rPr>
        <w:t>,</w:t>
      </w:r>
      <w:r w:rsidRPr="00580A90">
        <w:rPr>
          <w:rFonts w:ascii="Calibri" w:hAnsi="Calibri" w:cs="Calibri"/>
          <w:bCs/>
        </w:rPr>
        <w:t xml:space="preserve"> ni de los elementos sustantivos de su ejercicio, siendo responsabilidad de dichos órganos dictar cuantos actos y resoluciones sean necesarios </w:t>
      </w:r>
      <w:r w:rsidR="002740F0">
        <w:rPr>
          <w:rFonts w:ascii="Calibri" w:hAnsi="Calibri" w:cs="Calibri"/>
          <w:bCs/>
        </w:rPr>
        <w:t xml:space="preserve">para la tramitación </w:t>
      </w:r>
      <w:r w:rsidRPr="00580A90">
        <w:rPr>
          <w:rFonts w:ascii="Calibri" w:hAnsi="Calibri" w:cs="Calibri"/>
          <w:bCs/>
        </w:rPr>
        <w:t>de los procedimientos de contratación</w:t>
      </w:r>
      <w:r w:rsidR="00886E02">
        <w:rPr>
          <w:rFonts w:ascii="Calibri" w:hAnsi="Calibri" w:cs="Calibri"/>
          <w:bCs/>
        </w:rPr>
        <w:t>.</w:t>
      </w:r>
    </w:p>
    <w:p w14:paraId="6D64D1D2" w14:textId="2E052D4D" w:rsidR="003F14CD" w:rsidRPr="00580A90" w:rsidRDefault="003F14CD" w:rsidP="00E703DA">
      <w:pPr>
        <w:spacing w:line="360" w:lineRule="auto"/>
        <w:jc w:val="both"/>
        <w:rPr>
          <w:rFonts w:ascii="Calibri" w:hAnsi="Calibri" w:cs="Calibri"/>
          <w:bCs/>
        </w:rPr>
      </w:pPr>
      <w:r w:rsidRPr="00580A90">
        <w:rPr>
          <w:rFonts w:ascii="Calibri" w:hAnsi="Calibri" w:cs="Calibri"/>
          <w:bCs/>
        </w:rPr>
        <w:t xml:space="preserve">3. Las encomiendas de gestión deberán formalizarse por acuerdo expreso de la </w:t>
      </w:r>
      <w:r w:rsidR="00836672">
        <w:rPr>
          <w:rFonts w:ascii="Calibri" w:hAnsi="Calibri" w:cs="Calibri"/>
          <w:bCs/>
        </w:rPr>
        <w:t>c</w:t>
      </w:r>
      <w:r w:rsidRPr="00580A90">
        <w:rPr>
          <w:rFonts w:ascii="Calibri" w:hAnsi="Calibri" w:cs="Calibri"/>
          <w:bCs/>
        </w:rPr>
        <w:t>onsejería</w:t>
      </w:r>
      <w:r w:rsidR="0073201F">
        <w:rPr>
          <w:rFonts w:ascii="Calibri" w:hAnsi="Calibri" w:cs="Calibri"/>
          <w:bCs/>
        </w:rPr>
        <w:t xml:space="preserve"> competente</w:t>
      </w:r>
      <w:r w:rsidR="001C6DB9">
        <w:rPr>
          <w:rFonts w:ascii="Calibri" w:hAnsi="Calibri" w:cs="Calibri"/>
          <w:bCs/>
        </w:rPr>
        <w:t xml:space="preserve"> </w:t>
      </w:r>
      <w:r w:rsidRPr="00580A90">
        <w:rPr>
          <w:rFonts w:ascii="Calibri" w:hAnsi="Calibri" w:cs="Calibri"/>
          <w:bCs/>
        </w:rPr>
        <w:t xml:space="preserve">y del órgano de contratación </w:t>
      </w:r>
      <w:proofErr w:type="spellStart"/>
      <w:r w:rsidRPr="00580A90">
        <w:rPr>
          <w:rFonts w:ascii="Calibri" w:hAnsi="Calibri" w:cs="Calibri"/>
          <w:bCs/>
        </w:rPr>
        <w:t>encomendante</w:t>
      </w:r>
      <w:proofErr w:type="spellEnd"/>
      <w:r w:rsidRPr="00580A90">
        <w:rPr>
          <w:rFonts w:ascii="Calibri" w:hAnsi="Calibri" w:cs="Calibri"/>
          <w:bCs/>
        </w:rPr>
        <w:t>, con el siguiente contenido mínimo:</w:t>
      </w:r>
    </w:p>
    <w:p w14:paraId="4FD24665" w14:textId="77777777" w:rsidR="003F14CD" w:rsidRPr="00580A90" w:rsidRDefault="003F14CD" w:rsidP="003D00E0">
      <w:pPr>
        <w:spacing w:after="0" w:line="360" w:lineRule="auto"/>
        <w:jc w:val="both"/>
        <w:rPr>
          <w:rFonts w:ascii="Calibri" w:hAnsi="Calibri" w:cs="Calibri"/>
          <w:bCs/>
        </w:rPr>
      </w:pPr>
      <w:r w:rsidRPr="00580A90">
        <w:rPr>
          <w:rFonts w:ascii="Calibri" w:hAnsi="Calibri" w:cs="Calibri"/>
          <w:bCs/>
        </w:rPr>
        <w:t>a) Objeto de la encomienda.</w:t>
      </w:r>
    </w:p>
    <w:p w14:paraId="50E37A1D" w14:textId="77777777" w:rsidR="003F14CD" w:rsidRPr="00580A90" w:rsidRDefault="003F14CD" w:rsidP="003D00E0">
      <w:pPr>
        <w:spacing w:after="0" w:line="360" w:lineRule="auto"/>
        <w:jc w:val="both"/>
        <w:rPr>
          <w:rFonts w:ascii="Calibri" w:hAnsi="Calibri" w:cs="Calibri"/>
          <w:bCs/>
        </w:rPr>
      </w:pPr>
      <w:r w:rsidRPr="00580A90">
        <w:rPr>
          <w:rFonts w:ascii="Calibri" w:hAnsi="Calibri" w:cs="Calibri"/>
          <w:bCs/>
        </w:rPr>
        <w:t xml:space="preserve">b) Alcance de la tramitación y gestión encomendada. </w:t>
      </w:r>
    </w:p>
    <w:p w14:paraId="41D09A2E" w14:textId="77777777" w:rsidR="003F14CD" w:rsidRPr="00580A90" w:rsidRDefault="003F14CD" w:rsidP="003D00E0">
      <w:pPr>
        <w:spacing w:after="0" w:line="360" w:lineRule="auto"/>
        <w:jc w:val="both"/>
        <w:rPr>
          <w:rFonts w:ascii="Calibri" w:hAnsi="Calibri" w:cs="Calibri"/>
          <w:bCs/>
        </w:rPr>
      </w:pPr>
      <w:r w:rsidRPr="00580A90">
        <w:rPr>
          <w:rFonts w:ascii="Calibri" w:hAnsi="Calibri" w:cs="Calibri"/>
          <w:bCs/>
        </w:rPr>
        <w:t>c) Plazo de vigencia.</w:t>
      </w:r>
    </w:p>
    <w:p w14:paraId="7AB7A2E9" w14:textId="77777777" w:rsidR="003F14CD" w:rsidRPr="00580A90" w:rsidRDefault="003F14CD" w:rsidP="00E703DA">
      <w:pPr>
        <w:spacing w:line="360" w:lineRule="auto"/>
        <w:jc w:val="both"/>
        <w:rPr>
          <w:rFonts w:ascii="Calibri" w:hAnsi="Calibri" w:cs="Calibri"/>
          <w:bCs/>
        </w:rPr>
      </w:pPr>
      <w:r w:rsidRPr="00580A90">
        <w:rPr>
          <w:rFonts w:ascii="Calibri" w:hAnsi="Calibri" w:cs="Calibri"/>
          <w:bCs/>
        </w:rPr>
        <w:t>4. En todo caso, dichos acuerdos deberán ser publicados, para su eficacia, en el Diario Oficial de Castilla-La Mancha.</w:t>
      </w:r>
    </w:p>
    <w:p w14:paraId="6189FC7A" w14:textId="4B90339D" w:rsidR="003F14CD" w:rsidRPr="005615BA" w:rsidRDefault="003F14CD" w:rsidP="006954D1">
      <w:pPr>
        <w:pStyle w:val="Artculos"/>
        <w:spacing w:after="240"/>
      </w:pPr>
      <w:bookmarkStart w:id="268" w:name="_Toc194059288"/>
      <w:bookmarkStart w:id="269" w:name="_Toc195610681"/>
      <w:bookmarkStart w:id="270" w:name="_Toc214525918"/>
      <w:r w:rsidRPr="005615BA">
        <w:t xml:space="preserve">Artículo </w:t>
      </w:r>
      <w:r w:rsidR="005615BA" w:rsidRPr="005615BA">
        <w:t>5</w:t>
      </w:r>
      <w:r w:rsidR="00226386">
        <w:t>5</w:t>
      </w:r>
      <w:r w:rsidRPr="005615BA">
        <w:t xml:space="preserve">. Mesas de </w:t>
      </w:r>
      <w:r w:rsidR="00285BBB" w:rsidRPr="005615BA">
        <w:t>c</w:t>
      </w:r>
      <w:r w:rsidRPr="005615BA">
        <w:t>ontratación</w:t>
      </w:r>
      <w:r w:rsidR="00935F4F" w:rsidRPr="005615BA">
        <w:t>.</w:t>
      </w:r>
      <w:bookmarkEnd w:id="268"/>
      <w:bookmarkEnd w:id="269"/>
      <w:bookmarkEnd w:id="270"/>
    </w:p>
    <w:p w14:paraId="5FE547AA" w14:textId="7B7C8751" w:rsidR="002D5F8E" w:rsidRPr="002D5F8E" w:rsidRDefault="002D5F8E" w:rsidP="002D5F8E">
      <w:pPr>
        <w:spacing w:line="360" w:lineRule="auto"/>
        <w:jc w:val="both"/>
        <w:rPr>
          <w:rFonts w:ascii="Calibri" w:hAnsi="Calibri" w:cs="Calibri"/>
          <w:bCs/>
        </w:rPr>
      </w:pPr>
      <w:r w:rsidRPr="002D5F8E">
        <w:rPr>
          <w:rFonts w:ascii="Calibri" w:hAnsi="Calibri" w:cs="Calibri"/>
          <w:bCs/>
        </w:rPr>
        <w:t>1.</w:t>
      </w:r>
      <w:r>
        <w:rPr>
          <w:rFonts w:ascii="Calibri" w:hAnsi="Calibri" w:cs="Calibri"/>
          <w:bCs/>
        </w:rPr>
        <w:t xml:space="preserve"> </w:t>
      </w:r>
      <w:r w:rsidR="003F14CD" w:rsidRPr="002D5F8E">
        <w:rPr>
          <w:rFonts w:ascii="Calibri" w:hAnsi="Calibri" w:cs="Calibri"/>
          <w:bCs/>
        </w:rPr>
        <w:t xml:space="preserve">La mesa de contratación es el órgano de asistencia técnica especializada al órgano de contratación, de constitución obligatoria en los procedimientos abierto, restringido, negociado con </w:t>
      </w:r>
      <w:r w:rsidR="005615BA">
        <w:rPr>
          <w:rFonts w:ascii="Calibri" w:hAnsi="Calibri" w:cs="Calibri"/>
          <w:bCs/>
        </w:rPr>
        <w:t>y</w:t>
      </w:r>
      <w:r w:rsidR="003F14CD" w:rsidRPr="002D5F8E">
        <w:rPr>
          <w:rFonts w:ascii="Calibri" w:hAnsi="Calibri" w:cs="Calibri"/>
          <w:bCs/>
        </w:rPr>
        <w:t xml:space="preserve"> sin publicidad, de dialogo competitivo y de asociación para la innovación, siempre que </w:t>
      </w:r>
      <w:r w:rsidR="0013720E" w:rsidRPr="002D5F8E">
        <w:rPr>
          <w:rFonts w:ascii="Calibri" w:hAnsi="Calibri" w:cs="Calibri"/>
          <w:bCs/>
        </w:rPr>
        <w:t xml:space="preserve">se trate de un contrato </w:t>
      </w:r>
      <w:r w:rsidR="003F14CD" w:rsidRPr="002D5F8E">
        <w:rPr>
          <w:rFonts w:ascii="Calibri" w:hAnsi="Calibri" w:cs="Calibri"/>
          <w:bCs/>
        </w:rPr>
        <w:t xml:space="preserve">sujeto a regulación armonizada </w:t>
      </w:r>
      <w:r w:rsidR="00E47D2A">
        <w:rPr>
          <w:rFonts w:ascii="Calibri" w:hAnsi="Calibri" w:cs="Calibri"/>
          <w:bCs/>
        </w:rPr>
        <w:t xml:space="preserve">cuyo pliego de cláusulas administrativas </w:t>
      </w:r>
      <w:r w:rsidR="00E47D2A">
        <w:rPr>
          <w:rFonts w:ascii="Calibri" w:hAnsi="Calibri" w:cs="Calibri"/>
          <w:bCs/>
        </w:rPr>
        <w:lastRenderedPageBreak/>
        <w:t xml:space="preserve">particulares prevea algún </w:t>
      </w:r>
      <w:r w:rsidR="007259AC">
        <w:rPr>
          <w:rFonts w:ascii="Calibri" w:hAnsi="Calibri" w:cs="Calibri"/>
          <w:bCs/>
        </w:rPr>
        <w:t xml:space="preserve">criterio de adjudicación </w:t>
      </w:r>
      <w:r w:rsidR="003F14CD" w:rsidRPr="002D5F8E">
        <w:rPr>
          <w:rFonts w:ascii="Calibri" w:hAnsi="Calibri" w:cs="Calibri"/>
          <w:bCs/>
        </w:rPr>
        <w:t xml:space="preserve">cuya cuantificación dependa de un juicio de valor. </w:t>
      </w:r>
    </w:p>
    <w:p w14:paraId="05A7D188" w14:textId="2D2E65BE" w:rsidR="003F14CD" w:rsidRPr="002D5F8E" w:rsidRDefault="002D5F8E" w:rsidP="002D5F8E">
      <w:pPr>
        <w:spacing w:line="360" w:lineRule="auto"/>
        <w:jc w:val="both"/>
        <w:rPr>
          <w:rFonts w:ascii="Calibri" w:hAnsi="Calibri" w:cs="Calibri"/>
        </w:rPr>
      </w:pPr>
      <w:r>
        <w:rPr>
          <w:rFonts w:ascii="Calibri" w:hAnsi="Calibri" w:cs="Calibri"/>
        </w:rPr>
        <w:t xml:space="preserve">2. </w:t>
      </w:r>
      <w:r w:rsidR="00E67D7B">
        <w:rPr>
          <w:rFonts w:ascii="Calibri" w:hAnsi="Calibri" w:cs="Calibri"/>
        </w:rPr>
        <w:t>L</w:t>
      </w:r>
      <w:r w:rsidR="003F14CD" w:rsidRPr="002D5F8E">
        <w:rPr>
          <w:rFonts w:ascii="Calibri" w:hAnsi="Calibri" w:cs="Calibri"/>
        </w:rPr>
        <w:t>a mesa de contratación será igualmente de constitución obligatoria en los procedimientos de licitación para la adjudicación de contratos específicos de un sistema dinámico de adquisición</w:t>
      </w:r>
      <w:r w:rsidR="00AD507C">
        <w:rPr>
          <w:rFonts w:ascii="Calibri" w:hAnsi="Calibri" w:cs="Calibri"/>
        </w:rPr>
        <w:t xml:space="preserve"> en los que concurra</w:t>
      </w:r>
      <w:r w:rsidR="002D2EE9">
        <w:rPr>
          <w:rFonts w:ascii="Calibri" w:hAnsi="Calibri" w:cs="Calibri"/>
        </w:rPr>
        <w:t xml:space="preserve"> la </w:t>
      </w:r>
      <w:r w:rsidR="00AD507C">
        <w:rPr>
          <w:rFonts w:ascii="Calibri" w:hAnsi="Calibri" w:cs="Calibri"/>
        </w:rPr>
        <w:t>circunstanci</w:t>
      </w:r>
      <w:r w:rsidR="00EA6CB6">
        <w:rPr>
          <w:rFonts w:ascii="Calibri" w:hAnsi="Calibri" w:cs="Calibri"/>
        </w:rPr>
        <w:t>a</w:t>
      </w:r>
      <w:r w:rsidR="00AD507C">
        <w:rPr>
          <w:rFonts w:ascii="Calibri" w:hAnsi="Calibri" w:cs="Calibri"/>
        </w:rPr>
        <w:t xml:space="preserve"> prevista en el apartado anterior. </w:t>
      </w:r>
    </w:p>
    <w:p w14:paraId="121DEF87" w14:textId="2DDB5D6E" w:rsidR="003F14CD" w:rsidRDefault="004522C3" w:rsidP="00E703DA">
      <w:pPr>
        <w:spacing w:line="360" w:lineRule="auto"/>
        <w:jc w:val="both"/>
        <w:rPr>
          <w:rFonts w:ascii="Calibri" w:hAnsi="Calibri" w:cs="Calibri"/>
          <w:bCs/>
        </w:rPr>
      </w:pPr>
      <w:r>
        <w:rPr>
          <w:rFonts w:ascii="Calibri" w:hAnsi="Calibri" w:cs="Calibri"/>
          <w:bCs/>
        </w:rPr>
        <w:t xml:space="preserve">3. </w:t>
      </w:r>
      <w:r w:rsidR="003F14CD" w:rsidRPr="00580A90">
        <w:rPr>
          <w:rFonts w:ascii="Calibri" w:hAnsi="Calibri" w:cs="Calibri"/>
          <w:bCs/>
        </w:rPr>
        <w:t xml:space="preserve">La constitución de la mesa de contratación será potestativa en los restantes casos. </w:t>
      </w:r>
    </w:p>
    <w:p w14:paraId="4BC4FBF2" w14:textId="3405D3BD" w:rsidR="00F26C72" w:rsidRPr="00482EB3" w:rsidRDefault="00F26C72" w:rsidP="006954D1">
      <w:pPr>
        <w:pStyle w:val="Artculos"/>
        <w:spacing w:after="240"/>
      </w:pPr>
      <w:bookmarkStart w:id="271" w:name="_Toc194059289"/>
      <w:bookmarkStart w:id="272" w:name="_Toc195610682"/>
      <w:bookmarkStart w:id="273" w:name="_Toc214525919"/>
      <w:r w:rsidRPr="00F26C72">
        <w:t xml:space="preserve">Artículo </w:t>
      </w:r>
      <w:r w:rsidR="005615BA">
        <w:t>5</w:t>
      </w:r>
      <w:r w:rsidR="00226386">
        <w:t>6</w:t>
      </w:r>
      <w:r w:rsidR="005615BA">
        <w:t>.</w:t>
      </w:r>
      <w:r w:rsidRPr="00F26C72">
        <w:t xml:space="preserve"> </w:t>
      </w:r>
      <w:r w:rsidRPr="00482EB3">
        <w:t>Funciones de la</w:t>
      </w:r>
      <w:r w:rsidR="00285BBB" w:rsidRPr="00482EB3">
        <w:t>s</w:t>
      </w:r>
      <w:r w:rsidRPr="00482EB3">
        <w:t xml:space="preserve"> </w:t>
      </w:r>
      <w:r w:rsidR="00935F4F" w:rsidRPr="00482EB3">
        <w:t>m</w:t>
      </w:r>
      <w:r w:rsidRPr="00482EB3">
        <w:t xml:space="preserve">esas de </w:t>
      </w:r>
      <w:r w:rsidR="00935F4F" w:rsidRPr="00482EB3">
        <w:t>c</w:t>
      </w:r>
      <w:r w:rsidRPr="00482EB3">
        <w:t>ontratación</w:t>
      </w:r>
      <w:bookmarkEnd w:id="271"/>
      <w:bookmarkEnd w:id="272"/>
      <w:bookmarkEnd w:id="273"/>
    </w:p>
    <w:p w14:paraId="217ACC76" w14:textId="0A04F206" w:rsidR="003F14CD" w:rsidRPr="00580A90" w:rsidRDefault="003F14CD" w:rsidP="00E703DA">
      <w:pPr>
        <w:spacing w:line="360" w:lineRule="auto"/>
        <w:jc w:val="both"/>
        <w:rPr>
          <w:rFonts w:ascii="Calibri" w:hAnsi="Calibri" w:cs="Calibri"/>
          <w:bCs/>
        </w:rPr>
      </w:pPr>
      <w:r w:rsidRPr="00580A90">
        <w:rPr>
          <w:rFonts w:ascii="Calibri" w:hAnsi="Calibri" w:cs="Calibri"/>
          <w:bCs/>
        </w:rPr>
        <w:t>La mesa de contratación tendrá las siguientes funciones:</w:t>
      </w:r>
    </w:p>
    <w:p w14:paraId="5BAAE3F0" w14:textId="774FF127" w:rsidR="001836DB" w:rsidRPr="00C4385B" w:rsidRDefault="00DE3804" w:rsidP="003D00E0">
      <w:pPr>
        <w:spacing w:after="0" w:line="360" w:lineRule="auto"/>
        <w:jc w:val="both"/>
        <w:rPr>
          <w:rFonts w:ascii="Calibri" w:hAnsi="Calibri" w:cs="Calibri"/>
          <w:bCs/>
        </w:rPr>
      </w:pPr>
      <w:r>
        <w:rPr>
          <w:rFonts w:ascii="Calibri" w:hAnsi="Calibri" w:cs="Calibri"/>
          <w:bCs/>
        </w:rPr>
        <w:t>a</w:t>
      </w:r>
      <w:r w:rsidR="001836DB" w:rsidRPr="001836DB">
        <w:rPr>
          <w:rFonts w:ascii="Calibri" w:hAnsi="Calibri" w:cs="Calibri"/>
          <w:bCs/>
        </w:rPr>
        <w:t xml:space="preserve">) </w:t>
      </w:r>
      <w:r w:rsidR="001836DB" w:rsidRPr="00C4385B">
        <w:rPr>
          <w:rFonts w:ascii="Calibri" w:hAnsi="Calibri" w:cs="Calibri"/>
          <w:bCs/>
        </w:rPr>
        <w:t>La exclusión de las licitadoras del procedimiento de contratación por no acreditar el cumplimiento de los requisitos establecidos en el pliego de cláusulas administrativas particulares.</w:t>
      </w:r>
    </w:p>
    <w:p w14:paraId="443F489A" w14:textId="3BDAA01C" w:rsidR="001836DB" w:rsidRPr="00C4385B" w:rsidRDefault="00DE3804" w:rsidP="003D00E0">
      <w:pPr>
        <w:spacing w:after="0" w:line="360" w:lineRule="auto"/>
        <w:jc w:val="both"/>
        <w:rPr>
          <w:rFonts w:ascii="Calibri" w:hAnsi="Calibri" w:cs="Calibri"/>
          <w:bCs/>
        </w:rPr>
      </w:pPr>
      <w:r w:rsidRPr="00C4385B">
        <w:rPr>
          <w:rFonts w:ascii="Calibri" w:hAnsi="Calibri" w:cs="Calibri"/>
          <w:bCs/>
        </w:rPr>
        <w:t>b</w:t>
      </w:r>
      <w:r w:rsidR="001836DB" w:rsidRPr="00C4385B">
        <w:rPr>
          <w:rFonts w:ascii="Calibri" w:hAnsi="Calibri" w:cs="Calibri"/>
          <w:bCs/>
        </w:rPr>
        <w:t>) La determinación de las licitadoras que hayan de quedar excluidas por no superar el umbral mínimo de puntuación exigido para continuar el proceso selectivo, cuando el procedimiento de valoración se articule en varias fases.</w:t>
      </w:r>
    </w:p>
    <w:p w14:paraId="7F028A1A" w14:textId="3BAC44D8" w:rsidR="003F14CD" w:rsidRPr="00580A90" w:rsidRDefault="00DE3804" w:rsidP="003D00E0">
      <w:pPr>
        <w:spacing w:after="0" w:line="360" w:lineRule="auto"/>
        <w:jc w:val="both"/>
        <w:rPr>
          <w:rFonts w:ascii="Calibri" w:hAnsi="Calibri" w:cs="Calibri"/>
          <w:bCs/>
        </w:rPr>
      </w:pPr>
      <w:r>
        <w:rPr>
          <w:rFonts w:ascii="Calibri" w:hAnsi="Calibri" w:cs="Calibri"/>
          <w:bCs/>
        </w:rPr>
        <w:t>c</w:t>
      </w:r>
      <w:r w:rsidR="003F14CD" w:rsidRPr="00580A90">
        <w:rPr>
          <w:rFonts w:ascii="Calibri" w:hAnsi="Calibri" w:cs="Calibri"/>
          <w:bCs/>
        </w:rPr>
        <w:t>) La valoración de las proposiciones de l</w:t>
      </w:r>
      <w:r w:rsidR="00836672">
        <w:rPr>
          <w:rFonts w:ascii="Calibri" w:hAnsi="Calibri" w:cs="Calibri"/>
          <w:bCs/>
        </w:rPr>
        <w:t>a</w:t>
      </w:r>
      <w:r w:rsidR="003F14CD" w:rsidRPr="00580A90">
        <w:rPr>
          <w:rFonts w:ascii="Calibri" w:hAnsi="Calibri" w:cs="Calibri"/>
          <w:bCs/>
        </w:rPr>
        <w:t>s licitador</w:t>
      </w:r>
      <w:r w:rsidR="00836672">
        <w:rPr>
          <w:rFonts w:ascii="Calibri" w:hAnsi="Calibri" w:cs="Calibri"/>
          <w:bCs/>
        </w:rPr>
        <w:t>a</w:t>
      </w:r>
      <w:r w:rsidR="003F14CD" w:rsidRPr="00580A90">
        <w:rPr>
          <w:rFonts w:ascii="Calibri" w:hAnsi="Calibri" w:cs="Calibri"/>
          <w:bCs/>
        </w:rPr>
        <w:t>s.</w:t>
      </w:r>
    </w:p>
    <w:p w14:paraId="1F791357" w14:textId="750F0716" w:rsidR="003F14CD" w:rsidRPr="00580A90" w:rsidRDefault="00DE3804" w:rsidP="003D00E0">
      <w:pPr>
        <w:spacing w:after="0" w:line="360" w:lineRule="auto"/>
        <w:jc w:val="both"/>
        <w:rPr>
          <w:rFonts w:ascii="Calibri" w:hAnsi="Calibri" w:cs="Calibri"/>
          <w:bCs/>
        </w:rPr>
      </w:pPr>
      <w:r>
        <w:rPr>
          <w:rFonts w:ascii="Calibri" w:hAnsi="Calibri" w:cs="Calibri"/>
          <w:bCs/>
        </w:rPr>
        <w:t>d</w:t>
      </w:r>
      <w:r w:rsidR="003F14CD" w:rsidRPr="00580A90">
        <w:rPr>
          <w:rFonts w:ascii="Calibri" w:hAnsi="Calibri" w:cs="Calibri"/>
          <w:bCs/>
        </w:rPr>
        <w:t>)</w:t>
      </w:r>
      <w:r w:rsidR="005615BA">
        <w:rPr>
          <w:rFonts w:ascii="Calibri" w:hAnsi="Calibri" w:cs="Calibri"/>
          <w:bCs/>
        </w:rPr>
        <w:t xml:space="preserve"> L</w:t>
      </w:r>
      <w:r w:rsidR="003F14CD" w:rsidRPr="00580A90">
        <w:rPr>
          <w:rFonts w:ascii="Calibri" w:hAnsi="Calibri" w:cs="Calibri"/>
          <w:bCs/>
        </w:rPr>
        <w:t>a propuesta</w:t>
      </w:r>
      <w:r w:rsidR="005615BA">
        <w:rPr>
          <w:rFonts w:ascii="Calibri" w:hAnsi="Calibri" w:cs="Calibri"/>
          <w:bCs/>
        </w:rPr>
        <w:t>, en su caso,</w:t>
      </w:r>
      <w:r w:rsidR="003F14CD" w:rsidRPr="00580A90">
        <w:rPr>
          <w:rFonts w:ascii="Calibri" w:hAnsi="Calibri" w:cs="Calibri"/>
          <w:bCs/>
        </w:rPr>
        <w:t xml:space="preserve"> al órgano de contratación sobre la calificación de una oferta como anormalmente baja.</w:t>
      </w:r>
    </w:p>
    <w:p w14:paraId="02E7A8E1" w14:textId="10E6FCE3" w:rsidR="003F14CD" w:rsidRDefault="00DE3804" w:rsidP="003D00E0">
      <w:pPr>
        <w:spacing w:after="0" w:line="360" w:lineRule="auto"/>
        <w:jc w:val="both"/>
        <w:rPr>
          <w:rFonts w:ascii="Calibri" w:hAnsi="Calibri" w:cs="Calibri"/>
          <w:bCs/>
        </w:rPr>
      </w:pPr>
      <w:r>
        <w:rPr>
          <w:rFonts w:ascii="Calibri" w:hAnsi="Calibri" w:cs="Calibri"/>
          <w:bCs/>
        </w:rPr>
        <w:t>e</w:t>
      </w:r>
      <w:r w:rsidR="003F14CD" w:rsidRPr="00580A90">
        <w:rPr>
          <w:rFonts w:ascii="Calibri" w:hAnsi="Calibri" w:cs="Calibri"/>
          <w:bCs/>
        </w:rPr>
        <w:t>) La propuesta de adjudicación del contrato a favor de la licitadora que haya presentado la mejor oferta</w:t>
      </w:r>
      <w:r w:rsidR="004433B1">
        <w:rPr>
          <w:rFonts w:ascii="Calibri" w:hAnsi="Calibri" w:cs="Calibri"/>
          <w:bCs/>
        </w:rPr>
        <w:t>,</w:t>
      </w:r>
      <w:r w:rsidR="003F14CD" w:rsidRPr="00580A90">
        <w:rPr>
          <w:rFonts w:ascii="Calibri" w:hAnsi="Calibri" w:cs="Calibri"/>
          <w:bCs/>
        </w:rPr>
        <w:t xml:space="preserve"> en los términos previstos en el correspondiente pliego de cláusulas administrativas particulares.</w:t>
      </w:r>
    </w:p>
    <w:p w14:paraId="2A90ACCB" w14:textId="2B2EA6C7" w:rsidR="00B91910" w:rsidRPr="00C4385B" w:rsidRDefault="00DE3804" w:rsidP="003D00E0">
      <w:pPr>
        <w:spacing w:after="0" w:line="360" w:lineRule="auto"/>
        <w:jc w:val="both"/>
        <w:rPr>
          <w:rFonts w:ascii="Calibri" w:hAnsi="Calibri" w:cs="Calibri"/>
          <w:bCs/>
        </w:rPr>
      </w:pPr>
      <w:r>
        <w:rPr>
          <w:rFonts w:ascii="Calibri" w:hAnsi="Calibri" w:cs="Calibri"/>
          <w:bCs/>
        </w:rPr>
        <w:t>f</w:t>
      </w:r>
      <w:r w:rsidR="00B91910" w:rsidRPr="005615BA">
        <w:rPr>
          <w:rFonts w:ascii="Calibri" w:hAnsi="Calibri" w:cs="Calibri"/>
          <w:bCs/>
        </w:rPr>
        <w:t>) La calificación de la documentación acreditativa del cumplimiento de los requisitos previos a que se refieren los artículos 140 y 141</w:t>
      </w:r>
      <w:r w:rsidR="00D54B40" w:rsidRPr="005615BA">
        <w:rPr>
          <w:rFonts w:ascii="Calibri" w:hAnsi="Calibri" w:cs="Calibri"/>
          <w:bCs/>
        </w:rPr>
        <w:t xml:space="preserve"> de la </w:t>
      </w:r>
      <w:r w:rsidR="00A078CF" w:rsidRPr="00A078CF">
        <w:rPr>
          <w:rFonts w:ascii="Calibri" w:hAnsi="Calibri" w:cs="Calibri"/>
        </w:rPr>
        <w:t>Ley 9/2017, de 8 de noviembre</w:t>
      </w:r>
      <w:r w:rsidR="00B91910" w:rsidRPr="005615BA">
        <w:rPr>
          <w:rFonts w:ascii="Calibri" w:hAnsi="Calibri" w:cs="Calibri"/>
          <w:bCs/>
        </w:rPr>
        <w:t xml:space="preserve">, la referente a </w:t>
      </w:r>
      <w:r w:rsidR="001836DB">
        <w:rPr>
          <w:rFonts w:ascii="Calibri" w:hAnsi="Calibri" w:cs="Calibri"/>
          <w:bCs/>
        </w:rPr>
        <w:t xml:space="preserve">la </w:t>
      </w:r>
      <w:r w:rsidR="00B91910" w:rsidRPr="005615BA">
        <w:rPr>
          <w:rFonts w:ascii="Calibri" w:hAnsi="Calibri" w:cs="Calibri"/>
          <w:bCs/>
        </w:rPr>
        <w:t>efectiva disposición de los medios que la empresa propuesta como adjudicataria se hubiese comprometido a dedicar o adscribir a la ejecución del contrato y aquella que acredite la constitución de la garantía definitiva que fuese exigible</w:t>
      </w:r>
      <w:r w:rsidR="00197903">
        <w:rPr>
          <w:rFonts w:ascii="Calibri" w:hAnsi="Calibri" w:cs="Calibri"/>
          <w:bCs/>
        </w:rPr>
        <w:t>.</w:t>
      </w:r>
      <w:r>
        <w:rPr>
          <w:rFonts w:ascii="Calibri" w:hAnsi="Calibri" w:cs="Calibri"/>
          <w:bCs/>
        </w:rPr>
        <w:t xml:space="preserve"> </w:t>
      </w:r>
      <w:r w:rsidR="00197903" w:rsidRPr="00C4385B">
        <w:rPr>
          <w:rFonts w:ascii="Calibri" w:hAnsi="Calibri" w:cs="Calibri"/>
          <w:bCs/>
        </w:rPr>
        <w:t>E</w:t>
      </w:r>
      <w:r w:rsidRPr="00C4385B">
        <w:rPr>
          <w:rFonts w:ascii="Calibri" w:hAnsi="Calibri" w:cs="Calibri"/>
          <w:bCs/>
        </w:rPr>
        <w:t>n su caso, podrá acordar la exclusión de las licitadoras que no acrediten los citados extremos</w:t>
      </w:r>
      <w:r w:rsidR="00B91910" w:rsidRPr="00C4385B">
        <w:rPr>
          <w:rFonts w:ascii="Calibri" w:hAnsi="Calibri" w:cs="Calibri"/>
          <w:bCs/>
        </w:rPr>
        <w:t xml:space="preserve">. </w:t>
      </w:r>
    </w:p>
    <w:p w14:paraId="0C468307" w14:textId="33F3C181" w:rsidR="003F14CD" w:rsidRDefault="00DE3804" w:rsidP="00E703DA">
      <w:pPr>
        <w:spacing w:line="360" w:lineRule="auto"/>
        <w:jc w:val="both"/>
        <w:rPr>
          <w:rFonts w:ascii="Calibri" w:hAnsi="Calibri" w:cs="Calibri"/>
          <w:bCs/>
        </w:rPr>
      </w:pPr>
      <w:r>
        <w:rPr>
          <w:rFonts w:ascii="Calibri" w:hAnsi="Calibri" w:cs="Calibri"/>
          <w:bCs/>
        </w:rPr>
        <w:t>g</w:t>
      </w:r>
      <w:r w:rsidR="003F14CD" w:rsidRPr="00580A90">
        <w:rPr>
          <w:rFonts w:ascii="Calibri" w:hAnsi="Calibri" w:cs="Calibri"/>
          <w:bCs/>
        </w:rPr>
        <w:t>) En el procedimiento restringido, en el diálogo competitivo, en el de licitación con negociación y en el de asociación para la innovación, la selección de l</w:t>
      </w:r>
      <w:r w:rsidR="004433B1">
        <w:rPr>
          <w:rFonts w:ascii="Calibri" w:hAnsi="Calibri" w:cs="Calibri"/>
          <w:bCs/>
        </w:rPr>
        <w:t>a</w:t>
      </w:r>
      <w:r w:rsidR="003F14CD" w:rsidRPr="00580A90">
        <w:rPr>
          <w:rFonts w:ascii="Calibri" w:hAnsi="Calibri" w:cs="Calibri"/>
          <w:bCs/>
        </w:rPr>
        <w:t>s candidat</w:t>
      </w:r>
      <w:r w:rsidR="004433B1">
        <w:rPr>
          <w:rFonts w:ascii="Calibri" w:hAnsi="Calibri" w:cs="Calibri"/>
          <w:bCs/>
        </w:rPr>
        <w:t>a</w:t>
      </w:r>
      <w:r w:rsidR="003F14CD" w:rsidRPr="00580A90">
        <w:rPr>
          <w:rFonts w:ascii="Calibri" w:hAnsi="Calibri" w:cs="Calibri"/>
          <w:bCs/>
        </w:rPr>
        <w:t>s cuando así se delegue por el órgano de contratación, haciéndolo constar en el pliego de cláusulas administrativas particulares.</w:t>
      </w:r>
    </w:p>
    <w:p w14:paraId="101019F0" w14:textId="2658B9CC" w:rsidR="00B91910" w:rsidRPr="00482EB3" w:rsidRDefault="00B91910" w:rsidP="006954D1">
      <w:pPr>
        <w:pStyle w:val="Artculos"/>
        <w:spacing w:after="240"/>
      </w:pPr>
      <w:bookmarkStart w:id="274" w:name="_Toc194059290"/>
      <w:bookmarkStart w:id="275" w:name="_Toc195610683"/>
      <w:bookmarkStart w:id="276" w:name="_Toc214525920"/>
      <w:r w:rsidRPr="00F26C72">
        <w:lastRenderedPageBreak/>
        <w:t xml:space="preserve">Artículo </w:t>
      </w:r>
      <w:r w:rsidR="005615BA">
        <w:t>5</w:t>
      </w:r>
      <w:r w:rsidR="00226386">
        <w:t>7</w:t>
      </w:r>
      <w:r w:rsidR="005615BA">
        <w:t>.</w:t>
      </w:r>
      <w:r w:rsidRPr="00F26C72">
        <w:t xml:space="preserve"> </w:t>
      </w:r>
      <w:r w:rsidRPr="00482EB3">
        <w:t>Composición de las mesas de contratación</w:t>
      </w:r>
      <w:bookmarkEnd w:id="274"/>
      <w:bookmarkEnd w:id="275"/>
      <w:bookmarkEnd w:id="276"/>
    </w:p>
    <w:p w14:paraId="081D5B5F" w14:textId="36CCF517" w:rsidR="003F14CD" w:rsidRPr="00580A90" w:rsidRDefault="00B91910" w:rsidP="00E703DA">
      <w:pPr>
        <w:spacing w:line="360" w:lineRule="auto"/>
        <w:jc w:val="both"/>
        <w:rPr>
          <w:rFonts w:ascii="Calibri" w:hAnsi="Calibri" w:cs="Calibri"/>
          <w:bCs/>
        </w:rPr>
      </w:pPr>
      <w:r>
        <w:rPr>
          <w:rFonts w:ascii="Calibri" w:hAnsi="Calibri" w:cs="Calibri"/>
          <w:bCs/>
        </w:rPr>
        <w:t>1</w:t>
      </w:r>
      <w:r w:rsidR="003F14CD" w:rsidRPr="00580A90">
        <w:rPr>
          <w:rFonts w:ascii="Calibri" w:hAnsi="Calibri" w:cs="Calibri"/>
          <w:bCs/>
        </w:rPr>
        <w:t>. Las mesas de contratación tendrán la siguiente composición:</w:t>
      </w:r>
    </w:p>
    <w:p w14:paraId="6946FBFB" w14:textId="77777777" w:rsidR="003F14CD" w:rsidRPr="00580A90" w:rsidRDefault="003F14CD" w:rsidP="003D00E0">
      <w:pPr>
        <w:spacing w:after="0" w:line="360" w:lineRule="auto"/>
        <w:jc w:val="both"/>
        <w:rPr>
          <w:rFonts w:ascii="Calibri" w:hAnsi="Calibri" w:cs="Calibri"/>
          <w:bCs/>
        </w:rPr>
      </w:pPr>
      <w:r w:rsidRPr="00580A90">
        <w:rPr>
          <w:rFonts w:ascii="Calibri" w:hAnsi="Calibri" w:cs="Calibri"/>
          <w:bCs/>
        </w:rPr>
        <w:t>a) Una persona que ostente la presidencia, con voto de calidad en caso de empate.</w:t>
      </w:r>
    </w:p>
    <w:p w14:paraId="633DAAC5" w14:textId="77777777" w:rsidR="003F14CD" w:rsidRPr="00580A90" w:rsidRDefault="003F14CD" w:rsidP="003D00E0">
      <w:pPr>
        <w:spacing w:after="0" w:line="360" w:lineRule="auto"/>
        <w:jc w:val="both"/>
        <w:rPr>
          <w:rFonts w:ascii="Calibri" w:hAnsi="Calibri" w:cs="Calibri"/>
          <w:bCs/>
        </w:rPr>
      </w:pPr>
      <w:r w:rsidRPr="00580A90">
        <w:rPr>
          <w:rFonts w:ascii="Calibri" w:hAnsi="Calibri" w:cs="Calibri"/>
          <w:bCs/>
        </w:rPr>
        <w:t>b) Una persona que ejerza las funciones de secretaría, designada entre el personal funcionario que preste sus servicios en el órgano de contratación.</w:t>
      </w:r>
    </w:p>
    <w:p w14:paraId="4FCD31AA" w14:textId="75AD2D5D" w:rsidR="003F14CD" w:rsidRPr="007F1DF7" w:rsidRDefault="003F14CD" w:rsidP="003D00E0">
      <w:pPr>
        <w:spacing w:after="0" w:line="360" w:lineRule="auto"/>
        <w:jc w:val="both"/>
        <w:rPr>
          <w:rFonts w:ascii="Calibri" w:hAnsi="Calibri" w:cs="Calibri"/>
          <w:bCs/>
        </w:rPr>
      </w:pPr>
      <w:r w:rsidRPr="00580A90">
        <w:rPr>
          <w:rFonts w:ascii="Calibri" w:hAnsi="Calibri" w:cs="Calibri"/>
          <w:bCs/>
        </w:rPr>
        <w:t xml:space="preserve">c)  Al menos dos vocales, entre los que deberá figurar obligatoriamente una persona funcionaria en representación de los Servicios Jurídicos de </w:t>
      </w:r>
      <w:r w:rsidR="004433B1">
        <w:rPr>
          <w:rFonts w:ascii="Calibri" w:hAnsi="Calibri" w:cs="Calibri"/>
          <w:bCs/>
        </w:rPr>
        <w:t xml:space="preserve">la </w:t>
      </w:r>
      <w:r w:rsidRPr="00580A90">
        <w:rPr>
          <w:rFonts w:ascii="Calibri" w:hAnsi="Calibri" w:cs="Calibri"/>
          <w:bCs/>
        </w:rPr>
        <w:t>Junta de Comunidades de Castilla-La Mancha</w:t>
      </w:r>
      <w:r w:rsidR="004433B1">
        <w:rPr>
          <w:rFonts w:ascii="Calibri" w:hAnsi="Calibri" w:cs="Calibri"/>
          <w:bCs/>
        </w:rPr>
        <w:t>,</w:t>
      </w:r>
      <w:r w:rsidRPr="00580A90">
        <w:rPr>
          <w:rFonts w:ascii="Calibri" w:hAnsi="Calibri" w:cs="Calibri"/>
          <w:bCs/>
        </w:rPr>
        <w:t xml:space="preserve"> </w:t>
      </w:r>
      <w:r w:rsidRPr="007F1DF7">
        <w:rPr>
          <w:rFonts w:ascii="Calibri" w:hAnsi="Calibri" w:cs="Calibri"/>
          <w:bCs/>
        </w:rPr>
        <w:t xml:space="preserve">a los que corresponda el asesoramiento jurídico del órgano de contratación. </w:t>
      </w:r>
    </w:p>
    <w:p w14:paraId="0DF72865" w14:textId="748E7F39" w:rsidR="003F14CD" w:rsidRPr="000C13D8" w:rsidRDefault="003F14CD" w:rsidP="00E703DA">
      <w:pPr>
        <w:spacing w:line="360" w:lineRule="auto"/>
        <w:jc w:val="both"/>
        <w:rPr>
          <w:rFonts w:ascii="Calibri" w:hAnsi="Calibri" w:cs="Calibri"/>
          <w:bCs/>
          <w:color w:val="FF0000"/>
        </w:rPr>
      </w:pPr>
      <w:r w:rsidRPr="007F1DF7">
        <w:rPr>
          <w:rFonts w:ascii="Calibri" w:hAnsi="Calibri" w:cs="Calibri"/>
          <w:bCs/>
        </w:rPr>
        <w:t xml:space="preserve">d) </w:t>
      </w:r>
      <w:r w:rsidR="00DC53C8" w:rsidRPr="00DC53C8">
        <w:rPr>
          <w:rFonts w:ascii="Calibri" w:hAnsi="Calibri" w:cs="Calibri"/>
          <w:bCs/>
        </w:rPr>
        <w:t>Un vocal adicional en representación de la Intervención General de la Junta de Comunidades de Castilla-La Mancha</w:t>
      </w:r>
      <w:r w:rsidR="002E2198">
        <w:rPr>
          <w:rFonts w:ascii="Calibri" w:hAnsi="Calibri" w:cs="Calibri"/>
          <w:bCs/>
        </w:rPr>
        <w:t>.</w:t>
      </w:r>
    </w:p>
    <w:p w14:paraId="5BB01EA1" w14:textId="4678BA24" w:rsidR="003F14CD" w:rsidRPr="00580A90" w:rsidRDefault="003F14CD" w:rsidP="00E703DA">
      <w:pPr>
        <w:spacing w:line="360" w:lineRule="auto"/>
        <w:jc w:val="both"/>
        <w:rPr>
          <w:rFonts w:ascii="Calibri" w:hAnsi="Calibri" w:cs="Calibri"/>
          <w:bCs/>
        </w:rPr>
      </w:pPr>
      <w:r w:rsidRPr="00580A90">
        <w:rPr>
          <w:rFonts w:ascii="Calibri" w:hAnsi="Calibri" w:cs="Calibri"/>
          <w:bCs/>
        </w:rPr>
        <w:t>En ningún caso podrán formar parte de las mesas de contratación</w:t>
      </w:r>
      <w:r w:rsidR="004433B1">
        <w:rPr>
          <w:rFonts w:ascii="Calibri" w:hAnsi="Calibri" w:cs="Calibri"/>
          <w:bCs/>
        </w:rPr>
        <w:t>,</w:t>
      </w:r>
      <w:r w:rsidRPr="00580A90">
        <w:rPr>
          <w:rFonts w:ascii="Calibri" w:hAnsi="Calibri" w:cs="Calibri"/>
          <w:bCs/>
        </w:rPr>
        <w:t xml:space="preserve"> ni emitir informes de valoración de las ofertas las personas titulares de los órganos de contratación, quienes ostenten un cargo electo o de designación política</w:t>
      </w:r>
      <w:r w:rsidR="004433B1">
        <w:rPr>
          <w:rFonts w:ascii="Calibri" w:hAnsi="Calibri" w:cs="Calibri"/>
          <w:bCs/>
        </w:rPr>
        <w:t>,</w:t>
      </w:r>
      <w:r w:rsidRPr="00580A90">
        <w:rPr>
          <w:rFonts w:ascii="Calibri" w:hAnsi="Calibri" w:cs="Calibri"/>
          <w:bCs/>
        </w:rPr>
        <w:t xml:space="preserve"> ni el personal eventual. La participación en la elaboración de la documentación técnica del contrato no impedirá formar parte de la mesa de contratación.</w:t>
      </w:r>
    </w:p>
    <w:p w14:paraId="0E2350F6" w14:textId="70BA5EA2" w:rsidR="003F14CD" w:rsidRPr="0065507E" w:rsidRDefault="00891A30" w:rsidP="007F1DF7">
      <w:pPr>
        <w:spacing w:line="360" w:lineRule="auto"/>
        <w:jc w:val="both"/>
        <w:rPr>
          <w:rFonts w:ascii="Calibri" w:hAnsi="Calibri" w:cs="Calibri"/>
          <w:bCs/>
        </w:rPr>
      </w:pPr>
      <w:r>
        <w:rPr>
          <w:rFonts w:ascii="Calibri" w:hAnsi="Calibri" w:cs="Calibri"/>
          <w:bCs/>
        </w:rPr>
        <w:t>2.</w:t>
      </w:r>
      <w:r w:rsidR="00E321AE">
        <w:rPr>
          <w:rFonts w:ascii="Calibri" w:hAnsi="Calibri" w:cs="Calibri"/>
          <w:bCs/>
        </w:rPr>
        <w:t xml:space="preserve"> </w:t>
      </w:r>
      <w:r w:rsidR="003F14CD" w:rsidRPr="00580A90">
        <w:rPr>
          <w:rFonts w:ascii="Calibri" w:hAnsi="Calibri" w:cs="Calibri"/>
          <w:bCs/>
        </w:rPr>
        <w:t xml:space="preserve">Todos los miembros de la mesa de contratación serán nombrados por el órgano de contratación y contarán </w:t>
      </w:r>
      <w:r w:rsidR="003F14CD" w:rsidRPr="003E74AE">
        <w:rPr>
          <w:rFonts w:ascii="Calibri" w:hAnsi="Calibri" w:cs="Calibri"/>
          <w:bCs/>
        </w:rPr>
        <w:t>con voz y voto.</w:t>
      </w:r>
      <w:r w:rsidR="00E321AE">
        <w:rPr>
          <w:rFonts w:ascii="Calibri" w:hAnsi="Calibri" w:cs="Calibri"/>
          <w:bCs/>
        </w:rPr>
        <w:t xml:space="preserve"> </w:t>
      </w:r>
      <w:bookmarkStart w:id="277" w:name="_Hlk171686599"/>
      <w:r w:rsidR="003F14CD" w:rsidRPr="0065507E">
        <w:rPr>
          <w:rFonts w:ascii="Calibri" w:hAnsi="Calibri" w:cs="Calibri"/>
          <w:bCs/>
        </w:rPr>
        <w:t xml:space="preserve">El régimen de sustituciones </w:t>
      </w:r>
      <w:r w:rsidR="007F1DF7" w:rsidRPr="0065507E">
        <w:rPr>
          <w:rFonts w:ascii="Calibri" w:hAnsi="Calibri" w:cs="Calibri"/>
          <w:bCs/>
        </w:rPr>
        <w:t xml:space="preserve">será el establecido por el órgano de contratación en la resolución de designación de aquellos. </w:t>
      </w:r>
    </w:p>
    <w:bookmarkEnd w:id="277"/>
    <w:p w14:paraId="7BE5B79E" w14:textId="2FE5843B" w:rsidR="003F14CD" w:rsidRPr="00580A90" w:rsidRDefault="00472D32" w:rsidP="00E703DA">
      <w:pPr>
        <w:spacing w:line="360" w:lineRule="auto"/>
        <w:jc w:val="both"/>
        <w:rPr>
          <w:rFonts w:ascii="Calibri" w:hAnsi="Calibri" w:cs="Calibri"/>
          <w:bCs/>
        </w:rPr>
      </w:pPr>
      <w:r>
        <w:rPr>
          <w:rFonts w:ascii="Calibri" w:hAnsi="Calibri" w:cs="Calibri"/>
          <w:bCs/>
        </w:rPr>
        <w:t xml:space="preserve">3. </w:t>
      </w:r>
      <w:r w:rsidR="003F14CD" w:rsidRPr="00580A90">
        <w:rPr>
          <w:rFonts w:ascii="Calibri" w:hAnsi="Calibri" w:cs="Calibri"/>
          <w:bCs/>
        </w:rPr>
        <w:t>La composición de la mesa se publicará en el perfil de contratante</w:t>
      </w:r>
      <w:r w:rsidR="004433B1">
        <w:rPr>
          <w:rFonts w:ascii="Calibri" w:hAnsi="Calibri" w:cs="Calibri"/>
          <w:bCs/>
        </w:rPr>
        <w:t>,</w:t>
      </w:r>
      <w:r w:rsidR="003F14CD" w:rsidRPr="00580A90">
        <w:rPr>
          <w:rFonts w:ascii="Calibri" w:hAnsi="Calibri" w:cs="Calibri"/>
          <w:bCs/>
        </w:rPr>
        <w:t xml:space="preserve"> con carácter previo a su constitución.</w:t>
      </w:r>
    </w:p>
    <w:p w14:paraId="17C21072" w14:textId="0BF83FE8" w:rsidR="00472D32" w:rsidRPr="00482EB3" w:rsidRDefault="00472D32" w:rsidP="006954D1">
      <w:pPr>
        <w:pStyle w:val="Artculos"/>
        <w:spacing w:after="240"/>
      </w:pPr>
      <w:bookmarkStart w:id="278" w:name="_Toc194059291"/>
      <w:bookmarkStart w:id="279" w:name="_Toc195610684"/>
      <w:bookmarkStart w:id="280" w:name="_Toc214525921"/>
      <w:bookmarkStart w:id="281" w:name="_Hlk193979928"/>
      <w:r w:rsidRPr="00F26C72">
        <w:t xml:space="preserve">Artículo </w:t>
      </w:r>
      <w:r w:rsidR="00353068">
        <w:t>5</w:t>
      </w:r>
      <w:r w:rsidR="00226386">
        <w:t>8</w:t>
      </w:r>
      <w:r w:rsidR="00353068">
        <w:t xml:space="preserve">. </w:t>
      </w:r>
      <w:r w:rsidRPr="00482EB3">
        <w:t>Sesiones de las mesas de contratación</w:t>
      </w:r>
      <w:bookmarkEnd w:id="278"/>
      <w:bookmarkEnd w:id="279"/>
      <w:bookmarkEnd w:id="280"/>
    </w:p>
    <w:bookmarkEnd w:id="281"/>
    <w:p w14:paraId="36C228D4" w14:textId="090F5C09" w:rsidR="003F14CD" w:rsidRPr="00580A90" w:rsidRDefault="000F6C29" w:rsidP="00E703DA">
      <w:pPr>
        <w:spacing w:line="360" w:lineRule="auto"/>
        <w:jc w:val="both"/>
        <w:rPr>
          <w:rFonts w:ascii="Calibri" w:hAnsi="Calibri" w:cs="Calibri"/>
          <w:bCs/>
        </w:rPr>
      </w:pPr>
      <w:r>
        <w:rPr>
          <w:rFonts w:ascii="Calibri" w:hAnsi="Calibri" w:cs="Calibri"/>
          <w:bCs/>
        </w:rPr>
        <w:t>1</w:t>
      </w:r>
      <w:r w:rsidR="003F14CD" w:rsidRPr="00580A90">
        <w:rPr>
          <w:rFonts w:ascii="Calibri" w:hAnsi="Calibri" w:cs="Calibri"/>
          <w:bCs/>
        </w:rPr>
        <w:t xml:space="preserve">. Las sesiones de las mesas de contratación se desarrollarán, con carácter general, por medios </w:t>
      </w:r>
      <w:r w:rsidR="00200C86">
        <w:rPr>
          <w:rFonts w:ascii="Calibri" w:hAnsi="Calibri" w:cs="Calibri"/>
          <w:bCs/>
        </w:rPr>
        <w:t>electrónicos</w:t>
      </w:r>
      <w:r w:rsidR="003F14CD" w:rsidRPr="00580A90">
        <w:rPr>
          <w:rFonts w:ascii="Calibri" w:hAnsi="Calibri" w:cs="Calibri"/>
          <w:bCs/>
        </w:rPr>
        <w:t xml:space="preserve">. </w:t>
      </w:r>
    </w:p>
    <w:p w14:paraId="51A50D61" w14:textId="546C086F" w:rsidR="003F14CD" w:rsidRPr="00580A90" w:rsidRDefault="00D45C29" w:rsidP="00E703DA">
      <w:pPr>
        <w:spacing w:line="360" w:lineRule="auto"/>
        <w:jc w:val="both"/>
        <w:rPr>
          <w:rFonts w:ascii="Calibri" w:hAnsi="Calibri" w:cs="Calibri"/>
          <w:bCs/>
        </w:rPr>
      </w:pPr>
      <w:r>
        <w:rPr>
          <w:rFonts w:ascii="Calibri" w:hAnsi="Calibri" w:cs="Calibri"/>
          <w:bCs/>
        </w:rPr>
        <w:t xml:space="preserve">2. </w:t>
      </w:r>
      <w:r w:rsidR="003F14CD" w:rsidRPr="00580A90">
        <w:rPr>
          <w:rFonts w:ascii="Calibri" w:hAnsi="Calibri" w:cs="Calibri"/>
          <w:bCs/>
        </w:rPr>
        <w:t>Para la válida constitución de la mesa de contratación, a efectos de la celebración de sus sesiones, deliberaciones y adopción de acuerdos, se requerirá la asistencia de las personas que ejerzan la presidencia y la secretaría o, en su caso, de quienes l</w:t>
      </w:r>
      <w:r w:rsidR="004433B1">
        <w:rPr>
          <w:rFonts w:ascii="Calibri" w:hAnsi="Calibri" w:cs="Calibri"/>
          <w:bCs/>
        </w:rPr>
        <w:t>a</w:t>
      </w:r>
      <w:r w:rsidR="003F14CD" w:rsidRPr="00580A90">
        <w:rPr>
          <w:rFonts w:ascii="Calibri" w:hAnsi="Calibri" w:cs="Calibri"/>
          <w:bCs/>
        </w:rPr>
        <w:t>s sustituyan, y la de la mitad, al menos, de sus vocales</w:t>
      </w:r>
      <w:r w:rsidR="007F1DF7">
        <w:rPr>
          <w:rFonts w:ascii="Calibri" w:hAnsi="Calibri" w:cs="Calibri"/>
          <w:bCs/>
        </w:rPr>
        <w:t xml:space="preserve">, entre los que deberá figurar necesariamente aquel al que le corresponda el asesoramiento jurídico del órgano de </w:t>
      </w:r>
      <w:r w:rsidR="00197903">
        <w:rPr>
          <w:rFonts w:ascii="Calibri" w:hAnsi="Calibri" w:cs="Calibri"/>
          <w:bCs/>
        </w:rPr>
        <w:t>contratación</w:t>
      </w:r>
      <w:r w:rsidR="003F14CD" w:rsidRPr="00580A90">
        <w:rPr>
          <w:rFonts w:ascii="Calibri" w:hAnsi="Calibri" w:cs="Calibri"/>
          <w:bCs/>
        </w:rPr>
        <w:t xml:space="preserve">. </w:t>
      </w:r>
    </w:p>
    <w:p w14:paraId="43FF1D34" w14:textId="2468EE9F" w:rsidR="003F14CD" w:rsidRPr="00580A90" w:rsidRDefault="00E44EFF" w:rsidP="00E703DA">
      <w:pPr>
        <w:spacing w:line="360" w:lineRule="auto"/>
        <w:jc w:val="both"/>
        <w:rPr>
          <w:rFonts w:ascii="Calibri" w:hAnsi="Calibri" w:cs="Calibri"/>
          <w:bCs/>
        </w:rPr>
      </w:pPr>
      <w:r>
        <w:rPr>
          <w:rFonts w:ascii="Calibri" w:hAnsi="Calibri" w:cs="Calibri"/>
          <w:bCs/>
        </w:rPr>
        <w:t xml:space="preserve">3. </w:t>
      </w:r>
      <w:r w:rsidR="003F14CD" w:rsidRPr="00580A90">
        <w:rPr>
          <w:rFonts w:ascii="Calibri" w:hAnsi="Calibri" w:cs="Calibri"/>
          <w:bCs/>
        </w:rPr>
        <w:t xml:space="preserve">En el desarrollo de las sesiones de las mesas por medios </w:t>
      </w:r>
      <w:r>
        <w:rPr>
          <w:rFonts w:ascii="Calibri" w:hAnsi="Calibri" w:cs="Calibri"/>
          <w:bCs/>
        </w:rPr>
        <w:t xml:space="preserve">electrónicos </w:t>
      </w:r>
      <w:r w:rsidR="003F14CD" w:rsidRPr="00580A90">
        <w:rPr>
          <w:rFonts w:ascii="Calibri" w:hAnsi="Calibri" w:cs="Calibri"/>
          <w:bCs/>
        </w:rPr>
        <w:t xml:space="preserve">se </w:t>
      </w:r>
      <w:r w:rsidR="00F410D7">
        <w:rPr>
          <w:rFonts w:ascii="Calibri" w:hAnsi="Calibri" w:cs="Calibri"/>
          <w:bCs/>
        </w:rPr>
        <w:t xml:space="preserve">exigirá la </w:t>
      </w:r>
      <w:r w:rsidR="003F14CD" w:rsidRPr="00580A90">
        <w:rPr>
          <w:rFonts w:ascii="Calibri" w:hAnsi="Calibri" w:cs="Calibri"/>
          <w:bCs/>
        </w:rPr>
        <w:t>participación simultánea de todos sus miembros</w:t>
      </w:r>
      <w:r w:rsidR="00353068">
        <w:rPr>
          <w:rFonts w:ascii="Calibri" w:hAnsi="Calibri" w:cs="Calibri"/>
          <w:bCs/>
        </w:rPr>
        <w:t>,</w:t>
      </w:r>
      <w:r w:rsidR="003F14CD" w:rsidRPr="00580A90">
        <w:rPr>
          <w:rFonts w:ascii="Calibri" w:hAnsi="Calibri" w:cs="Calibri"/>
          <w:bCs/>
        </w:rPr>
        <w:t xml:space="preserve"> </w:t>
      </w:r>
      <w:r w:rsidR="00754B06">
        <w:rPr>
          <w:rFonts w:ascii="Calibri" w:hAnsi="Calibri" w:cs="Calibri"/>
          <w:bCs/>
        </w:rPr>
        <w:t>cuando l</w:t>
      </w:r>
      <w:r w:rsidR="003F14CD" w:rsidRPr="00580A90">
        <w:rPr>
          <w:rFonts w:ascii="Calibri" w:hAnsi="Calibri" w:cs="Calibri"/>
          <w:bCs/>
        </w:rPr>
        <w:t xml:space="preserve">a sesión de apertura o </w:t>
      </w:r>
      <w:r w:rsidR="00754B06">
        <w:rPr>
          <w:rFonts w:ascii="Calibri" w:hAnsi="Calibri" w:cs="Calibri"/>
          <w:bCs/>
        </w:rPr>
        <w:t xml:space="preserve">de </w:t>
      </w:r>
      <w:r w:rsidR="003F14CD" w:rsidRPr="00580A90">
        <w:rPr>
          <w:rFonts w:ascii="Calibri" w:hAnsi="Calibri" w:cs="Calibri"/>
          <w:bCs/>
        </w:rPr>
        <w:t xml:space="preserve">valoración de </w:t>
      </w:r>
      <w:r w:rsidR="007F2BE1">
        <w:rPr>
          <w:rFonts w:ascii="Calibri" w:hAnsi="Calibri" w:cs="Calibri"/>
          <w:bCs/>
        </w:rPr>
        <w:t xml:space="preserve">las </w:t>
      </w:r>
      <w:r w:rsidR="003F14CD" w:rsidRPr="00580A90">
        <w:rPr>
          <w:rFonts w:ascii="Calibri" w:hAnsi="Calibri" w:cs="Calibri"/>
          <w:bCs/>
        </w:rPr>
        <w:t>ofertas</w:t>
      </w:r>
      <w:r w:rsidR="007F2BE1">
        <w:rPr>
          <w:rFonts w:ascii="Calibri" w:hAnsi="Calibri" w:cs="Calibri"/>
          <w:bCs/>
        </w:rPr>
        <w:t xml:space="preserve"> sea pública</w:t>
      </w:r>
      <w:r w:rsidR="003F14CD" w:rsidRPr="00580A90">
        <w:rPr>
          <w:rFonts w:ascii="Calibri" w:hAnsi="Calibri" w:cs="Calibri"/>
          <w:bCs/>
        </w:rPr>
        <w:t xml:space="preserve">. </w:t>
      </w:r>
    </w:p>
    <w:p w14:paraId="2D101B00" w14:textId="62E225C3" w:rsidR="003F14CD" w:rsidRPr="00580A90" w:rsidRDefault="00D00DB1" w:rsidP="00E703DA">
      <w:pPr>
        <w:spacing w:line="360" w:lineRule="auto"/>
        <w:jc w:val="both"/>
        <w:rPr>
          <w:rFonts w:ascii="Calibri" w:hAnsi="Calibri" w:cs="Calibri"/>
          <w:bCs/>
        </w:rPr>
      </w:pPr>
      <w:r>
        <w:rPr>
          <w:rFonts w:ascii="Calibri" w:hAnsi="Calibri" w:cs="Calibri"/>
          <w:bCs/>
        </w:rPr>
        <w:lastRenderedPageBreak/>
        <w:t xml:space="preserve">4. </w:t>
      </w:r>
      <w:r w:rsidR="003F14CD" w:rsidRPr="00580A90">
        <w:rPr>
          <w:rFonts w:ascii="Calibri" w:hAnsi="Calibri" w:cs="Calibri"/>
          <w:bCs/>
        </w:rPr>
        <w:t xml:space="preserve">Las mesas de contratación podrán solicitar </w:t>
      </w:r>
      <w:r w:rsidR="00711A5E">
        <w:rPr>
          <w:rFonts w:ascii="Calibri" w:hAnsi="Calibri" w:cs="Calibri"/>
          <w:bCs/>
        </w:rPr>
        <w:t xml:space="preserve">el </w:t>
      </w:r>
      <w:r w:rsidR="003F14CD" w:rsidRPr="00580A90">
        <w:rPr>
          <w:rFonts w:ascii="Calibri" w:hAnsi="Calibri" w:cs="Calibri"/>
          <w:bCs/>
        </w:rPr>
        <w:t>asesoramiento de</w:t>
      </w:r>
      <w:r w:rsidR="00EA501A">
        <w:rPr>
          <w:rFonts w:ascii="Calibri" w:hAnsi="Calibri" w:cs="Calibri"/>
          <w:bCs/>
        </w:rPr>
        <w:t xml:space="preserve"> personal </w:t>
      </w:r>
      <w:r w:rsidR="003F14CD" w:rsidRPr="00580A90">
        <w:rPr>
          <w:rFonts w:ascii="Calibri" w:hAnsi="Calibri" w:cs="Calibri"/>
          <w:bCs/>
        </w:rPr>
        <w:t>técnico</w:t>
      </w:r>
      <w:r w:rsidR="0088605F">
        <w:rPr>
          <w:rFonts w:ascii="Calibri" w:hAnsi="Calibri" w:cs="Calibri"/>
          <w:bCs/>
        </w:rPr>
        <w:t xml:space="preserve"> </w:t>
      </w:r>
      <w:r w:rsidR="003F14CD" w:rsidRPr="00580A90">
        <w:rPr>
          <w:rFonts w:ascii="Calibri" w:hAnsi="Calibri" w:cs="Calibri"/>
          <w:bCs/>
        </w:rPr>
        <w:t>especializado en las materias relacionadas con el objeto del contrato, en las que actuarán con voz, pero sin voto.</w:t>
      </w:r>
    </w:p>
    <w:p w14:paraId="3E0D1B08" w14:textId="5A8E4FEC" w:rsidR="003F14CD" w:rsidRPr="00580A90" w:rsidRDefault="00C86427" w:rsidP="00E703DA">
      <w:pPr>
        <w:spacing w:line="360" w:lineRule="auto"/>
        <w:jc w:val="both"/>
        <w:rPr>
          <w:rFonts w:ascii="Calibri" w:hAnsi="Calibri" w:cs="Calibri"/>
          <w:bCs/>
        </w:rPr>
      </w:pPr>
      <w:bookmarkStart w:id="282" w:name="_Hlk193979918"/>
      <w:r>
        <w:rPr>
          <w:rFonts w:ascii="Calibri" w:hAnsi="Calibri" w:cs="Calibri"/>
          <w:bCs/>
        </w:rPr>
        <w:t xml:space="preserve">5. </w:t>
      </w:r>
      <w:r w:rsidR="003F14CD" w:rsidRPr="00580A90">
        <w:rPr>
          <w:rFonts w:ascii="Calibri" w:hAnsi="Calibri" w:cs="Calibri"/>
          <w:bCs/>
        </w:rPr>
        <w:t>Las actas de las sesiones de las mesas de contratación se</w:t>
      </w:r>
      <w:r w:rsidR="00DE1166">
        <w:rPr>
          <w:rFonts w:ascii="Calibri" w:hAnsi="Calibri" w:cs="Calibri"/>
          <w:bCs/>
        </w:rPr>
        <w:t xml:space="preserve"> </w:t>
      </w:r>
      <w:r w:rsidR="003F14CD" w:rsidRPr="00580A90">
        <w:rPr>
          <w:rFonts w:ascii="Calibri" w:hAnsi="Calibri" w:cs="Calibri"/>
          <w:bCs/>
        </w:rPr>
        <w:t>publica</w:t>
      </w:r>
      <w:r w:rsidR="00DE1166">
        <w:rPr>
          <w:rFonts w:ascii="Calibri" w:hAnsi="Calibri" w:cs="Calibri"/>
          <w:bCs/>
        </w:rPr>
        <w:t xml:space="preserve">rán </w:t>
      </w:r>
      <w:r w:rsidR="003F14CD" w:rsidRPr="00580A90">
        <w:rPr>
          <w:rFonts w:ascii="Calibri" w:hAnsi="Calibri" w:cs="Calibri"/>
          <w:bCs/>
        </w:rPr>
        <w:t xml:space="preserve">en el perfil de contratante, </w:t>
      </w:r>
      <w:r w:rsidR="00DE1166">
        <w:rPr>
          <w:rFonts w:ascii="Calibri" w:hAnsi="Calibri" w:cs="Calibri"/>
          <w:bCs/>
        </w:rPr>
        <w:t xml:space="preserve">a excepción de </w:t>
      </w:r>
      <w:r w:rsidR="006258FA" w:rsidRPr="00BC7AC3">
        <w:rPr>
          <w:rFonts w:ascii="Calibri" w:hAnsi="Calibri" w:cs="Calibri"/>
          <w:bCs/>
        </w:rPr>
        <w:t xml:space="preserve">los datos e </w:t>
      </w:r>
      <w:r w:rsidR="003F14CD" w:rsidRPr="00BC7AC3">
        <w:rPr>
          <w:rFonts w:ascii="Calibri" w:hAnsi="Calibri" w:cs="Calibri"/>
          <w:bCs/>
        </w:rPr>
        <w:t>información que no sea</w:t>
      </w:r>
      <w:r w:rsidR="004433B1" w:rsidRPr="00BC7AC3">
        <w:rPr>
          <w:rFonts w:ascii="Calibri" w:hAnsi="Calibri" w:cs="Calibri"/>
          <w:bCs/>
        </w:rPr>
        <w:t>n</w:t>
      </w:r>
      <w:r w:rsidR="003F14CD" w:rsidRPr="00BC7AC3">
        <w:rPr>
          <w:rFonts w:ascii="Calibri" w:hAnsi="Calibri" w:cs="Calibri"/>
          <w:bCs/>
        </w:rPr>
        <w:t xml:space="preserve"> susceptible</w:t>
      </w:r>
      <w:r w:rsidR="004433B1" w:rsidRPr="00BC7AC3">
        <w:rPr>
          <w:rFonts w:ascii="Calibri" w:hAnsi="Calibri" w:cs="Calibri"/>
          <w:bCs/>
        </w:rPr>
        <w:t>s</w:t>
      </w:r>
      <w:r w:rsidR="003F14CD" w:rsidRPr="00BC7AC3">
        <w:rPr>
          <w:rFonts w:ascii="Calibri" w:hAnsi="Calibri" w:cs="Calibri"/>
          <w:bCs/>
        </w:rPr>
        <w:t xml:space="preserve"> de publicación</w:t>
      </w:r>
      <w:r w:rsidR="004433B1" w:rsidRPr="00BC7AC3">
        <w:rPr>
          <w:rFonts w:ascii="Calibri" w:hAnsi="Calibri" w:cs="Calibri"/>
          <w:bCs/>
        </w:rPr>
        <w:t>,</w:t>
      </w:r>
      <w:r w:rsidR="003F14CD" w:rsidRPr="00BC7AC3">
        <w:rPr>
          <w:rFonts w:ascii="Calibri" w:hAnsi="Calibri" w:cs="Calibri"/>
          <w:bCs/>
        </w:rPr>
        <w:t xml:space="preserve"> de conformidad con la </w:t>
      </w:r>
      <w:r w:rsidR="00BC7AC3" w:rsidRPr="00BC7AC3">
        <w:rPr>
          <w:rFonts w:ascii="Calibri" w:hAnsi="Calibri" w:cs="Calibri"/>
          <w:bCs/>
        </w:rPr>
        <w:t>normativa</w:t>
      </w:r>
      <w:r w:rsidR="003F14CD" w:rsidRPr="00BC7AC3">
        <w:rPr>
          <w:rFonts w:ascii="Calibri" w:hAnsi="Calibri" w:cs="Calibri"/>
          <w:bCs/>
        </w:rPr>
        <w:t xml:space="preserve"> vigente.</w:t>
      </w:r>
    </w:p>
    <w:p w14:paraId="10BD8F1F" w14:textId="4CECC1FA" w:rsidR="003F14CD" w:rsidRPr="00482EB3" w:rsidRDefault="003F14CD" w:rsidP="006954D1">
      <w:pPr>
        <w:pStyle w:val="Artculos"/>
        <w:spacing w:after="240"/>
      </w:pPr>
      <w:bookmarkStart w:id="283" w:name="_Toc194059292"/>
      <w:bookmarkStart w:id="284" w:name="_Toc195610685"/>
      <w:bookmarkStart w:id="285" w:name="_Toc214525922"/>
      <w:bookmarkEnd w:id="282"/>
      <w:r w:rsidRPr="00945390">
        <w:t xml:space="preserve">Artículo </w:t>
      </w:r>
      <w:r w:rsidR="00226386">
        <w:t>59</w:t>
      </w:r>
      <w:r w:rsidR="00353068">
        <w:t>.</w:t>
      </w:r>
      <w:r w:rsidRPr="00945390">
        <w:t xml:space="preserve"> </w:t>
      </w:r>
      <w:r w:rsidRPr="00482EB3">
        <w:t>Comité Regional de Compra Pública</w:t>
      </w:r>
      <w:bookmarkEnd w:id="283"/>
      <w:bookmarkEnd w:id="284"/>
      <w:bookmarkEnd w:id="285"/>
      <w:r w:rsidRPr="00482EB3">
        <w:t xml:space="preserve"> </w:t>
      </w:r>
    </w:p>
    <w:p w14:paraId="53284884" w14:textId="0F9233EE" w:rsidR="003F14CD" w:rsidRPr="00580A90" w:rsidRDefault="003F14CD" w:rsidP="00E703DA">
      <w:pPr>
        <w:spacing w:line="360" w:lineRule="auto"/>
        <w:jc w:val="both"/>
        <w:rPr>
          <w:rFonts w:ascii="Calibri" w:hAnsi="Calibri" w:cs="Calibri"/>
          <w:bCs/>
        </w:rPr>
      </w:pPr>
      <w:r w:rsidRPr="00580A90">
        <w:rPr>
          <w:rFonts w:ascii="Calibri" w:hAnsi="Calibri" w:cs="Calibri"/>
          <w:bCs/>
        </w:rPr>
        <w:t>1. El Comité Regional de Compra Públi</w:t>
      </w:r>
      <w:r w:rsidR="00BA6097">
        <w:rPr>
          <w:rFonts w:ascii="Calibri" w:hAnsi="Calibri" w:cs="Calibri"/>
          <w:bCs/>
        </w:rPr>
        <w:t>ca</w:t>
      </w:r>
      <w:r w:rsidR="004A5140">
        <w:rPr>
          <w:rFonts w:ascii="Calibri" w:hAnsi="Calibri" w:cs="Calibri"/>
          <w:bCs/>
        </w:rPr>
        <w:t xml:space="preserve"> es un</w:t>
      </w:r>
      <w:r w:rsidR="00BA6097">
        <w:rPr>
          <w:rFonts w:ascii="Calibri" w:hAnsi="Calibri" w:cs="Calibri"/>
          <w:bCs/>
        </w:rPr>
        <w:t xml:space="preserve"> ó</w:t>
      </w:r>
      <w:r w:rsidRPr="00580A90">
        <w:rPr>
          <w:rFonts w:ascii="Calibri" w:hAnsi="Calibri" w:cs="Calibri"/>
          <w:bCs/>
        </w:rPr>
        <w:t xml:space="preserve">rgano </w:t>
      </w:r>
      <w:r w:rsidR="00BA6097">
        <w:rPr>
          <w:rFonts w:ascii="Calibri" w:hAnsi="Calibri" w:cs="Calibri"/>
          <w:bCs/>
        </w:rPr>
        <w:t xml:space="preserve">de cooperación </w:t>
      </w:r>
      <w:r w:rsidR="004A5140">
        <w:rPr>
          <w:rFonts w:ascii="Calibri" w:hAnsi="Calibri" w:cs="Calibri"/>
          <w:bCs/>
        </w:rPr>
        <w:t xml:space="preserve">para la asistencia y apoyo </w:t>
      </w:r>
      <w:r w:rsidRPr="00580A90">
        <w:rPr>
          <w:rFonts w:ascii="Calibri" w:hAnsi="Calibri" w:cs="Calibri"/>
          <w:bCs/>
        </w:rPr>
        <w:t xml:space="preserve">a </w:t>
      </w:r>
      <w:r w:rsidR="004A5140">
        <w:rPr>
          <w:rFonts w:ascii="Calibri" w:hAnsi="Calibri" w:cs="Calibri"/>
          <w:bCs/>
        </w:rPr>
        <w:t xml:space="preserve">la Secretaría General </w:t>
      </w:r>
      <w:r w:rsidR="00353068">
        <w:rPr>
          <w:rFonts w:ascii="Calibri" w:hAnsi="Calibri" w:cs="Calibri"/>
          <w:bCs/>
        </w:rPr>
        <w:t xml:space="preserve">de la </w:t>
      </w:r>
      <w:r w:rsidR="00D372CB">
        <w:rPr>
          <w:rFonts w:ascii="Calibri" w:hAnsi="Calibri" w:cs="Calibri"/>
          <w:bCs/>
        </w:rPr>
        <w:t>c</w:t>
      </w:r>
      <w:r w:rsidR="00353068">
        <w:rPr>
          <w:rFonts w:ascii="Calibri" w:hAnsi="Calibri" w:cs="Calibri"/>
          <w:bCs/>
        </w:rPr>
        <w:t>onsejería competente</w:t>
      </w:r>
      <w:r w:rsidR="00D372CB">
        <w:rPr>
          <w:rFonts w:ascii="Calibri" w:hAnsi="Calibri" w:cs="Calibri"/>
          <w:bCs/>
        </w:rPr>
        <w:t>.</w:t>
      </w:r>
      <w:r w:rsidR="004A5140">
        <w:rPr>
          <w:rFonts w:ascii="Calibri" w:hAnsi="Calibri" w:cs="Calibri"/>
          <w:bCs/>
        </w:rPr>
        <w:t xml:space="preserve"> </w:t>
      </w:r>
    </w:p>
    <w:p w14:paraId="4B72C8E5" w14:textId="77777777" w:rsidR="003F14CD" w:rsidRPr="00580A90" w:rsidRDefault="003F14CD" w:rsidP="00E703DA">
      <w:pPr>
        <w:spacing w:line="360" w:lineRule="auto"/>
        <w:jc w:val="both"/>
        <w:rPr>
          <w:rFonts w:ascii="Calibri" w:hAnsi="Calibri" w:cs="Calibri"/>
          <w:bCs/>
        </w:rPr>
      </w:pPr>
      <w:r w:rsidRPr="00580A90">
        <w:rPr>
          <w:rFonts w:ascii="Calibri" w:hAnsi="Calibri" w:cs="Calibri"/>
          <w:bCs/>
        </w:rPr>
        <w:t>2. Corresponden al Comité Regional de Compra Pública las siguientes funciones:</w:t>
      </w:r>
    </w:p>
    <w:p w14:paraId="0D91C3F9" w14:textId="49784690" w:rsidR="003F14CD" w:rsidRPr="00580A90" w:rsidRDefault="003F14CD" w:rsidP="003D00E0">
      <w:pPr>
        <w:spacing w:after="0" w:line="360" w:lineRule="auto"/>
        <w:jc w:val="both"/>
        <w:rPr>
          <w:rFonts w:ascii="Calibri" w:hAnsi="Calibri" w:cs="Calibri"/>
          <w:bCs/>
        </w:rPr>
      </w:pPr>
      <w:r w:rsidRPr="00580A90">
        <w:rPr>
          <w:rFonts w:ascii="Calibri" w:hAnsi="Calibri" w:cs="Calibri"/>
          <w:bCs/>
        </w:rPr>
        <w:t xml:space="preserve">a) </w:t>
      </w:r>
      <w:r w:rsidR="0033260F">
        <w:rPr>
          <w:rFonts w:ascii="Calibri" w:hAnsi="Calibri" w:cs="Calibri"/>
          <w:bCs/>
        </w:rPr>
        <w:t xml:space="preserve">Promover el análisis y estudio de cuestiones relacionadas con la contratación pública para la adopción de </w:t>
      </w:r>
      <w:r w:rsidRPr="00580A90">
        <w:rPr>
          <w:rFonts w:ascii="Calibri" w:hAnsi="Calibri" w:cs="Calibri"/>
          <w:bCs/>
        </w:rPr>
        <w:t>criterios</w:t>
      </w:r>
      <w:r w:rsidR="0033260F">
        <w:rPr>
          <w:rFonts w:ascii="Calibri" w:hAnsi="Calibri" w:cs="Calibri"/>
          <w:bCs/>
        </w:rPr>
        <w:t xml:space="preserve"> comunes de interpretación y aplicación de la norma. </w:t>
      </w:r>
    </w:p>
    <w:p w14:paraId="3F91A200" w14:textId="38899705" w:rsidR="003F14CD" w:rsidRPr="00A178E9" w:rsidRDefault="004A5140" w:rsidP="003D00E0">
      <w:pPr>
        <w:spacing w:after="0" w:line="360" w:lineRule="auto"/>
        <w:jc w:val="both"/>
        <w:rPr>
          <w:rFonts w:ascii="Calibri" w:hAnsi="Calibri" w:cs="Calibri"/>
          <w:bCs/>
        </w:rPr>
      </w:pPr>
      <w:r>
        <w:rPr>
          <w:rFonts w:ascii="Calibri" w:hAnsi="Calibri" w:cs="Calibri"/>
          <w:bCs/>
        </w:rPr>
        <w:t>b</w:t>
      </w:r>
      <w:r w:rsidR="003F14CD" w:rsidRPr="00580A90">
        <w:rPr>
          <w:rFonts w:ascii="Calibri" w:hAnsi="Calibri" w:cs="Calibri"/>
          <w:bCs/>
        </w:rPr>
        <w:t xml:space="preserve">) </w:t>
      </w:r>
      <w:r w:rsidR="00A178E9">
        <w:rPr>
          <w:rFonts w:ascii="Calibri" w:hAnsi="Calibri" w:cs="Calibri"/>
          <w:bCs/>
        </w:rPr>
        <w:t xml:space="preserve">Impulsar proyectos </w:t>
      </w:r>
      <w:r w:rsidR="003F14CD" w:rsidRPr="00580A90">
        <w:rPr>
          <w:rFonts w:ascii="Calibri" w:hAnsi="Calibri" w:cs="Calibri"/>
          <w:bCs/>
        </w:rPr>
        <w:t>y actuaciones de formación, especialización y profesionalización en materia de contratación pública que considere necesario que deban adoptarse.</w:t>
      </w:r>
      <w:r w:rsidR="0033260F" w:rsidRPr="00A178E9">
        <w:rPr>
          <w:rFonts w:ascii="Calibri" w:hAnsi="Calibri" w:cs="Calibri"/>
          <w:bCs/>
        </w:rPr>
        <w:t xml:space="preserve"> </w:t>
      </w:r>
    </w:p>
    <w:p w14:paraId="5100B70F" w14:textId="1A8843E4" w:rsidR="003F14CD" w:rsidRPr="00580A90" w:rsidRDefault="004A5140" w:rsidP="003D00E0">
      <w:pPr>
        <w:spacing w:after="0" w:line="360" w:lineRule="auto"/>
        <w:jc w:val="both"/>
        <w:rPr>
          <w:rFonts w:ascii="Calibri" w:hAnsi="Calibri" w:cs="Calibri"/>
          <w:bCs/>
        </w:rPr>
      </w:pPr>
      <w:r>
        <w:rPr>
          <w:rFonts w:ascii="Calibri" w:hAnsi="Calibri" w:cs="Calibri"/>
          <w:bCs/>
        </w:rPr>
        <w:t>c</w:t>
      </w:r>
      <w:r w:rsidR="003F14CD" w:rsidRPr="00580A90">
        <w:rPr>
          <w:rFonts w:ascii="Calibri" w:hAnsi="Calibri" w:cs="Calibri"/>
          <w:bCs/>
        </w:rPr>
        <w:t xml:space="preserve">) </w:t>
      </w:r>
      <w:r w:rsidR="0033260F">
        <w:rPr>
          <w:rFonts w:ascii="Calibri" w:hAnsi="Calibri" w:cs="Calibri"/>
          <w:bCs/>
        </w:rPr>
        <w:t>Valorar la conveniencia</w:t>
      </w:r>
      <w:r w:rsidR="00BA6097">
        <w:rPr>
          <w:rFonts w:ascii="Calibri" w:hAnsi="Calibri" w:cs="Calibri"/>
          <w:bCs/>
        </w:rPr>
        <w:t xml:space="preserve"> y oportunidad</w:t>
      </w:r>
      <w:r w:rsidR="0033260F">
        <w:rPr>
          <w:rFonts w:ascii="Calibri" w:hAnsi="Calibri" w:cs="Calibri"/>
          <w:bCs/>
        </w:rPr>
        <w:t xml:space="preserve"> de</w:t>
      </w:r>
      <w:r w:rsidR="00BA6097">
        <w:rPr>
          <w:rFonts w:ascii="Calibri" w:hAnsi="Calibri" w:cs="Calibri"/>
          <w:bCs/>
        </w:rPr>
        <w:t xml:space="preserve"> añadir, suprimir o modificar las categorías de </w:t>
      </w:r>
      <w:r w:rsidR="00BA6097" w:rsidRPr="00580A90">
        <w:rPr>
          <w:rFonts w:ascii="Calibri" w:hAnsi="Calibri" w:cs="Calibri"/>
          <w:bCs/>
        </w:rPr>
        <w:t xml:space="preserve">obras, suministros y servicios </w:t>
      </w:r>
      <w:r w:rsidR="00BA6097">
        <w:rPr>
          <w:rFonts w:ascii="Calibri" w:hAnsi="Calibri" w:cs="Calibri"/>
          <w:bCs/>
        </w:rPr>
        <w:t>recogidos en el Anexo I</w:t>
      </w:r>
      <w:r w:rsidR="00353068">
        <w:rPr>
          <w:rFonts w:ascii="Calibri" w:hAnsi="Calibri" w:cs="Calibri"/>
          <w:bCs/>
        </w:rPr>
        <w:t>.</w:t>
      </w:r>
    </w:p>
    <w:p w14:paraId="237BAB38" w14:textId="6BBADE0F" w:rsidR="003F14CD" w:rsidRPr="00580A90" w:rsidRDefault="004A5140" w:rsidP="003D00E0">
      <w:pPr>
        <w:spacing w:after="0" w:line="360" w:lineRule="auto"/>
        <w:jc w:val="both"/>
        <w:rPr>
          <w:rFonts w:ascii="Calibri" w:hAnsi="Calibri" w:cs="Calibri"/>
          <w:bCs/>
        </w:rPr>
      </w:pPr>
      <w:r>
        <w:rPr>
          <w:rFonts w:ascii="Calibri" w:hAnsi="Calibri" w:cs="Calibri"/>
          <w:bCs/>
        </w:rPr>
        <w:t>d</w:t>
      </w:r>
      <w:r w:rsidR="003F14CD" w:rsidRPr="00580A90">
        <w:rPr>
          <w:rFonts w:ascii="Calibri" w:hAnsi="Calibri" w:cs="Calibri"/>
          <w:bCs/>
        </w:rPr>
        <w:t xml:space="preserve">) Analizar y evaluar la ejecución de los sistemas dinámicos de adquisición, acuerdos marco y contratos centralizados que integran el </w:t>
      </w:r>
      <w:r w:rsidR="007A0EDE">
        <w:rPr>
          <w:rFonts w:ascii="Calibri" w:hAnsi="Calibri" w:cs="Calibri"/>
          <w:bCs/>
        </w:rPr>
        <w:t>S</w:t>
      </w:r>
      <w:r w:rsidR="003F14CD" w:rsidRPr="00580A90">
        <w:rPr>
          <w:rFonts w:ascii="Calibri" w:hAnsi="Calibri" w:cs="Calibri"/>
          <w:bCs/>
        </w:rPr>
        <w:t xml:space="preserve">istema de </w:t>
      </w:r>
      <w:r w:rsidR="007A0EDE">
        <w:rPr>
          <w:rFonts w:ascii="Calibri" w:hAnsi="Calibri" w:cs="Calibri"/>
          <w:bCs/>
        </w:rPr>
        <w:t>C</w:t>
      </w:r>
      <w:r w:rsidR="003F14CD" w:rsidRPr="00580A90">
        <w:rPr>
          <w:rFonts w:ascii="Calibri" w:hAnsi="Calibri" w:cs="Calibri"/>
          <w:bCs/>
        </w:rPr>
        <w:t xml:space="preserve">ontratación </w:t>
      </w:r>
      <w:r w:rsidR="007A0EDE">
        <w:rPr>
          <w:rFonts w:ascii="Calibri" w:hAnsi="Calibri" w:cs="Calibri"/>
          <w:bCs/>
        </w:rPr>
        <w:t>C</w:t>
      </w:r>
      <w:r w:rsidR="003F14CD" w:rsidRPr="00580A90">
        <w:rPr>
          <w:rFonts w:ascii="Calibri" w:hAnsi="Calibri" w:cs="Calibri"/>
          <w:bCs/>
        </w:rPr>
        <w:t>entralizada</w:t>
      </w:r>
      <w:r w:rsidR="007A0EDE">
        <w:rPr>
          <w:rFonts w:ascii="Calibri" w:hAnsi="Calibri" w:cs="Calibri"/>
          <w:bCs/>
        </w:rPr>
        <w:t>.</w:t>
      </w:r>
    </w:p>
    <w:p w14:paraId="53B72F84" w14:textId="39D17328" w:rsidR="003F14CD" w:rsidRPr="00580A90" w:rsidRDefault="007D5191" w:rsidP="00E703DA">
      <w:pPr>
        <w:spacing w:line="360" w:lineRule="auto"/>
        <w:jc w:val="both"/>
        <w:rPr>
          <w:rFonts w:ascii="Calibri" w:hAnsi="Calibri" w:cs="Calibri"/>
          <w:bCs/>
        </w:rPr>
      </w:pPr>
      <w:r>
        <w:rPr>
          <w:rFonts w:ascii="Calibri" w:hAnsi="Calibri" w:cs="Calibri"/>
          <w:bCs/>
        </w:rPr>
        <w:t xml:space="preserve">e) Analizar </w:t>
      </w:r>
      <w:r w:rsidR="003F14CD" w:rsidRPr="00580A90">
        <w:rPr>
          <w:rFonts w:ascii="Calibri" w:hAnsi="Calibri" w:cs="Calibri"/>
          <w:bCs/>
        </w:rPr>
        <w:t>la adhesión de l</w:t>
      </w:r>
      <w:r w:rsidR="007A0EDE">
        <w:rPr>
          <w:rFonts w:ascii="Calibri" w:hAnsi="Calibri" w:cs="Calibri"/>
          <w:bCs/>
        </w:rPr>
        <w:t xml:space="preserve">os órganos de contratación </w:t>
      </w:r>
      <w:r w:rsidR="003F14CD" w:rsidRPr="00580A90">
        <w:rPr>
          <w:rFonts w:ascii="Calibri" w:hAnsi="Calibri" w:cs="Calibri"/>
          <w:bCs/>
        </w:rPr>
        <w:t xml:space="preserve">a </w:t>
      </w:r>
      <w:r w:rsidR="007A0EDE">
        <w:rPr>
          <w:rFonts w:ascii="Calibri" w:hAnsi="Calibri" w:cs="Calibri"/>
          <w:bCs/>
        </w:rPr>
        <w:t xml:space="preserve">los </w:t>
      </w:r>
      <w:r w:rsidR="003F14CD" w:rsidRPr="00580A90">
        <w:rPr>
          <w:rFonts w:ascii="Calibri" w:hAnsi="Calibri" w:cs="Calibri"/>
          <w:bCs/>
        </w:rPr>
        <w:t>sistemas externos de contratación centralizada.</w:t>
      </w:r>
    </w:p>
    <w:p w14:paraId="35A6CF18" w14:textId="0F8A9A21" w:rsidR="003F14CD" w:rsidRPr="00580A90" w:rsidRDefault="003F14CD" w:rsidP="00E703DA">
      <w:pPr>
        <w:spacing w:line="360" w:lineRule="auto"/>
        <w:jc w:val="both"/>
        <w:rPr>
          <w:rFonts w:ascii="Calibri" w:hAnsi="Calibri" w:cs="Calibri"/>
        </w:rPr>
      </w:pPr>
      <w:r w:rsidRPr="00580A90">
        <w:rPr>
          <w:rFonts w:ascii="Calibri" w:hAnsi="Calibri" w:cs="Calibri"/>
        </w:rPr>
        <w:t xml:space="preserve">3. </w:t>
      </w:r>
      <w:bookmarkStart w:id="286" w:name="_Hlk171685844"/>
      <w:r w:rsidRPr="00580A90">
        <w:rPr>
          <w:rFonts w:ascii="Calibri" w:hAnsi="Calibri" w:cs="Calibri"/>
        </w:rPr>
        <w:t xml:space="preserve">El Comité Regional de Compra Pública </w:t>
      </w:r>
      <w:bookmarkEnd w:id="286"/>
      <w:r w:rsidRPr="00580A90">
        <w:rPr>
          <w:rFonts w:ascii="Calibri" w:hAnsi="Calibri" w:cs="Calibri"/>
        </w:rPr>
        <w:t>estará integrado por</w:t>
      </w:r>
      <w:r w:rsidR="007D5191">
        <w:rPr>
          <w:rFonts w:ascii="Calibri" w:hAnsi="Calibri" w:cs="Calibri"/>
        </w:rPr>
        <w:t xml:space="preserve">: </w:t>
      </w:r>
    </w:p>
    <w:p w14:paraId="5B639406" w14:textId="045BCC99" w:rsidR="003F14CD" w:rsidRPr="00BC7AC3" w:rsidRDefault="003F14CD" w:rsidP="003D00E0">
      <w:pPr>
        <w:spacing w:after="0" w:line="360" w:lineRule="auto"/>
        <w:jc w:val="both"/>
        <w:rPr>
          <w:rFonts w:ascii="Calibri" w:hAnsi="Calibri" w:cs="Calibri"/>
        </w:rPr>
      </w:pPr>
      <w:r w:rsidRPr="00580A90">
        <w:rPr>
          <w:rFonts w:ascii="Calibri" w:hAnsi="Calibri" w:cs="Calibri"/>
        </w:rPr>
        <w:t xml:space="preserve">a) </w:t>
      </w:r>
      <w:r w:rsidR="007D5191">
        <w:rPr>
          <w:rFonts w:ascii="Calibri" w:hAnsi="Calibri" w:cs="Calibri"/>
        </w:rPr>
        <w:t xml:space="preserve">Las personas responsables de los servicios o unidades de contratación de las entidades del sector público regional o </w:t>
      </w:r>
      <w:r w:rsidR="007D5191" w:rsidRPr="00BC7AC3">
        <w:rPr>
          <w:rFonts w:ascii="Calibri" w:hAnsi="Calibri" w:cs="Calibri"/>
        </w:rPr>
        <w:t>personas en quien</w:t>
      </w:r>
      <w:r w:rsidR="00452905">
        <w:rPr>
          <w:rFonts w:ascii="Calibri" w:hAnsi="Calibri" w:cs="Calibri"/>
        </w:rPr>
        <w:t>es</w:t>
      </w:r>
      <w:r w:rsidR="007D5191" w:rsidRPr="00BC7AC3">
        <w:rPr>
          <w:rFonts w:ascii="Calibri" w:hAnsi="Calibri" w:cs="Calibri"/>
        </w:rPr>
        <w:t xml:space="preserve"> deleguen.</w:t>
      </w:r>
      <w:r w:rsidRPr="00BC7AC3">
        <w:rPr>
          <w:rFonts w:ascii="Calibri" w:hAnsi="Calibri" w:cs="Calibri"/>
        </w:rPr>
        <w:t xml:space="preserve"> </w:t>
      </w:r>
    </w:p>
    <w:p w14:paraId="76B63F4B" w14:textId="417E8936" w:rsidR="00945390" w:rsidRDefault="007D5191" w:rsidP="003D00E0">
      <w:pPr>
        <w:spacing w:after="0" w:line="360" w:lineRule="auto"/>
        <w:jc w:val="both"/>
        <w:rPr>
          <w:rFonts w:ascii="Calibri" w:hAnsi="Calibri" w:cs="Calibri"/>
        </w:rPr>
      </w:pPr>
      <w:bookmarkStart w:id="287" w:name="_Hlk171686860"/>
      <w:r w:rsidRPr="00BC7AC3">
        <w:rPr>
          <w:rFonts w:ascii="Calibri" w:hAnsi="Calibri" w:cs="Calibri"/>
        </w:rPr>
        <w:t>b)</w:t>
      </w:r>
      <w:r w:rsidR="003F14CD" w:rsidRPr="00BC7AC3">
        <w:rPr>
          <w:rFonts w:ascii="Calibri" w:hAnsi="Calibri" w:cs="Calibri"/>
        </w:rPr>
        <w:t xml:space="preserve"> </w:t>
      </w:r>
      <w:r w:rsidR="00945390" w:rsidRPr="00BC7AC3">
        <w:rPr>
          <w:rFonts w:ascii="Calibri" w:hAnsi="Calibri" w:cs="Calibri"/>
        </w:rPr>
        <w:t>La persona responsable de la Unidad de asesoramiento especializado en materia de contratación</w:t>
      </w:r>
      <w:r w:rsidR="004433B1" w:rsidRPr="00BC7AC3">
        <w:rPr>
          <w:rFonts w:ascii="Calibri" w:hAnsi="Calibri" w:cs="Calibri"/>
        </w:rPr>
        <w:t xml:space="preserve"> de Castilla-La Mancha</w:t>
      </w:r>
      <w:r w:rsidR="00945390" w:rsidRPr="00BC7AC3">
        <w:rPr>
          <w:rFonts w:ascii="Calibri" w:hAnsi="Calibri" w:cs="Calibri"/>
        </w:rPr>
        <w:t>.</w:t>
      </w:r>
      <w:r w:rsidR="00945390">
        <w:rPr>
          <w:rFonts w:ascii="Calibri" w:hAnsi="Calibri" w:cs="Calibri"/>
        </w:rPr>
        <w:t xml:space="preserve"> </w:t>
      </w:r>
    </w:p>
    <w:p w14:paraId="26A6251A" w14:textId="6605D6BB" w:rsidR="003F14CD" w:rsidRPr="00580A90" w:rsidRDefault="00945390" w:rsidP="003D00E0">
      <w:pPr>
        <w:spacing w:after="0" w:line="360" w:lineRule="auto"/>
        <w:jc w:val="both"/>
        <w:rPr>
          <w:rFonts w:ascii="Calibri" w:hAnsi="Calibri" w:cs="Calibri"/>
        </w:rPr>
      </w:pPr>
      <w:r>
        <w:rPr>
          <w:rFonts w:ascii="Calibri" w:hAnsi="Calibri" w:cs="Calibri"/>
        </w:rPr>
        <w:t xml:space="preserve">c) </w:t>
      </w:r>
      <w:r w:rsidR="003F14CD" w:rsidRPr="00580A90">
        <w:rPr>
          <w:rFonts w:ascii="Calibri" w:hAnsi="Calibri" w:cs="Calibri"/>
        </w:rPr>
        <w:t>Una persona en representación de los Servicios Jurídicos de la Junta de Comunidades de Castilla-La Mancha, a propuesta de su Dirección.</w:t>
      </w:r>
    </w:p>
    <w:p w14:paraId="4EEA1649" w14:textId="68FC9F4C" w:rsidR="003F14CD" w:rsidRPr="00580A90" w:rsidRDefault="00945390" w:rsidP="003D00E0">
      <w:pPr>
        <w:spacing w:after="0" w:line="360" w:lineRule="auto"/>
        <w:jc w:val="both"/>
        <w:rPr>
          <w:rFonts w:ascii="Calibri" w:hAnsi="Calibri" w:cs="Calibri"/>
        </w:rPr>
      </w:pPr>
      <w:r>
        <w:rPr>
          <w:rFonts w:ascii="Calibri" w:hAnsi="Calibri" w:cs="Calibri"/>
        </w:rPr>
        <w:t>d</w:t>
      </w:r>
      <w:r w:rsidR="007D5191">
        <w:rPr>
          <w:rFonts w:ascii="Calibri" w:hAnsi="Calibri" w:cs="Calibri"/>
        </w:rPr>
        <w:t>)</w:t>
      </w:r>
      <w:r w:rsidR="003F14CD" w:rsidRPr="00580A90">
        <w:rPr>
          <w:rFonts w:ascii="Calibri" w:hAnsi="Calibri" w:cs="Calibri"/>
        </w:rPr>
        <w:t xml:space="preserve"> Una persona en representación de la Intervención General de la Junta de Comunidades de Castilla-La Mancha, a propuesta de la persona titular de dicho órgano. </w:t>
      </w:r>
    </w:p>
    <w:bookmarkEnd w:id="287"/>
    <w:p w14:paraId="0565BF12" w14:textId="59AA8C7C" w:rsidR="003F14CD" w:rsidRPr="00580A90" w:rsidRDefault="00945390" w:rsidP="00E703DA">
      <w:pPr>
        <w:spacing w:line="360" w:lineRule="auto"/>
        <w:jc w:val="both"/>
        <w:rPr>
          <w:rFonts w:ascii="Calibri" w:hAnsi="Calibri" w:cs="Calibri"/>
        </w:rPr>
      </w:pPr>
      <w:r>
        <w:rPr>
          <w:rFonts w:ascii="Calibri" w:hAnsi="Calibri" w:cs="Calibri"/>
        </w:rPr>
        <w:t>e</w:t>
      </w:r>
      <w:r w:rsidR="003F14CD" w:rsidRPr="00580A90">
        <w:rPr>
          <w:rFonts w:ascii="Calibri" w:hAnsi="Calibri" w:cs="Calibri"/>
        </w:rPr>
        <w:t>)</w:t>
      </w:r>
      <w:r w:rsidR="007D5191">
        <w:rPr>
          <w:rFonts w:ascii="Calibri" w:hAnsi="Calibri" w:cs="Calibri"/>
        </w:rPr>
        <w:t xml:space="preserve"> L</w:t>
      </w:r>
      <w:r w:rsidR="003F14CD" w:rsidRPr="00580A90">
        <w:rPr>
          <w:rFonts w:ascii="Calibri" w:hAnsi="Calibri" w:cs="Calibri"/>
        </w:rPr>
        <w:t xml:space="preserve">a </w:t>
      </w:r>
      <w:r w:rsidR="007D5191">
        <w:rPr>
          <w:rFonts w:ascii="Calibri" w:hAnsi="Calibri" w:cs="Calibri"/>
        </w:rPr>
        <w:t>Secretar</w:t>
      </w:r>
      <w:r w:rsidR="00790800">
        <w:rPr>
          <w:rFonts w:ascii="Calibri" w:hAnsi="Calibri" w:cs="Calibri"/>
        </w:rPr>
        <w:t>í</w:t>
      </w:r>
      <w:r w:rsidR="007D5191">
        <w:rPr>
          <w:rFonts w:ascii="Calibri" w:hAnsi="Calibri" w:cs="Calibri"/>
        </w:rPr>
        <w:t>a General</w:t>
      </w:r>
      <w:r w:rsidR="00960DD5">
        <w:rPr>
          <w:rFonts w:ascii="Calibri" w:hAnsi="Calibri" w:cs="Calibri"/>
        </w:rPr>
        <w:t xml:space="preserve"> de la consejería competente</w:t>
      </w:r>
      <w:r w:rsidR="007D5191">
        <w:rPr>
          <w:rFonts w:ascii="Calibri" w:hAnsi="Calibri" w:cs="Calibri"/>
        </w:rPr>
        <w:t xml:space="preserve"> </w:t>
      </w:r>
      <w:r w:rsidR="003F14CD" w:rsidRPr="00580A90">
        <w:rPr>
          <w:rFonts w:ascii="Calibri" w:hAnsi="Calibri" w:cs="Calibri"/>
        </w:rPr>
        <w:t xml:space="preserve">a iniciativa propia o a propuesta de cualquiera de </w:t>
      </w:r>
      <w:r w:rsidR="007D5191">
        <w:rPr>
          <w:rFonts w:ascii="Calibri" w:hAnsi="Calibri" w:cs="Calibri"/>
        </w:rPr>
        <w:t xml:space="preserve">los miembros del Comité Regional de Compra Pública, podrá invitar a las reuniones </w:t>
      </w:r>
      <w:r w:rsidR="00300C7D">
        <w:rPr>
          <w:rFonts w:ascii="Calibri" w:hAnsi="Calibri" w:cs="Calibri"/>
        </w:rPr>
        <w:t xml:space="preserve">a asesores </w:t>
      </w:r>
      <w:r w:rsidR="007D5191">
        <w:rPr>
          <w:rFonts w:ascii="Calibri" w:hAnsi="Calibri" w:cs="Calibri"/>
        </w:rPr>
        <w:t xml:space="preserve">expertos </w:t>
      </w:r>
      <w:r w:rsidR="00300C7D">
        <w:rPr>
          <w:rFonts w:ascii="Calibri" w:hAnsi="Calibri" w:cs="Calibri"/>
        </w:rPr>
        <w:t xml:space="preserve">en los asuntos y cuestiones a tratar. </w:t>
      </w:r>
    </w:p>
    <w:p w14:paraId="16337EAB" w14:textId="2B13EE3C" w:rsidR="003F14CD" w:rsidRPr="00580A90" w:rsidRDefault="00945390" w:rsidP="00E703DA">
      <w:pPr>
        <w:spacing w:line="360" w:lineRule="auto"/>
        <w:jc w:val="both"/>
        <w:rPr>
          <w:rFonts w:ascii="Calibri" w:hAnsi="Calibri" w:cs="Calibri"/>
        </w:rPr>
      </w:pPr>
      <w:r>
        <w:rPr>
          <w:rFonts w:ascii="Calibri" w:hAnsi="Calibri" w:cs="Calibri"/>
        </w:rPr>
        <w:lastRenderedPageBreak/>
        <w:t>4</w:t>
      </w:r>
      <w:r w:rsidR="00300C7D">
        <w:rPr>
          <w:rFonts w:ascii="Calibri" w:hAnsi="Calibri" w:cs="Calibri"/>
        </w:rPr>
        <w:t xml:space="preserve">. Las reuniones se convocarán por la Oficina Central de Contratación, de oficio o a instancia de cualquiera de los miembros del Comité. La citada Oficina se encargará, en su caso, de la emisión de los informes </w:t>
      </w:r>
      <w:r w:rsidR="00790800">
        <w:rPr>
          <w:rFonts w:ascii="Calibri" w:hAnsi="Calibri" w:cs="Calibri"/>
        </w:rPr>
        <w:t>que proceda s</w:t>
      </w:r>
      <w:r w:rsidR="00300C7D">
        <w:rPr>
          <w:rFonts w:ascii="Calibri" w:hAnsi="Calibri" w:cs="Calibri"/>
        </w:rPr>
        <w:t xml:space="preserve">obre el contenido y resultado de la reunión. </w:t>
      </w:r>
      <w:r w:rsidR="003F14CD" w:rsidRPr="00580A90">
        <w:rPr>
          <w:rFonts w:ascii="Calibri" w:hAnsi="Calibri" w:cs="Calibri"/>
        </w:rPr>
        <w:t xml:space="preserve"> </w:t>
      </w:r>
    </w:p>
    <w:p w14:paraId="6F02984B" w14:textId="272E95B8" w:rsidR="00564DA8" w:rsidRPr="00482EB3" w:rsidRDefault="00564DA8" w:rsidP="006954D1">
      <w:pPr>
        <w:pStyle w:val="Artculos"/>
        <w:spacing w:after="240"/>
      </w:pPr>
      <w:bookmarkStart w:id="288" w:name="_Toc194059293"/>
      <w:bookmarkStart w:id="289" w:name="_Toc195610686"/>
      <w:bookmarkStart w:id="290" w:name="_Toc214525923"/>
      <w:r w:rsidRPr="002D3A15">
        <w:t xml:space="preserve">Artículo </w:t>
      </w:r>
      <w:r w:rsidR="009D328E">
        <w:t>6</w:t>
      </w:r>
      <w:r w:rsidR="00226386">
        <w:t>0</w:t>
      </w:r>
      <w:r w:rsidR="003F1CF5" w:rsidRPr="002D3A15">
        <w:t>.</w:t>
      </w:r>
      <w:r w:rsidRPr="006954D1">
        <w:t xml:space="preserve"> </w:t>
      </w:r>
      <w:r w:rsidRPr="00482EB3">
        <w:t xml:space="preserve">Unidad de asesoramiento especializado en materia de contratación </w:t>
      </w:r>
      <w:r w:rsidR="00197903">
        <w:t xml:space="preserve">pública </w:t>
      </w:r>
      <w:r w:rsidRPr="00482EB3">
        <w:t>de Castilla-La Mancha.</w:t>
      </w:r>
      <w:bookmarkEnd w:id="288"/>
      <w:bookmarkEnd w:id="289"/>
      <w:bookmarkEnd w:id="290"/>
    </w:p>
    <w:p w14:paraId="51996DF4" w14:textId="0AF09632" w:rsidR="00564DA8" w:rsidRPr="00564DA8" w:rsidRDefault="00564DA8" w:rsidP="00564DA8">
      <w:pPr>
        <w:spacing w:line="360" w:lineRule="auto"/>
        <w:jc w:val="both"/>
        <w:rPr>
          <w:rFonts w:ascii="Calibri" w:hAnsi="Calibri" w:cs="Calibri"/>
          <w:bCs/>
        </w:rPr>
      </w:pPr>
      <w:r w:rsidRPr="00564DA8">
        <w:rPr>
          <w:rFonts w:ascii="Calibri" w:hAnsi="Calibri" w:cs="Calibri"/>
          <w:bCs/>
        </w:rPr>
        <w:t>1. La Unidad de asesoramiento especializado en materia de contratación pública de Castilla-La Mancha se adscribe orgánica y funcionalmente a la Secretaría General</w:t>
      </w:r>
      <w:r w:rsidR="00B17486">
        <w:rPr>
          <w:rFonts w:ascii="Calibri" w:hAnsi="Calibri" w:cs="Calibri"/>
          <w:bCs/>
        </w:rPr>
        <w:t xml:space="preserve"> </w:t>
      </w:r>
      <w:r w:rsidR="00F14CEA">
        <w:rPr>
          <w:rFonts w:ascii="Calibri" w:hAnsi="Calibri" w:cs="Calibri"/>
          <w:bCs/>
        </w:rPr>
        <w:t xml:space="preserve">de la consejería competente </w:t>
      </w:r>
      <w:r w:rsidR="00B17486">
        <w:rPr>
          <w:rFonts w:ascii="Calibri" w:hAnsi="Calibri" w:cs="Calibri"/>
          <w:bCs/>
        </w:rPr>
        <w:t xml:space="preserve">y realizará </w:t>
      </w:r>
      <w:r w:rsidR="00DF0E46">
        <w:rPr>
          <w:rFonts w:ascii="Calibri" w:hAnsi="Calibri" w:cs="Calibri"/>
          <w:bCs/>
        </w:rPr>
        <w:t>las siguientes funciones:</w:t>
      </w:r>
    </w:p>
    <w:p w14:paraId="061C1B76" w14:textId="73E92F39" w:rsidR="00564DA8" w:rsidRPr="00564DA8" w:rsidRDefault="00B17486" w:rsidP="003D00E0">
      <w:pPr>
        <w:spacing w:after="0" w:line="360" w:lineRule="auto"/>
        <w:jc w:val="both"/>
        <w:rPr>
          <w:rFonts w:ascii="Calibri" w:hAnsi="Calibri" w:cs="Calibri"/>
          <w:bCs/>
        </w:rPr>
      </w:pPr>
      <w:r>
        <w:rPr>
          <w:rFonts w:ascii="Calibri" w:hAnsi="Calibri" w:cs="Calibri"/>
          <w:bCs/>
        </w:rPr>
        <w:t xml:space="preserve">a) </w:t>
      </w:r>
      <w:r w:rsidR="00637AC6">
        <w:rPr>
          <w:rFonts w:ascii="Calibri" w:hAnsi="Calibri" w:cs="Calibri"/>
          <w:bCs/>
        </w:rPr>
        <w:t>La e</w:t>
      </w:r>
      <w:r>
        <w:rPr>
          <w:rFonts w:ascii="Calibri" w:hAnsi="Calibri" w:cs="Calibri"/>
          <w:bCs/>
        </w:rPr>
        <w:t xml:space="preserve">misión de informes </w:t>
      </w:r>
      <w:r w:rsidR="00564DA8" w:rsidRPr="00564DA8">
        <w:rPr>
          <w:rFonts w:ascii="Calibri" w:hAnsi="Calibri" w:cs="Calibri"/>
          <w:bCs/>
        </w:rPr>
        <w:t xml:space="preserve">sobre cuestiones de carácter general en materia de contratación pública, a petición de las secretarías generales de las diferentes </w:t>
      </w:r>
      <w:r w:rsidR="008F2110">
        <w:rPr>
          <w:rFonts w:ascii="Calibri" w:hAnsi="Calibri" w:cs="Calibri"/>
          <w:bCs/>
        </w:rPr>
        <w:t>C</w:t>
      </w:r>
      <w:r w:rsidR="00564DA8" w:rsidRPr="00564DA8">
        <w:rPr>
          <w:rFonts w:ascii="Calibri" w:hAnsi="Calibri" w:cs="Calibri"/>
          <w:bCs/>
        </w:rPr>
        <w:t xml:space="preserve">onsejerías de la </w:t>
      </w:r>
      <w:r w:rsidR="008F2110">
        <w:rPr>
          <w:rFonts w:ascii="Calibri" w:hAnsi="Calibri" w:cs="Calibri"/>
          <w:bCs/>
        </w:rPr>
        <w:t xml:space="preserve">Administración de la </w:t>
      </w:r>
      <w:r w:rsidR="00564DA8" w:rsidRPr="00564DA8">
        <w:rPr>
          <w:rFonts w:ascii="Calibri" w:hAnsi="Calibri" w:cs="Calibri"/>
          <w:bCs/>
        </w:rPr>
        <w:t>Junta de Comunidades de Castilla-La Mancha y sus organismos autónomos, de la Intervención General, de la Dirección de los Servicios Jurídicos y de los representantes de cualquiera de las entidades del sector público regional. También podrán solicitar informes los representantes de las entidades locales del ámbito territorial de Castilla-La Mancha.</w:t>
      </w:r>
    </w:p>
    <w:p w14:paraId="7F562DF8" w14:textId="77777777" w:rsidR="00564DA8" w:rsidRPr="00564DA8" w:rsidRDefault="00564DA8" w:rsidP="003D00E0">
      <w:pPr>
        <w:spacing w:after="0" w:line="360" w:lineRule="auto"/>
        <w:jc w:val="both"/>
        <w:rPr>
          <w:rFonts w:ascii="Calibri" w:hAnsi="Calibri" w:cs="Calibri"/>
          <w:bCs/>
        </w:rPr>
      </w:pPr>
      <w:r w:rsidRPr="00564DA8">
        <w:rPr>
          <w:rFonts w:ascii="Calibri" w:hAnsi="Calibri" w:cs="Calibri"/>
          <w:bCs/>
        </w:rPr>
        <w:t>Los informes serán facultativos y no tendrán carácter vinculante.</w:t>
      </w:r>
    </w:p>
    <w:p w14:paraId="282E7476" w14:textId="3703B659" w:rsidR="00564DA8" w:rsidRPr="008F2110" w:rsidRDefault="00B17486" w:rsidP="003D00E0">
      <w:pPr>
        <w:spacing w:after="0" w:line="360" w:lineRule="auto"/>
        <w:jc w:val="both"/>
        <w:rPr>
          <w:rFonts w:ascii="Calibri" w:hAnsi="Calibri" w:cs="Calibri"/>
          <w:bCs/>
          <w:strike/>
        </w:rPr>
      </w:pPr>
      <w:r>
        <w:rPr>
          <w:rFonts w:ascii="Calibri" w:hAnsi="Calibri" w:cs="Calibri"/>
          <w:bCs/>
        </w:rPr>
        <w:t xml:space="preserve">b) </w:t>
      </w:r>
      <w:r w:rsidR="00637AC6">
        <w:rPr>
          <w:rFonts w:ascii="Calibri" w:hAnsi="Calibri" w:cs="Calibri"/>
          <w:bCs/>
        </w:rPr>
        <w:t>La a</w:t>
      </w:r>
      <w:r w:rsidR="00DF0E46">
        <w:rPr>
          <w:rFonts w:ascii="Calibri" w:hAnsi="Calibri" w:cs="Calibri"/>
          <w:bCs/>
        </w:rPr>
        <w:t>tención y resolución de consultas s</w:t>
      </w:r>
      <w:r w:rsidR="00564DA8" w:rsidRPr="00564DA8">
        <w:rPr>
          <w:rFonts w:ascii="Calibri" w:hAnsi="Calibri" w:cs="Calibri"/>
          <w:bCs/>
        </w:rPr>
        <w:t>obre contratación</w:t>
      </w:r>
      <w:r w:rsidR="00DF0E46">
        <w:rPr>
          <w:rFonts w:ascii="Calibri" w:hAnsi="Calibri" w:cs="Calibri"/>
          <w:bCs/>
        </w:rPr>
        <w:t xml:space="preserve">, </w:t>
      </w:r>
      <w:r w:rsidR="00564DA8" w:rsidRPr="00564DA8">
        <w:rPr>
          <w:rFonts w:ascii="Calibri" w:hAnsi="Calibri" w:cs="Calibri"/>
          <w:bCs/>
        </w:rPr>
        <w:t>formuladas por cualquier persona física o jurídica. La solicitud de consultas, y sus respuestas, se llevarán a cabo a través del</w:t>
      </w:r>
      <w:r w:rsidR="00751349">
        <w:rPr>
          <w:rFonts w:ascii="Calibri" w:hAnsi="Calibri" w:cs="Calibri"/>
          <w:bCs/>
        </w:rPr>
        <w:t xml:space="preserve"> </w:t>
      </w:r>
      <w:r w:rsidR="009F3125">
        <w:rPr>
          <w:rFonts w:ascii="Calibri" w:hAnsi="Calibri" w:cs="Calibri"/>
          <w:bCs/>
        </w:rPr>
        <w:t>P</w:t>
      </w:r>
      <w:r w:rsidR="00751349">
        <w:rPr>
          <w:rFonts w:ascii="Calibri" w:hAnsi="Calibri" w:cs="Calibri"/>
          <w:bCs/>
        </w:rPr>
        <w:t xml:space="preserve">unto de información y consultas </w:t>
      </w:r>
      <w:r w:rsidR="00564DA8" w:rsidRPr="00564DA8">
        <w:rPr>
          <w:rFonts w:ascii="Calibri" w:hAnsi="Calibri" w:cs="Calibri"/>
          <w:bCs/>
        </w:rPr>
        <w:t xml:space="preserve">infocontrataCLM, en los términos previstos en la Orden </w:t>
      </w:r>
      <w:r w:rsidR="008F2110" w:rsidRPr="00BC7AC3">
        <w:rPr>
          <w:rFonts w:ascii="Calibri" w:hAnsi="Calibri" w:cs="Calibri"/>
          <w:bCs/>
        </w:rPr>
        <w:t>que lo regula</w:t>
      </w:r>
      <w:r w:rsidR="00BC7AC3">
        <w:rPr>
          <w:rFonts w:ascii="Calibri" w:hAnsi="Calibri" w:cs="Calibri"/>
          <w:bCs/>
        </w:rPr>
        <w:t>.</w:t>
      </w:r>
    </w:p>
    <w:p w14:paraId="1936A5F7" w14:textId="79D42DE1" w:rsidR="00564DA8" w:rsidRPr="00564DA8" w:rsidRDefault="00564DA8" w:rsidP="00564DA8">
      <w:pPr>
        <w:spacing w:line="360" w:lineRule="auto"/>
        <w:jc w:val="both"/>
        <w:rPr>
          <w:rFonts w:ascii="Calibri" w:hAnsi="Calibri" w:cs="Calibri"/>
          <w:bCs/>
        </w:rPr>
      </w:pPr>
      <w:r w:rsidRPr="00564DA8">
        <w:rPr>
          <w:rFonts w:ascii="Calibri" w:hAnsi="Calibri" w:cs="Calibri"/>
          <w:bCs/>
        </w:rPr>
        <w:t xml:space="preserve">Las respuestas a las consultas planteadas tendrán carácter informativo y, en ningún caso, resultarán vinculantes. </w:t>
      </w:r>
    </w:p>
    <w:p w14:paraId="6089B910" w14:textId="346D19DD" w:rsidR="00564DA8" w:rsidRPr="00564DA8" w:rsidRDefault="00637AC6" w:rsidP="00564DA8">
      <w:pPr>
        <w:spacing w:line="360" w:lineRule="auto"/>
        <w:jc w:val="both"/>
        <w:rPr>
          <w:rFonts w:ascii="Calibri" w:hAnsi="Calibri" w:cs="Calibri"/>
          <w:bCs/>
        </w:rPr>
      </w:pPr>
      <w:r>
        <w:rPr>
          <w:rFonts w:ascii="Calibri" w:hAnsi="Calibri" w:cs="Calibri"/>
          <w:bCs/>
        </w:rPr>
        <w:t>2</w:t>
      </w:r>
      <w:r w:rsidR="00564DA8" w:rsidRPr="00564DA8">
        <w:rPr>
          <w:rFonts w:ascii="Calibri" w:hAnsi="Calibri" w:cs="Calibri"/>
          <w:bCs/>
        </w:rPr>
        <w:t xml:space="preserve">. Además, corresponden a la Unidad de </w:t>
      </w:r>
      <w:r w:rsidR="00DF0E46">
        <w:rPr>
          <w:rFonts w:ascii="Calibri" w:hAnsi="Calibri" w:cs="Calibri"/>
          <w:bCs/>
        </w:rPr>
        <w:t>a</w:t>
      </w:r>
      <w:r w:rsidR="00564DA8" w:rsidRPr="00564DA8">
        <w:rPr>
          <w:rFonts w:ascii="Calibri" w:hAnsi="Calibri" w:cs="Calibri"/>
          <w:bCs/>
        </w:rPr>
        <w:t>sesoramiento las siguientes funciones:</w:t>
      </w:r>
    </w:p>
    <w:p w14:paraId="1E8D8DD4" w14:textId="345FC1FD" w:rsidR="00564DA8" w:rsidRPr="00564DA8" w:rsidRDefault="00564DA8" w:rsidP="003D00E0">
      <w:pPr>
        <w:spacing w:after="0" w:line="360" w:lineRule="auto"/>
        <w:jc w:val="both"/>
        <w:rPr>
          <w:rFonts w:ascii="Calibri" w:hAnsi="Calibri" w:cs="Calibri"/>
          <w:bCs/>
        </w:rPr>
      </w:pPr>
      <w:r w:rsidRPr="00564DA8">
        <w:rPr>
          <w:rFonts w:ascii="Calibri" w:hAnsi="Calibri" w:cs="Calibri"/>
          <w:bCs/>
        </w:rPr>
        <w:t xml:space="preserve">a) Informar los proyectos o anteproyectos de disposiciones de carácter general en materia de contratación pública o que incidan en dicho ámbito, cuando no hayan sido promovidos por la propia Unidad. </w:t>
      </w:r>
    </w:p>
    <w:p w14:paraId="3786D0E3" w14:textId="74036B72" w:rsidR="00564DA8" w:rsidRPr="00564DA8" w:rsidRDefault="00564DA8" w:rsidP="003D00E0">
      <w:pPr>
        <w:spacing w:after="0" w:line="360" w:lineRule="auto"/>
        <w:jc w:val="both"/>
        <w:rPr>
          <w:rFonts w:ascii="Calibri" w:hAnsi="Calibri" w:cs="Calibri"/>
          <w:bCs/>
        </w:rPr>
      </w:pPr>
      <w:r w:rsidRPr="00564DA8">
        <w:rPr>
          <w:rFonts w:ascii="Calibri" w:hAnsi="Calibri" w:cs="Calibri"/>
          <w:bCs/>
        </w:rPr>
        <w:t>b) Redactar los modelos tipo de pliegos de cláusulas administrativas particulares para determinadas categorías de contratos de naturaleza análoga que decida la Secretaría General</w:t>
      </w:r>
      <w:r w:rsidR="00E424D1">
        <w:rPr>
          <w:rFonts w:ascii="Calibri" w:hAnsi="Calibri" w:cs="Calibri"/>
          <w:bCs/>
        </w:rPr>
        <w:t xml:space="preserve"> de la consejería competente</w:t>
      </w:r>
      <w:r w:rsidRPr="00564DA8">
        <w:rPr>
          <w:rFonts w:ascii="Calibri" w:hAnsi="Calibri" w:cs="Calibri"/>
          <w:bCs/>
        </w:rPr>
        <w:t xml:space="preserve">. </w:t>
      </w:r>
    </w:p>
    <w:p w14:paraId="4A086A42" w14:textId="7F52F43C" w:rsidR="00564DA8" w:rsidRPr="00BC7AC3" w:rsidRDefault="00564DA8" w:rsidP="003D00E0">
      <w:pPr>
        <w:spacing w:after="0" w:line="360" w:lineRule="auto"/>
        <w:jc w:val="both"/>
        <w:rPr>
          <w:rFonts w:ascii="Calibri" w:hAnsi="Calibri" w:cs="Calibri"/>
          <w:bCs/>
        </w:rPr>
      </w:pPr>
      <w:r w:rsidRPr="00564DA8">
        <w:rPr>
          <w:rFonts w:ascii="Calibri" w:hAnsi="Calibri" w:cs="Calibri"/>
          <w:bCs/>
        </w:rPr>
        <w:t xml:space="preserve">c) Informar con carácter preceptivo, los expedientes de declaración de prohibición de contratar previstos </w:t>
      </w:r>
      <w:r w:rsidRPr="00BC7AC3">
        <w:rPr>
          <w:rFonts w:ascii="Calibri" w:hAnsi="Calibri" w:cs="Calibri"/>
          <w:bCs/>
        </w:rPr>
        <w:t xml:space="preserve">en la </w:t>
      </w:r>
      <w:r w:rsidR="00A078CF" w:rsidRPr="00A078CF">
        <w:rPr>
          <w:rFonts w:ascii="Calibri" w:hAnsi="Calibri" w:cs="Calibri"/>
        </w:rPr>
        <w:t>Ley 9/2017, de 8 de noviembre</w:t>
      </w:r>
      <w:r w:rsidRPr="00BC7AC3">
        <w:rPr>
          <w:rFonts w:ascii="Calibri" w:hAnsi="Calibri" w:cs="Calibri"/>
          <w:bCs/>
        </w:rPr>
        <w:t>, en los casos en que su tramitación y resolución corresponda a los órganos de contratación</w:t>
      </w:r>
      <w:r w:rsidR="00637AC6">
        <w:rPr>
          <w:rFonts w:ascii="Calibri" w:hAnsi="Calibri" w:cs="Calibri"/>
          <w:bCs/>
        </w:rPr>
        <w:t>.</w:t>
      </w:r>
    </w:p>
    <w:p w14:paraId="3F3A6805" w14:textId="36F274F5" w:rsidR="00564DA8" w:rsidRPr="006623EF" w:rsidRDefault="00DF0E46" w:rsidP="00564DA8">
      <w:pPr>
        <w:spacing w:line="360" w:lineRule="auto"/>
        <w:jc w:val="both"/>
        <w:rPr>
          <w:rFonts w:ascii="Calibri" w:hAnsi="Calibri" w:cs="Calibri"/>
          <w:bCs/>
          <w:strike/>
        </w:rPr>
      </w:pPr>
      <w:r w:rsidRPr="00BC7AC3">
        <w:rPr>
          <w:rFonts w:ascii="Calibri" w:hAnsi="Calibri" w:cs="Calibri"/>
          <w:bCs/>
        </w:rPr>
        <w:t>d</w:t>
      </w:r>
      <w:r w:rsidR="00564DA8" w:rsidRPr="00BC7AC3">
        <w:rPr>
          <w:rFonts w:ascii="Calibri" w:hAnsi="Calibri" w:cs="Calibri"/>
          <w:bCs/>
        </w:rPr>
        <w:t xml:space="preserve">) </w:t>
      </w:r>
      <w:r w:rsidR="002D3A15">
        <w:rPr>
          <w:rFonts w:ascii="Calibri" w:hAnsi="Calibri" w:cs="Calibri"/>
          <w:bCs/>
        </w:rPr>
        <w:t>G</w:t>
      </w:r>
      <w:r w:rsidR="00564DA8" w:rsidRPr="00BC7AC3">
        <w:rPr>
          <w:rFonts w:ascii="Calibri" w:hAnsi="Calibri" w:cs="Calibri"/>
          <w:bCs/>
        </w:rPr>
        <w:t>esti</w:t>
      </w:r>
      <w:r w:rsidR="002D3A15">
        <w:rPr>
          <w:rFonts w:ascii="Calibri" w:hAnsi="Calibri" w:cs="Calibri"/>
          <w:bCs/>
        </w:rPr>
        <w:t xml:space="preserve">onar </w:t>
      </w:r>
      <w:r w:rsidR="00564DA8" w:rsidRPr="00BC7AC3">
        <w:rPr>
          <w:rFonts w:ascii="Calibri" w:hAnsi="Calibri" w:cs="Calibri"/>
          <w:bCs/>
        </w:rPr>
        <w:t xml:space="preserve">el punto de información y consultas de contratación pública de Castilla-La Mancha infocontrataCLM, en los términos señalados en la Orden </w:t>
      </w:r>
      <w:r w:rsidR="006623EF" w:rsidRPr="00BC7AC3">
        <w:rPr>
          <w:rFonts w:ascii="Calibri" w:hAnsi="Calibri" w:cs="Calibri"/>
          <w:bCs/>
        </w:rPr>
        <w:t>que lo regula</w:t>
      </w:r>
      <w:r w:rsidR="00BC7AC3">
        <w:rPr>
          <w:rFonts w:ascii="Calibri" w:hAnsi="Calibri" w:cs="Calibri"/>
          <w:bCs/>
        </w:rPr>
        <w:t>.</w:t>
      </w:r>
    </w:p>
    <w:p w14:paraId="3F0BAE0E" w14:textId="486A272A" w:rsidR="004F3ACA" w:rsidRPr="00482EB3" w:rsidRDefault="004F3ACA" w:rsidP="006954D1">
      <w:pPr>
        <w:pStyle w:val="Artculos"/>
        <w:spacing w:after="240"/>
      </w:pPr>
      <w:bookmarkStart w:id="291" w:name="_Toc194059294"/>
      <w:bookmarkStart w:id="292" w:name="_Toc195610687"/>
      <w:bookmarkStart w:id="293" w:name="_Toc214525924"/>
      <w:r w:rsidRPr="004F3ACA">
        <w:lastRenderedPageBreak/>
        <w:t xml:space="preserve">Artículo </w:t>
      </w:r>
      <w:r w:rsidR="009D328E">
        <w:t>6</w:t>
      </w:r>
      <w:r w:rsidR="00226386">
        <w:t>1</w:t>
      </w:r>
      <w:r w:rsidR="009D328E">
        <w:t xml:space="preserve">. </w:t>
      </w:r>
      <w:r w:rsidR="009D328E" w:rsidRPr="006954D1">
        <w:t>L</w:t>
      </w:r>
      <w:r w:rsidRPr="006954D1">
        <w:t>a Oficina de Evaluación</w:t>
      </w:r>
      <w:r w:rsidRPr="00482EB3">
        <w:t xml:space="preserve"> Financiera de Castilla-La Mancha</w:t>
      </w:r>
      <w:bookmarkEnd w:id="291"/>
      <w:bookmarkEnd w:id="292"/>
      <w:bookmarkEnd w:id="293"/>
    </w:p>
    <w:p w14:paraId="3E212D6C" w14:textId="2730B2EE" w:rsidR="004F3ACA" w:rsidRPr="00EB2080" w:rsidRDefault="004F3ACA" w:rsidP="004F3ACA">
      <w:pPr>
        <w:spacing w:line="360" w:lineRule="auto"/>
        <w:jc w:val="both"/>
        <w:rPr>
          <w:rFonts w:ascii="Calibri" w:hAnsi="Calibri" w:cs="Calibri"/>
          <w:color w:val="FF0000"/>
        </w:rPr>
      </w:pPr>
      <w:r w:rsidRPr="00A043E4">
        <w:rPr>
          <w:rFonts w:ascii="Calibri" w:hAnsi="Calibri" w:cs="Calibri"/>
        </w:rPr>
        <w:t>1. La Oficina de Evaluación Financiera de Castilla-La Mancha</w:t>
      </w:r>
      <w:r>
        <w:rPr>
          <w:rFonts w:ascii="Calibri" w:hAnsi="Calibri" w:cs="Calibri"/>
        </w:rPr>
        <w:t xml:space="preserve"> (OEF, en adelante), </w:t>
      </w:r>
      <w:r w:rsidRPr="00A043E4">
        <w:rPr>
          <w:rFonts w:ascii="Calibri" w:hAnsi="Calibri" w:cs="Calibri"/>
        </w:rPr>
        <w:t>órgano técnico adscrito a la consejería</w:t>
      </w:r>
      <w:r w:rsidR="002D3A15">
        <w:rPr>
          <w:rFonts w:ascii="Calibri" w:hAnsi="Calibri" w:cs="Calibri"/>
        </w:rPr>
        <w:t xml:space="preserve"> competente</w:t>
      </w:r>
      <w:r>
        <w:rPr>
          <w:rFonts w:ascii="Calibri" w:hAnsi="Calibri" w:cs="Calibri"/>
        </w:rPr>
        <w:t xml:space="preserve">, realizará las siguientes funciones: </w:t>
      </w:r>
    </w:p>
    <w:p w14:paraId="19D86466" w14:textId="7A4E115C" w:rsidR="004F3ACA" w:rsidRPr="00A043E4" w:rsidRDefault="004F3ACA" w:rsidP="003D00E0">
      <w:pPr>
        <w:spacing w:after="0" w:line="360" w:lineRule="auto"/>
        <w:jc w:val="both"/>
        <w:rPr>
          <w:rFonts w:ascii="Calibri" w:hAnsi="Calibri" w:cs="Calibri"/>
        </w:rPr>
      </w:pPr>
      <w:r w:rsidRPr="00A043E4">
        <w:rPr>
          <w:rFonts w:ascii="Calibri" w:hAnsi="Calibri" w:cs="Calibri"/>
        </w:rPr>
        <w:t xml:space="preserve">a) Analizar la sostenibilidad financiera de los contratos de concesión de obras y de concesión de servicios </w:t>
      </w:r>
      <w:r>
        <w:rPr>
          <w:rFonts w:ascii="Calibri" w:hAnsi="Calibri" w:cs="Calibri"/>
        </w:rPr>
        <w:t xml:space="preserve">que celebren </w:t>
      </w:r>
      <w:r w:rsidR="00F17008">
        <w:rPr>
          <w:rFonts w:ascii="Calibri" w:hAnsi="Calibri" w:cs="Calibri"/>
        </w:rPr>
        <w:t xml:space="preserve">los órganos y </w:t>
      </w:r>
      <w:r>
        <w:rPr>
          <w:rFonts w:ascii="Calibri" w:hAnsi="Calibri" w:cs="Calibri"/>
        </w:rPr>
        <w:t xml:space="preserve">entidades del sector público regional </w:t>
      </w:r>
      <w:r w:rsidRPr="00A043E4">
        <w:rPr>
          <w:rFonts w:ascii="Calibri" w:hAnsi="Calibri" w:cs="Calibri"/>
        </w:rPr>
        <w:t>y emitir</w:t>
      </w:r>
      <w:r>
        <w:rPr>
          <w:rFonts w:ascii="Calibri" w:hAnsi="Calibri" w:cs="Calibri"/>
        </w:rPr>
        <w:t xml:space="preserve"> los informes </w:t>
      </w:r>
      <w:r w:rsidRPr="00A043E4">
        <w:rPr>
          <w:rFonts w:ascii="Calibri" w:hAnsi="Calibri" w:cs="Calibri"/>
        </w:rPr>
        <w:t xml:space="preserve">preceptivos previstos en el artículo 333 de </w:t>
      </w:r>
      <w:r w:rsidR="006623EF">
        <w:rPr>
          <w:rFonts w:ascii="Calibri" w:hAnsi="Calibri" w:cs="Calibri"/>
        </w:rPr>
        <w:t xml:space="preserve">la </w:t>
      </w:r>
      <w:r w:rsidR="00A078CF" w:rsidRPr="00A078CF">
        <w:rPr>
          <w:rFonts w:ascii="Calibri" w:hAnsi="Calibri" w:cs="Calibri"/>
        </w:rPr>
        <w:t>Ley 9/2017, de 8 de noviembre</w:t>
      </w:r>
      <w:r>
        <w:rPr>
          <w:rFonts w:ascii="Calibri" w:hAnsi="Calibri" w:cs="Calibri"/>
        </w:rPr>
        <w:t>.</w:t>
      </w:r>
      <w:r w:rsidRPr="00A043E4">
        <w:rPr>
          <w:rFonts w:ascii="Calibri" w:hAnsi="Calibri" w:cs="Calibri"/>
        </w:rPr>
        <w:t xml:space="preserve"> </w:t>
      </w:r>
    </w:p>
    <w:p w14:paraId="1D906091" w14:textId="77777777" w:rsidR="004F3ACA" w:rsidRPr="00A043E4" w:rsidRDefault="004F3ACA" w:rsidP="003D00E0">
      <w:pPr>
        <w:spacing w:after="0" w:line="360" w:lineRule="auto"/>
        <w:jc w:val="both"/>
        <w:rPr>
          <w:rFonts w:ascii="Calibri" w:hAnsi="Calibri" w:cs="Calibri"/>
        </w:rPr>
      </w:pPr>
      <w:r w:rsidRPr="00A043E4">
        <w:rPr>
          <w:rFonts w:ascii="Calibri" w:hAnsi="Calibri" w:cs="Calibri"/>
        </w:rPr>
        <w:t xml:space="preserve">b) </w:t>
      </w:r>
      <w:r w:rsidRPr="007D22D9">
        <w:rPr>
          <w:rFonts w:ascii="Calibri" w:hAnsi="Calibri" w:cs="Calibri"/>
        </w:rPr>
        <w:t>Emitir los informes preceptivos valorativos de las propuestas de estructura de costes y fórmula de revisión de precios aplicables a los contratos del Sector Público, de conformidad con lo previsto en el artículo 9.7 del Real Decreto 55/2017, de 3 de febrero, por el que se desarrolla la Ley 2/2015, de 30 de marzo, de desindexación de la economía española.</w:t>
      </w:r>
    </w:p>
    <w:p w14:paraId="46D56767" w14:textId="1D6D1EE6" w:rsidR="004F3ACA" w:rsidRDefault="004F3ACA" w:rsidP="003D00E0">
      <w:pPr>
        <w:spacing w:after="0" w:line="360" w:lineRule="auto"/>
        <w:jc w:val="both"/>
        <w:rPr>
          <w:rFonts w:ascii="Calibri" w:hAnsi="Calibri" w:cs="Calibri"/>
        </w:rPr>
      </w:pPr>
      <w:r w:rsidRPr="00A043E4">
        <w:rPr>
          <w:rFonts w:ascii="Calibri" w:hAnsi="Calibri" w:cs="Calibri"/>
        </w:rPr>
        <w:t>c) Emitir informes sobre la sostenibilidad financiera de otros instrumentos de colaboración público-privada</w:t>
      </w:r>
      <w:r>
        <w:rPr>
          <w:rFonts w:ascii="Calibri" w:hAnsi="Calibri" w:cs="Calibri"/>
        </w:rPr>
        <w:t>,</w:t>
      </w:r>
      <w:r w:rsidRPr="00A043E4">
        <w:rPr>
          <w:rFonts w:ascii="Calibri" w:hAnsi="Calibri" w:cs="Calibri"/>
        </w:rPr>
        <w:t xml:space="preserve"> de acuerdo con lo</w:t>
      </w:r>
      <w:r>
        <w:rPr>
          <w:rFonts w:ascii="Calibri" w:hAnsi="Calibri" w:cs="Calibri"/>
        </w:rPr>
        <w:t xml:space="preserve"> dispuesto en la </w:t>
      </w:r>
      <w:r w:rsidR="006623EF">
        <w:rPr>
          <w:rFonts w:ascii="Calibri" w:hAnsi="Calibri" w:cs="Calibri"/>
        </w:rPr>
        <w:t>O</w:t>
      </w:r>
      <w:r w:rsidRPr="00A043E4">
        <w:rPr>
          <w:rFonts w:ascii="Calibri" w:hAnsi="Calibri" w:cs="Calibri"/>
        </w:rPr>
        <w:t xml:space="preserve">rden por la que se regula su </w:t>
      </w:r>
      <w:r>
        <w:rPr>
          <w:rFonts w:ascii="Calibri" w:hAnsi="Calibri" w:cs="Calibri"/>
        </w:rPr>
        <w:t xml:space="preserve">organización y funcionamiento. </w:t>
      </w:r>
    </w:p>
    <w:p w14:paraId="08535054" w14:textId="095C81C5" w:rsidR="006E5965" w:rsidRPr="00197903" w:rsidRDefault="006E5965" w:rsidP="004F3ACA">
      <w:pPr>
        <w:spacing w:line="360" w:lineRule="auto"/>
        <w:jc w:val="both"/>
        <w:rPr>
          <w:rFonts w:ascii="Calibri" w:hAnsi="Calibri" w:cs="Calibri"/>
        </w:rPr>
      </w:pPr>
      <w:r w:rsidRPr="00197903">
        <w:rPr>
          <w:rFonts w:ascii="Calibri" w:hAnsi="Calibri" w:cs="Calibri"/>
        </w:rPr>
        <w:t>Los informes, tanto preceptivos como facultativos, no tendrán carácter vinculante y serán publicados a través del Portal de Contratación de Castilla-La Mancha.</w:t>
      </w:r>
    </w:p>
    <w:p w14:paraId="03ECB443" w14:textId="5989A61D" w:rsidR="004F3ACA" w:rsidRPr="0079031C" w:rsidRDefault="004F3ACA" w:rsidP="004F3ACA">
      <w:pPr>
        <w:spacing w:line="360" w:lineRule="auto"/>
        <w:jc w:val="both"/>
        <w:rPr>
          <w:rFonts w:ascii="Calibri" w:hAnsi="Calibri" w:cs="Calibri"/>
        </w:rPr>
      </w:pPr>
      <w:r>
        <w:rPr>
          <w:rFonts w:ascii="Calibri" w:hAnsi="Calibri" w:cs="Calibri"/>
        </w:rPr>
        <w:t>2</w:t>
      </w:r>
      <w:r w:rsidRPr="0079031C">
        <w:rPr>
          <w:rFonts w:ascii="Calibri" w:hAnsi="Calibri" w:cs="Calibri"/>
        </w:rPr>
        <w:t>. La persona titular de la O</w:t>
      </w:r>
      <w:r>
        <w:rPr>
          <w:rFonts w:ascii="Calibri" w:hAnsi="Calibri" w:cs="Calibri"/>
        </w:rPr>
        <w:t xml:space="preserve">EF </w:t>
      </w:r>
      <w:r w:rsidRPr="0079031C">
        <w:rPr>
          <w:rFonts w:ascii="Calibri" w:hAnsi="Calibri" w:cs="Calibri"/>
        </w:rPr>
        <w:t>no podrá, en el ejercicio de sus funciones, solicitar ni aceptar instrucciones de ninguna entidad pública o privada.</w:t>
      </w:r>
    </w:p>
    <w:p w14:paraId="2ACC19A6" w14:textId="18D843F9" w:rsidR="004F3ACA" w:rsidRDefault="004F3ACA" w:rsidP="004F3ACA">
      <w:pPr>
        <w:spacing w:line="360" w:lineRule="auto"/>
        <w:jc w:val="both"/>
        <w:rPr>
          <w:rFonts w:ascii="Calibri" w:hAnsi="Calibri" w:cs="Calibri"/>
        </w:rPr>
      </w:pPr>
      <w:r>
        <w:rPr>
          <w:rFonts w:ascii="Calibri" w:hAnsi="Calibri" w:cs="Calibri"/>
        </w:rPr>
        <w:t>3</w:t>
      </w:r>
      <w:r w:rsidRPr="0079031C">
        <w:rPr>
          <w:rFonts w:ascii="Calibri" w:hAnsi="Calibri" w:cs="Calibri"/>
        </w:rPr>
        <w:t xml:space="preserve">. Corresponde a la Secretaría General </w:t>
      </w:r>
      <w:r w:rsidR="00852ED7">
        <w:rPr>
          <w:rFonts w:ascii="Calibri" w:hAnsi="Calibri" w:cs="Calibri"/>
        </w:rPr>
        <w:t xml:space="preserve">de la </w:t>
      </w:r>
      <w:r w:rsidR="0072237A">
        <w:rPr>
          <w:rFonts w:ascii="Calibri" w:hAnsi="Calibri" w:cs="Calibri"/>
        </w:rPr>
        <w:t>c</w:t>
      </w:r>
      <w:r w:rsidR="00852ED7">
        <w:rPr>
          <w:rFonts w:ascii="Calibri" w:hAnsi="Calibri" w:cs="Calibri"/>
        </w:rPr>
        <w:t>onsejería</w:t>
      </w:r>
      <w:r w:rsidR="0072237A">
        <w:rPr>
          <w:rFonts w:ascii="Calibri" w:hAnsi="Calibri" w:cs="Calibri"/>
        </w:rPr>
        <w:t xml:space="preserve"> competente</w:t>
      </w:r>
      <w:r w:rsidR="00852ED7">
        <w:rPr>
          <w:rFonts w:ascii="Calibri" w:hAnsi="Calibri" w:cs="Calibri"/>
        </w:rPr>
        <w:t xml:space="preserve"> </w:t>
      </w:r>
      <w:r w:rsidRPr="0079031C">
        <w:rPr>
          <w:rFonts w:ascii="Calibri" w:hAnsi="Calibri" w:cs="Calibri"/>
        </w:rPr>
        <w:t xml:space="preserve">facilitar a la </w:t>
      </w:r>
      <w:r w:rsidR="006623EF">
        <w:rPr>
          <w:rFonts w:ascii="Calibri" w:hAnsi="Calibri" w:cs="Calibri"/>
        </w:rPr>
        <w:t>OEF</w:t>
      </w:r>
      <w:r w:rsidRPr="0079031C">
        <w:rPr>
          <w:rFonts w:ascii="Calibri" w:hAnsi="Calibri" w:cs="Calibri"/>
        </w:rPr>
        <w:t xml:space="preserve"> la infraestructura administrativa necesaria para su adecuado funcionamiento</w:t>
      </w:r>
      <w:r w:rsidR="006623EF">
        <w:rPr>
          <w:rFonts w:ascii="Calibri" w:hAnsi="Calibri" w:cs="Calibri"/>
        </w:rPr>
        <w:t>,</w:t>
      </w:r>
      <w:r w:rsidRPr="0079031C">
        <w:rPr>
          <w:rFonts w:ascii="Calibri" w:hAnsi="Calibri" w:cs="Calibri"/>
        </w:rPr>
        <w:t xml:space="preserve"> y al órgano directivo competente en materia de </w:t>
      </w:r>
      <w:r>
        <w:rPr>
          <w:rFonts w:ascii="Calibri" w:hAnsi="Calibri" w:cs="Calibri"/>
        </w:rPr>
        <w:t>p</w:t>
      </w:r>
      <w:r w:rsidRPr="0079031C">
        <w:rPr>
          <w:rFonts w:ascii="Calibri" w:hAnsi="Calibri" w:cs="Calibri"/>
        </w:rPr>
        <w:t>resupuestos</w:t>
      </w:r>
      <w:r w:rsidR="00AF0287">
        <w:rPr>
          <w:rFonts w:ascii="Calibri" w:hAnsi="Calibri" w:cs="Calibri"/>
        </w:rPr>
        <w:t>,</w:t>
      </w:r>
      <w:r w:rsidRPr="0079031C">
        <w:rPr>
          <w:rFonts w:ascii="Calibri" w:hAnsi="Calibri" w:cs="Calibri"/>
        </w:rPr>
        <w:t xml:space="preserve"> prestar la asistencia técnica que, en su caso, requiera.</w:t>
      </w:r>
    </w:p>
    <w:p w14:paraId="4FF43058" w14:textId="196C973A" w:rsidR="004F3ACA" w:rsidRDefault="004F3ACA" w:rsidP="004F3ACA">
      <w:pPr>
        <w:spacing w:line="360" w:lineRule="auto"/>
        <w:jc w:val="both"/>
        <w:rPr>
          <w:rFonts w:ascii="Calibri" w:hAnsi="Calibri" w:cs="Calibri"/>
        </w:rPr>
      </w:pPr>
      <w:r>
        <w:rPr>
          <w:rFonts w:ascii="Calibri" w:hAnsi="Calibri" w:cs="Calibri"/>
        </w:rPr>
        <w:t xml:space="preserve">4. La organización y funcionamiento de la OEF se regulará mediante </w:t>
      </w:r>
      <w:r w:rsidR="00600DAB">
        <w:rPr>
          <w:rFonts w:ascii="Calibri" w:hAnsi="Calibri" w:cs="Calibri"/>
        </w:rPr>
        <w:t>O</w:t>
      </w:r>
      <w:r>
        <w:rPr>
          <w:rFonts w:ascii="Calibri" w:hAnsi="Calibri" w:cs="Calibri"/>
        </w:rPr>
        <w:t xml:space="preserve">rden de la </w:t>
      </w:r>
      <w:r w:rsidR="006623EF">
        <w:rPr>
          <w:rFonts w:ascii="Calibri" w:hAnsi="Calibri" w:cs="Calibri"/>
        </w:rPr>
        <w:t>c</w:t>
      </w:r>
      <w:r>
        <w:rPr>
          <w:rFonts w:ascii="Calibri" w:hAnsi="Calibri" w:cs="Calibri"/>
        </w:rPr>
        <w:t>onsejería</w:t>
      </w:r>
      <w:r w:rsidR="00AF0287">
        <w:rPr>
          <w:rFonts w:ascii="Calibri" w:hAnsi="Calibri" w:cs="Calibri"/>
        </w:rPr>
        <w:t xml:space="preserve"> competente.</w:t>
      </w:r>
    </w:p>
    <w:p w14:paraId="33579BEC" w14:textId="77777777" w:rsidR="000A7E9D" w:rsidRPr="008A3765" w:rsidRDefault="000A7E9D" w:rsidP="000A7E9D">
      <w:pPr>
        <w:pStyle w:val="Ttulo1"/>
      </w:pPr>
      <w:bookmarkStart w:id="294" w:name="_Toc194059301"/>
      <w:bookmarkStart w:id="295" w:name="_Toc195610688"/>
      <w:bookmarkStart w:id="296" w:name="_Toc206066354"/>
      <w:bookmarkStart w:id="297" w:name="_Toc214525925"/>
      <w:bookmarkStart w:id="298" w:name="_Toc194059302"/>
      <w:bookmarkStart w:id="299" w:name="_Toc195610689"/>
      <w:r w:rsidRPr="008A3765">
        <w:t>T</w:t>
      </w:r>
      <w:r>
        <w:t>Í</w:t>
      </w:r>
      <w:r w:rsidRPr="008A3765">
        <w:t>TULO VII</w:t>
      </w:r>
      <w:bookmarkEnd w:id="294"/>
      <w:r>
        <w:t>I</w:t>
      </w:r>
      <w:bookmarkEnd w:id="295"/>
      <w:bookmarkEnd w:id="296"/>
      <w:bookmarkEnd w:id="297"/>
    </w:p>
    <w:p w14:paraId="26632068" w14:textId="68ED8CC0" w:rsidR="00B0720F" w:rsidRPr="008A3765" w:rsidRDefault="00AE020D" w:rsidP="002B17DF">
      <w:pPr>
        <w:pStyle w:val="Ttulo2"/>
      </w:pPr>
      <w:bookmarkStart w:id="300" w:name="_Toc214525926"/>
      <w:r>
        <w:t>G</w:t>
      </w:r>
      <w:r w:rsidR="00BC2797" w:rsidRPr="008A3765">
        <w:t>estión</w:t>
      </w:r>
      <w:r w:rsidR="00D90669">
        <w:t xml:space="preserve"> electrónica</w:t>
      </w:r>
      <w:r w:rsidR="00BC2797" w:rsidRPr="008A3765">
        <w:t xml:space="preserve"> de la contratación pública de Castilla-La Mancha</w:t>
      </w:r>
      <w:bookmarkEnd w:id="298"/>
      <w:bookmarkEnd w:id="299"/>
      <w:bookmarkEnd w:id="300"/>
    </w:p>
    <w:p w14:paraId="2077D07B" w14:textId="1B9B2146" w:rsidR="00DE4F36" w:rsidRPr="00DE4F36" w:rsidRDefault="00AF0287" w:rsidP="006954D1">
      <w:pPr>
        <w:pStyle w:val="Artculos"/>
        <w:spacing w:after="240"/>
      </w:pPr>
      <w:bookmarkStart w:id="301" w:name="_Toc194059303"/>
      <w:bookmarkStart w:id="302" w:name="_Toc195610690"/>
      <w:bookmarkStart w:id="303" w:name="_Toc214525927"/>
      <w:r w:rsidRPr="00DE4F36">
        <w:t>Artículo</w:t>
      </w:r>
      <w:r w:rsidR="00DE4F36" w:rsidRPr="00DE4F36">
        <w:t xml:space="preserve"> </w:t>
      </w:r>
      <w:r>
        <w:t>6</w:t>
      </w:r>
      <w:r w:rsidR="00226386">
        <w:t>2</w:t>
      </w:r>
      <w:r w:rsidR="00DE4F36" w:rsidRPr="00DE4F36">
        <w:t xml:space="preserve">. </w:t>
      </w:r>
      <w:r w:rsidR="00DE4F36" w:rsidRPr="00482EB3">
        <w:t>Sistema de gestión</w:t>
      </w:r>
      <w:r w:rsidR="00FE69FF">
        <w:t xml:space="preserve"> </w:t>
      </w:r>
      <w:r w:rsidR="00DE4F36" w:rsidRPr="00482EB3">
        <w:t>de la contratación pública de Castilla-La Mancha.</w:t>
      </w:r>
      <w:bookmarkEnd w:id="301"/>
      <w:bookmarkEnd w:id="302"/>
      <w:bookmarkEnd w:id="303"/>
    </w:p>
    <w:p w14:paraId="2F85D3F4" w14:textId="7DD8D22E" w:rsidR="00DE4F36" w:rsidRPr="00DE4F36" w:rsidRDefault="00DE4F36" w:rsidP="00DE4F36">
      <w:pPr>
        <w:spacing w:line="360" w:lineRule="auto"/>
        <w:jc w:val="both"/>
        <w:rPr>
          <w:rFonts w:ascii="Calibri" w:hAnsi="Calibri" w:cs="Calibri"/>
          <w:bCs/>
        </w:rPr>
      </w:pPr>
      <w:r w:rsidRPr="00DE4F36">
        <w:rPr>
          <w:rFonts w:ascii="Calibri" w:hAnsi="Calibri" w:cs="Calibri"/>
          <w:bCs/>
        </w:rPr>
        <w:t xml:space="preserve">1. El sistema de gestión de la contratación pública de Castilla-La Mancha (en adelante, el sistema de gestión) está integrado por las aplicaciones informáticas que interactúan para permitir a los </w:t>
      </w:r>
      <w:r w:rsidR="00FA429E">
        <w:rPr>
          <w:rFonts w:ascii="Calibri" w:hAnsi="Calibri" w:cs="Calibri"/>
          <w:bCs/>
        </w:rPr>
        <w:t xml:space="preserve">órganos y </w:t>
      </w:r>
      <w:r w:rsidRPr="00DE4F36">
        <w:rPr>
          <w:rFonts w:ascii="Calibri" w:hAnsi="Calibri" w:cs="Calibri"/>
          <w:bCs/>
        </w:rPr>
        <w:t>ent</w:t>
      </w:r>
      <w:r w:rsidR="00FA429E">
        <w:rPr>
          <w:rFonts w:ascii="Calibri" w:hAnsi="Calibri" w:cs="Calibri"/>
          <w:bCs/>
        </w:rPr>
        <w:t xml:space="preserve">idades </w:t>
      </w:r>
      <w:r w:rsidRPr="00DE4F36">
        <w:rPr>
          <w:rFonts w:ascii="Calibri" w:hAnsi="Calibri" w:cs="Calibri"/>
          <w:bCs/>
        </w:rPr>
        <w:t>del sector público regional el ejercicio de sus competencias en materia de contratación pública, así como por sus datos y procesos.</w:t>
      </w:r>
    </w:p>
    <w:p w14:paraId="3C21063E" w14:textId="0D7952FA" w:rsidR="00DE4F36" w:rsidRPr="00DE4F36" w:rsidRDefault="00DE4F36" w:rsidP="00DE4F36">
      <w:pPr>
        <w:spacing w:line="360" w:lineRule="auto"/>
        <w:jc w:val="both"/>
        <w:rPr>
          <w:rFonts w:ascii="Calibri" w:hAnsi="Calibri" w:cs="Calibri"/>
          <w:bCs/>
        </w:rPr>
      </w:pPr>
      <w:r w:rsidRPr="00DE4F36">
        <w:rPr>
          <w:rFonts w:ascii="Calibri" w:hAnsi="Calibri" w:cs="Calibri"/>
          <w:bCs/>
        </w:rPr>
        <w:lastRenderedPageBreak/>
        <w:t xml:space="preserve">2. Los principios por los que se rige el sistema de gestión son la integración entre las aplicaciones, la automatización y la orientación al dato. Este sistema se orientará hacia el aprovechamiento de técnicas y algoritmos de inteligencia artificial para la asistencia y apoyo a </w:t>
      </w:r>
      <w:r w:rsidR="00405AA4" w:rsidRPr="00DE4F36">
        <w:rPr>
          <w:rFonts w:ascii="Calibri" w:hAnsi="Calibri" w:cs="Calibri"/>
          <w:bCs/>
        </w:rPr>
        <w:t xml:space="preserve">los </w:t>
      </w:r>
      <w:r w:rsidR="00405AA4">
        <w:rPr>
          <w:rFonts w:ascii="Calibri" w:hAnsi="Calibri" w:cs="Calibri"/>
          <w:bCs/>
        </w:rPr>
        <w:t xml:space="preserve">órganos y </w:t>
      </w:r>
      <w:r w:rsidR="00405AA4" w:rsidRPr="00DE4F36">
        <w:rPr>
          <w:rFonts w:ascii="Calibri" w:hAnsi="Calibri" w:cs="Calibri"/>
          <w:bCs/>
        </w:rPr>
        <w:t>ent</w:t>
      </w:r>
      <w:r w:rsidR="00405AA4">
        <w:rPr>
          <w:rFonts w:ascii="Calibri" w:hAnsi="Calibri" w:cs="Calibri"/>
          <w:bCs/>
        </w:rPr>
        <w:t xml:space="preserve">idades </w:t>
      </w:r>
      <w:r w:rsidR="00405AA4" w:rsidRPr="00DE4F36">
        <w:rPr>
          <w:rFonts w:ascii="Calibri" w:hAnsi="Calibri" w:cs="Calibri"/>
          <w:bCs/>
        </w:rPr>
        <w:t xml:space="preserve">del sector público regional </w:t>
      </w:r>
      <w:r w:rsidRPr="00DE4F36">
        <w:rPr>
          <w:rFonts w:ascii="Calibri" w:hAnsi="Calibri" w:cs="Calibri"/>
          <w:bCs/>
        </w:rPr>
        <w:t>en la tramitación de sus procedimientos</w:t>
      </w:r>
      <w:r w:rsidR="00D90669">
        <w:rPr>
          <w:rFonts w:ascii="Calibri" w:hAnsi="Calibri" w:cs="Calibri"/>
          <w:bCs/>
        </w:rPr>
        <w:t>,</w:t>
      </w:r>
      <w:r w:rsidRPr="00DE4F36">
        <w:rPr>
          <w:rFonts w:ascii="Calibri" w:hAnsi="Calibri" w:cs="Calibri"/>
          <w:bCs/>
        </w:rPr>
        <w:t xml:space="preserve"> y en la toma de decisiones en cada una de sus fases. </w:t>
      </w:r>
    </w:p>
    <w:p w14:paraId="59F940C1" w14:textId="2ACE0C0A" w:rsidR="00DE4F36" w:rsidRPr="00DE4F36" w:rsidRDefault="00DE4F36" w:rsidP="00DE4F36">
      <w:pPr>
        <w:spacing w:line="360" w:lineRule="auto"/>
        <w:jc w:val="both"/>
        <w:rPr>
          <w:rFonts w:ascii="Calibri" w:hAnsi="Calibri" w:cs="Calibri"/>
          <w:bCs/>
        </w:rPr>
      </w:pPr>
      <w:r w:rsidRPr="00DE4F36">
        <w:rPr>
          <w:rFonts w:ascii="Calibri" w:hAnsi="Calibri" w:cs="Calibri"/>
          <w:bCs/>
        </w:rPr>
        <w:t>3. El sistema de gestión incorporará mecanismos de firma basados en sistemas no criptográficos</w:t>
      </w:r>
      <w:r w:rsidR="00D90669">
        <w:rPr>
          <w:rFonts w:ascii="Calibri" w:hAnsi="Calibri" w:cs="Calibri"/>
          <w:bCs/>
        </w:rPr>
        <w:t>,</w:t>
      </w:r>
      <w:r w:rsidRPr="00DE4F36">
        <w:rPr>
          <w:rFonts w:ascii="Calibri" w:hAnsi="Calibri" w:cs="Calibri"/>
          <w:bCs/>
        </w:rPr>
        <w:t xml:space="preserve"> pudiendo además incorporar</w:t>
      </w:r>
      <w:r w:rsidR="00D90669">
        <w:rPr>
          <w:rFonts w:ascii="Calibri" w:hAnsi="Calibri" w:cs="Calibri"/>
          <w:bCs/>
        </w:rPr>
        <w:t>,</w:t>
      </w:r>
      <w:r w:rsidRPr="00DE4F36">
        <w:rPr>
          <w:rFonts w:ascii="Calibri" w:hAnsi="Calibri" w:cs="Calibri"/>
          <w:bCs/>
        </w:rPr>
        <w:t xml:space="preserve"> en su caso, sello de órgano o C</w:t>
      </w:r>
      <w:r w:rsidR="00DF0641">
        <w:rPr>
          <w:rFonts w:ascii="Calibri" w:hAnsi="Calibri" w:cs="Calibri"/>
          <w:bCs/>
        </w:rPr>
        <w:t>ódigo de Seguro de Verificación (C</w:t>
      </w:r>
      <w:r w:rsidRPr="00DE4F36">
        <w:rPr>
          <w:rFonts w:ascii="Calibri" w:hAnsi="Calibri" w:cs="Calibri"/>
          <w:bCs/>
        </w:rPr>
        <w:t>SV</w:t>
      </w:r>
      <w:r w:rsidR="00DF0641">
        <w:rPr>
          <w:rFonts w:ascii="Calibri" w:hAnsi="Calibri" w:cs="Calibri"/>
          <w:bCs/>
        </w:rPr>
        <w:t>).</w:t>
      </w:r>
      <w:r w:rsidRPr="00DE4F36">
        <w:rPr>
          <w:rFonts w:ascii="Calibri" w:hAnsi="Calibri" w:cs="Calibri"/>
          <w:bCs/>
        </w:rPr>
        <w:t xml:space="preserve"> El sistema contará con una gestión de usuarios, roles</w:t>
      </w:r>
      <w:r w:rsidR="00D90669">
        <w:rPr>
          <w:rFonts w:ascii="Calibri" w:hAnsi="Calibri" w:cs="Calibri"/>
          <w:bCs/>
        </w:rPr>
        <w:t xml:space="preserve"> y </w:t>
      </w:r>
      <w:r w:rsidRPr="00DE4F36">
        <w:rPr>
          <w:rFonts w:ascii="Calibri" w:hAnsi="Calibri" w:cs="Calibri"/>
          <w:bCs/>
        </w:rPr>
        <w:t>permisos</w:t>
      </w:r>
      <w:r w:rsidR="00D90669">
        <w:rPr>
          <w:rFonts w:ascii="Calibri" w:hAnsi="Calibri" w:cs="Calibri"/>
          <w:bCs/>
        </w:rPr>
        <w:t>,</w:t>
      </w:r>
      <w:r w:rsidRPr="00DE4F36">
        <w:rPr>
          <w:rFonts w:ascii="Calibri" w:hAnsi="Calibri" w:cs="Calibri"/>
          <w:bCs/>
        </w:rPr>
        <w:t xml:space="preserve"> y garantizará la trazabilidad de las operaciones que se lleven a cabo en las distintas aplicaciones que lo componen.</w:t>
      </w:r>
    </w:p>
    <w:p w14:paraId="4A3609D9" w14:textId="5D5684DB" w:rsidR="00DE4F36" w:rsidRPr="00DE4F36" w:rsidRDefault="00DE4F36" w:rsidP="00DE4F36">
      <w:pPr>
        <w:spacing w:line="360" w:lineRule="auto"/>
        <w:jc w:val="both"/>
        <w:rPr>
          <w:rFonts w:ascii="Calibri" w:hAnsi="Calibri" w:cs="Calibri"/>
          <w:bCs/>
        </w:rPr>
      </w:pPr>
      <w:r w:rsidRPr="00DE4F36">
        <w:rPr>
          <w:rFonts w:ascii="Calibri" w:hAnsi="Calibri" w:cs="Calibri"/>
          <w:bCs/>
        </w:rPr>
        <w:t>4. El acceso a las aplicaciones del sistema de gestión se realizará mediante las credenciales otorgadas al efecto de acreditar la identidad de quien realice acciones o ejecute trámites, pudiendo utilizarse como sistema de firma dentro del sistema</w:t>
      </w:r>
      <w:r w:rsidR="00F41C21">
        <w:rPr>
          <w:rFonts w:ascii="Calibri" w:hAnsi="Calibri" w:cs="Calibri"/>
          <w:bCs/>
        </w:rPr>
        <w:t xml:space="preserve">. El </w:t>
      </w:r>
      <w:r w:rsidR="00AA27BE">
        <w:rPr>
          <w:rFonts w:ascii="Calibri" w:hAnsi="Calibri" w:cs="Calibri"/>
          <w:bCs/>
        </w:rPr>
        <w:t xml:space="preserve">personal </w:t>
      </w:r>
      <w:r w:rsidRPr="00DE4F36">
        <w:rPr>
          <w:rFonts w:ascii="Calibri" w:hAnsi="Calibri" w:cs="Calibri"/>
          <w:bCs/>
        </w:rPr>
        <w:t>empleado</w:t>
      </w:r>
      <w:r w:rsidR="00F41C21">
        <w:rPr>
          <w:rFonts w:ascii="Calibri" w:hAnsi="Calibri" w:cs="Calibri"/>
          <w:bCs/>
        </w:rPr>
        <w:t xml:space="preserve"> público será responsable</w:t>
      </w:r>
      <w:r w:rsidRPr="00DE4F36">
        <w:rPr>
          <w:rFonts w:ascii="Calibri" w:hAnsi="Calibri" w:cs="Calibri"/>
          <w:bCs/>
        </w:rPr>
        <w:t xml:space="preserve"> de su uso y custodia.</w:t>
      </w:r>
    </w:p>
    <w:p w14:paraId="17FDDFC5" w14:textId="394D1347" w:rsidR="00DE4F36" w:rsidRPr="00DE4F36" w:rsidRDefault="00DE4F36" w:rsidP="006954D1">
      <w:pPr>
        <w:pStyle w:val="Artculos"/>
        <w:spacing w:after="240"/>
      </w:pPr>
      <w:bookmarkStart w:id="304" w:name="_Toc194059304"/>
      <w:bookmarkStart w:id="305" w:name="_Toc195610691"/>
      <w:bookmarkStart w:id="306" w:name="_Toc214525928"/>
      <w:r w:rsidRPr="00DE4F36">
        <w:t xml:space="preserve">Artículo </w:t>
      </w:r>
      <w:r w:rsidR="00BC1BD7">
        <w:t>6</w:t>
      </w:r>
      <w:r w:rsidR="00226386">
        <w:t>3</w:t>
      </w:r>
      <w:r w:rsidRPr="00DE4F36">
        <w:t>.</w:t>
      </w:r>
      <w:r w:rsidR="002A7D66">
        <w:t xml:space="preserve"> </w:t>
      </w:r>
      <w:r w:rsidRPr="00DE4F36">
        <w:t xml:space="preserve"> </w:t>
      </w:r>
      <w:r w:rsidRPr="00482EB3">
        <w:t>Aplicaciones del sistema de gestión.</w:t>
      </w:r>
      <w:bookmarkEnd w:id="304"/>
      <w:bookmarkEnd w:id="305"/>
      <w:bookmarkEnd w:id="306"/>
    </w:p>
    <w:p w14:paraId="017E43EA" w14:textId="729F0160" w:rsidR="00DE4F36" w:rsidRPr="00DE4F36" w:rsidRDefault="00DE4F36" w:rsidP="00DE4F36">
      <w:pPr>
        <w:spacing w:line="360" w:lineRule="auto"/>
        <w:jc w:val="both"/>
        <w:rPr>
          <w:rFonts w:ascii="Calibri" w:hAnsi="Calibri" w:cs="Calibri"/>
          <w:bCs/>
        </w:rPr>
      </w:pPr>
      <w:bookmarkStart w:id="307" w:name="_Hlk189757981"/>
      <w:r w:rsidRPr="00DE4F36">
        <w:rPr>
          <w:rFonts w:ascii="Calibri" w:hAnsi="Calibri" w:cs="Calibri"/>
          <w:bCs/>
        </w:rPr>
        <w:t xml:space="preserve">1. Son aplicaciones informáticas del sistema de gestión todas aquellas herramientas que facilitan </w:t>
      </w:r>
      <w:r w:rsidR="0029656E">
        <w:rPr>
          <w:rFonts w:ascii="Calibri" w:hAnsi="Calibri" w:cs="Calibri"/>
          <w:bCs/>
        </w:rPr>
        <w:t xml:space="preserve">la </w:t>
      </w:r>
      <w:r w:rsidRPr="00DE4F36">
        <w:rPr>
          <w:rFonts w:ascii="Calibri" w:hAnsi="Calibri" w:cs="Calibri"/>
          <w:bCs/>
        </w:rPr>
        <w:t xml:space="preserve">tramitación de </w:t>
      </w:r>
      <w:r w:rsidR="00E4774D">
        <w:rPr>
          <w:rFonts w:ascii="Calibri" w:hAnsi="Calibri" w:cs="Calibri"/>
          <w:bCs/>
        </w:rPr>
        <w:t xml:space="preserve">los </w:t>
      </w:r>
      <w:r w:rsidRPr="00DE4F36">
        <w:rPr>
          <w:rFonts w:ascii="Calibri" w:hAnsi="Calibri" w:cs="Calibri"/>
          <w:bCs/>
        </w:rPr>
        <w:t>procedimientos de contratación pública y, en particular, la Plataforma de Contratación del Sector Público de la Junta de Comunidades de Castilla-La Mancha, el gestor de expedientes de contratación pública</w:t>
      </w:r>
      <w:r w:rsidR="00B97223">
        <w:rPr>
          <w:rFonts w:ascii="Calibri" w:hAnsi="Calibri" w:cs="Calibri"/>
          <w:bCs/>
        </w:rPr>
        <w:t xml:space="preserve"> y </w:t>
      </w:r>
      <w:r w:rsidRPr="00DE4F36">
        <w:rPr>
          <w:rFonts w:ascii="Calibri" w:hAnsi="Calibri" w:cs="Calibri"/>
          <w:bCs/>
        </w:rPr>
        <w:t xml:space="preserve">el Registro de Contratos de la Comunidad Autónoma de Castilla-La Mancha. </w:t>
      </w:r>
    </w:p>
    <w:bookmarkEnd w:id="307"/>
    <w:p w14:paraId="64001616" w14:textId="77777777" w:rsidR="00DE4F36" w:rsidRPr="00DE4F36" w:rsidRDefault="00DE4F36" w:rsidP="00DE4F36">
      <w:pPr>
        <w:spacing w:line="360" w:lineRule="auto"/>
        <w:jc w:val="both"/>
        <w:rPr>
          <w:rFonts w:ascii="Calibri" w:hAnsi="Calibri" w:cs="Calibri"/>
          <w:bCs/>
        </w:rPr>
      </w:pPr>
      <w:r w:rsidRPr="00DE4F36">
        <w:rPr>
          <w:rFonts w:ascii="Calibri" w:hAnsi="Calibri" w:cs="Calibri"/>
          <w:bCs/>
        </w:rPr>
        <w:t>2. El diseño de las aplicaciones del sistema de gestión garantizará la compatibilidad e interoperabilidad entre todas ellas.</w:t>
      </w:r>
    </w:p>
    <w:p w14:paraId="725C3F07" w14:textId="35F6B47A" w:rsidR="00DE4F36" w:rsidRPr="00DE4F36" w:rsidRDefault="00DE4F36" w:rsidP="00DE4F36">
      <w:pPr>
        <w:spacing w:line="360" w:lineRule="auto"/>
        <w:jc w:val="both"/>
        <w:rPr>
          <w:rFonts w:ascii="Calibri" w:hAnsi="Calibri" w:cs="Calibri"/>
          <w:b/>
        </w:rPr>
      </w:pPr>
      <w:r w:rsidRPr="00DE4F36">
        <w:rPr>
          <w:rFonts w:ascii="Calibri" w:hAnsi="Calibri" w:cs="Calibri"/>
          <w:bCs/>
        </w:rPr>
        <w:t xml:space="preserve">3. Con carácter general, las aplicaciones del sistema de gestión utilizarán las aplicaciones corporativas de administración electrónica de la Junta de Comunidades de Castilla-La Mancha, debiendo </w:t>
      </w:r>
      <w:r w:rsidR="00BF526A">
        <w:rPr>
          <w:rFonts w:ascii="Calibri" w:hAnsi="Calibri" w:cs="Calibri"/>
          <w:bCs/>
        </w:rPr>
        <w:t>el personal responsable</w:t>
      </w:r>
      <w:r w:rsidRPr="00DE4F36">
        <w:rPr>
          <w:rFonts w:ascii="Calibri" w:hAnsi="Calibri" w:cs="Calibri"/>
          <w:bCs/>
        </w:rPr>
        <w:t xml:space="preserve"> de estas aplicaciones facilitar su integración.</w:t>
      </w:r>
    </w:p>
    <w:p w14:paraId="720E9EF4" w14:textId="77777777" w:rsidR="00424C43" w:rsidRDefault="00DE4F36" w:rsidP="00DE4F36">
      <w:pPr>
        <w:spacing w:line="360" w:lineRule="auto"/>
        <w:jc w:val="both"/>
        <w:rPr>
          <w:rFonts w:ascii="Calibri" w:hAnsi="Calibri" w:cs="Calibri"/>
          <w:bCs/>
        </w:rPr>
      </w:pPr>
      <w:r w:rsidRPr="00DE4F36">
        <w:rPr>
          <w:rFonts w:ascii="Calibri" w:hAnsi="Calibri" w:cs="Calibri"/>
          <w:bCs/>
        </w:rPr>
        <w:t xml:space="preserve">4. Corresponde a la </w:t>
      </w:r>
      <w:r w:rsidR="00BF526A">
        <w:rPr>
          <w:rFonts w:ascii="Calibri" w:hAnsi="Calibri" w:cs="Calibri"/>
          <w:bCs/>
        </w:rPr>
        <w:t>c</w:t>
      </w:r>
      <w:r w:rsidRPr="00DE4F36">
        <w:rPr>
          <w:rFonts w:ascii="Calibri" w:hAnsi="Calibri" w:cs="Calibri"/>
          <w:bCs/>
        </w:rPr>
        <w:t xml:space="preserve">onsejería </w:t>
      </w:r>
      <w:r w:rsidR="009C466A">
        <w:rPr>
          <w:rFonts w:ascii="Calibri" w:hAnsi="Calibri" w:cs="Calibri"/>
          <w:bCs/>
        </w:rPr>
        <w:t>competente</w:t>
      </w:r>
      <w:r w:rsidR="00690120">
        <w:rPr>
          <w:rFonts w:ascii="Calibri" w:hAnsi="Calibri" w:cs="Calibri"/>
          <w:bCs/>
        </w:rPr>
        <w:t xml:space="preserve"> l</w:t>
      </w:r>
      <w:r w:rsidRPr="00DE4F36">
        <w:rPr>
          <w:rFonts w:ascii="Calibri" w:hAnsi="Calibri" w:cs="Calibri"/>
          <w:bCs/>
        </w:rPr>
        <w:t>a determinación</w:t>
      </w:r>
      <w:r w:rsidR="00256E64">
        <w:rPr>
          <w:rFonts w:ascii="Calibri" w:hAnsi="Calibri" w:cs="Calibri"/>
          <w:bCs/>
        </w:rPr>
        <w:t xml:space="preserve"> </w:t>
      </w:r>
      <w:r w:rsidRPr="00DE4F36">
        <w:rPr>
          <w:rFonts w:ascii="Calibri" w:hAnsi="Calibri" w:cs="Calibri"/>
          <w:bCs/>
        </w:rPr>
        <w:t>de las aplicaciones informáticas que componen el sistema de gestión</w:t>
      </w:r>
      <w:r w:rsidR="00424C43">
        <w:rPr>
          <w:rFonts w:ascii="Calibri" w:hAnsi="Calibri" w:cs="Calibri"/>
          <w:bCs/>
        </w:rPr>
        <w:t xml:space="preserve">. Y respecto de éstas: </w:t>
      </w:r>
    </w:p>
    <w:p w14:paraId="0FCFA7FD" w14:textId="77777777" w:rsidR="00966F1D" w:rsidRDefault="00424C43" w:rsidP="003D00E0">
      <w:pPr>
        <w:spacing w:after="0" w:line="360" w:lineRule="auto"/>
        <w:jc w:val="both"/>
        <w:rPr>
          <w:rFonts w:ascii="Calibri" w:hAnsi="Calibri" w:cs="Calibri"/>
          <w:bCs/>
        </w:rPr>
      </w:pPr>
      <w:r>
        <w:rPr>
          <w:rFonts w:ascii="Calibri" w:hAnsi="Calibri" w:cs="Calibri"/>
          <w:bCs/>
        </w:rPr>
        <w:t xml:space="preserve">a) </w:t>
      </w:r>
      <w:r w:rsidR="00966F1D">
        <w:rPr>
          <w:rFonts w:ascii="Calibri" w:hAnsi="Calibri" w:cs="Calibri"/>
          <w:bCs/>
        </w:rPr>
        <w:t>S</w:t>
      </w:r>
      <w:r w:rsidR="00DE4F36" w:rsidRPr="00DE4F36">
        <w:rPr>
          <w:rFonts w:ascii="Calibri" w:hAnsi="Calibri" w:cs="Calibri"/>
          <w:bCs/>
        </w:rPr>
        <w:t>u dirección funcional</w:t>
      </w:r>
      <w:r w:rsidR="00966F1D">
        <w:rPr>
          <w:rFonts w:ascii="Calibri" w:hAnsi="Calibri" w:cs="Calibri"/>
          <w:bCs/>
        </w:rPr>
        <w:t xml:space="preserve">. </w:t>
      </w:r>
    </w:p>
    <w:p w14:paraId="6E8D5658" w14:textId="49355109" w:rsidR="00152F19" w:rsidRDefault="00966F1D" w:rsidP="003D00E0">
      <w:pPr>
        <w:spacing w:after="0" w:line="360" w:lineRule="auto"/>
        <w:jc w:val="both"/>
        <w:rPr>
          <w:rFonts w:ascii="Calibri" w:hAnsi="Calibri" w:cs="Calibri"/>
          <w:bCs/>
        </w:rPr>
      </w:pPr>
      <w:r>
        <w:rPr>
          <w:rFonts w:ascii="Calibri" w:hAnsi="Calibri" w:cs="Calibri"/>
          <w:bCs/>
        </w:rPr>
        <w:t>b) L</w:t>
      </w:r>
      <w:r w:rsidR="00DE4F36" w:rsidRPr="00DE4F36">
        <w:rPr>
          <w:rFonts w:ascii="Calibri" w:hAnsi="Calibri" w:cs="Calibri"/>
          <w:bCs/>
        </w:rPr>
        <w:t>a determinación y definición de los datos estructurados que deban ser procesados</w:t>
      </w:r>
      <w:r w:rsidR="00152F19">
        <w:rPr>
          <w:rFonts w:ascii="Calibri" w:hAnsi="Calibri" w:cs="Calibri"/>
          <w:bCs/>
        </w:rPr>
        <w:t xml:space="preserve">. </w:t>
      </w:r>
    </w:p>
    <w:p w14:paraId="37B90166" w14:textId="64A51E95" w:rsidR="00152F19" w:rsidRDefault="00E71AF5" w:rsidP="003D00E0">
      <w:pPr>
        <w:spacing w:after="0" w:line="360" w:lineRule="auto"/>
        <w:jc w:val="both"/>
        <w:rPr>
          <w:rFonts w:ascii="Calibri" w:hAnsi="Calibri" w:cs="Calibri"/>
          <w:bCs/>
        </w:rPr>
      </w:pPr>
      <w:r>
        <w:rPr>
          <w:rFonts w:ascii="Calibri" w:hAnsi="Calibri" w:cs="Calibri"/>
          <w:bCs/>
        </w:rPr>
        <w:lastRenderedPageBreak/>
        <w:t>c</w:t>
      </w:r>
      <w:r w:rsidR="00152F19">
        <w:rPr>
          <w:rFonts w:ascii="Calibri" w:hAnsi="Calibri" w:cs="Calibri"/>
          <w:bCs/>
        </w:rPr>
        <w:t>) L</w:t>
      </w:r>
      <w:r w:rsidR="00DE4F36" w:rsidRPr="00DE4F36">
        <w:rPr>
          <w:rFonts w:ascii="Calibri" w:hAnsi="Calibri" w:cs="Calibri"/>
          <w:bCs/>
        </w:rPr>
        <w:t xml:space="preserve">a coordinación de su implantación en la Administración de la Junta de Comunidades de Castilla-La Mancha, sus organismos autónomos y resto de </w:t>
      </w:r>
      <w:r w:rsidR="009C466A">
        <w:rPr>
          <w:rFonts w:ascii="Calibri" w:hAnsi="Calibri" w:cs="Calibri"/>
          <w:bCs/>
        </w:rPr>
        <w:t xml:space="preserve">órganos y </w:t>
      </w:r>
      <w:r w:rsidR="00DE4F36" w:rsidRPr="00DE4F36">
        <w:rPr>
          <w:rFonts w:ascii="Calibri" w:hAnsi="Calibri" w:cs="Calibri"/>
          <w:bCs/>
        </w:rPr>
        <w:t xml:space="preserve">entidades del </w:t>
      </w:r>
      <w:r w:rsidR="00BF526A">
        <w:rPr>
          <w:rFonts w:ascii="Calibri" w:hAnsi="Calibri" w:cs="Calibri"/>
          <w:bCs/>
        </w:rPr>
        <w:t>s</w:t>
      </w:r>
      <w:r w:rsidR="00DE4F36" w:rsidRPr="00DE4F36">
        <w:rPr>
          <w:rFonts w:ascii="Calibri" w:hAnsi="Calibri" w:cs="Calibri"/>
          <w:bCs/>
        </w:rPr>
        <w:t xml:space="preserve">ector </w:t>
      </w:r>
      <w:r w:rsidR="00BF526A">
        <w:rPr>
          <w:rFonts w:ascii="Calibri" w:hAnsi="Calibri" w:cs="Calibri"/>
          <w:bCs/>
        </w:rPr>
        <w:t>p</w:t>
      </w:r>
      <w:r w:rsidR="00DE4F36" w:rsidRPr="00DE4F36">
        <w:rPr>
          <w:rFonts w:ascii="Calibri" w:hAnsi="Calibri" w:cs="Calibri"/>
          <w:bCs/>
        </w:rPr>
        <w:t xml:space="preserve">úblico </w:t>
      </w:r>
      <w:r w:rsidR="00BF526A">
        <w:rPr>
          <w:rFonts w:ascii="Calibri" w:hAnsi="Calibri" w:cs="Calibri"/>
          <w:bCs/>
        </w:rPr>
        <w:t>r</w:t>
      </w:r>
      <w:r w:rsidR="00DE4F36" w:rsidRPr="00DE4F36">
        <w:rPr>
          <w:rFonts w:ascii="Calibri" w:hAnsi="Calibri" w:cs="Calibri"/>
          <w:bCs/>
        </w:rPr>
        <w:t>egional</w:t>
      </w:r>
      <w:r w:rsidR="00152F19">
        <w:rPr>
          <w:rFonts w:ascii="Calibri" w:hAnsi="Calibri" w:cs="Calibri"/>
          <w:bCs/>
        </w:rPr>
        <w:t xml:space="preserve">. </w:t>
      </w:r>
    </w:p>
    <w:p w14:paraId="153687A0" w14:textId="2A7E9E31" w:rsidR="0039681C" w:rsidRPr="00DE4F36" w:rsidRDefault="0039681C" w:rsidP="003D00E0">
      <w:pPr>
        <w:spacing w:after="0" w:line="360" w:lineRule="auto"/>
        <w:jc w:val="both"/>
        <w:rPr>
          <w:rFonts w:ascii="Calibri" w:hAnsi="Calibri" w:cs="Calibri"/>
          <w:bCs/>
        </w:rPr>
      </w:pPr>
      <w:r>
        <w:rPr>
          <w:rFonts w:ascii="Calibri" w:hAnsi="Calibri" w:cs="Calibri"/>
          <w:bCs/>
        </w:rPr>
        <w:t>d</w:t>
      </w:r>
      <w:r w:rsidR="00152F19">
        <w:rPr>
          <w:rFonts w:ascii="Calibri" w:hAnsi="Calibri" w:cs="Calibri"/>
          <w:bCs/>
        </w:rPr>
        <w:t xml:space="preserve">) </w:t>
      </w:r>
      <w:r>
        <w:rPr>
          <w:rFonts w:ascii="Calibri" w:hAnsi="Calibri" w:cs="Calibri"/>
          <w:bCs/>
        </w:rPr>
        <w:t>L</w:t>
      </w:r>
      <w:r w:rsidRPr="00DE4F36">
        <w:rPr>
          <w:rFonts w:ascii="Calibri" w:hAnsi="Calibri" w:cs="Calibri"/>
          <w:bCs/>
        </w:rPr>
        <w:t>a organización y el establecimiento de</w:t>
      </w:r>
      <w:r w:rsidR="000244A1">
        <w:rPr>
          <w:rFonts w:ascii="Calibri" w:hAnsi="Calibri" w:cs="Calibri"/>
          <w:bCs/>
        </w:rPr>
        <w:t xml:space="preserve"> su</w:t>
      </w:r>
      <w:r w:rsidRPr="00DE4F36">
        <w:rPr>
          <w:rFonts w:ascii="Calibri" w:hAnsi="Calibri" w:cs="Calibri"/>
          <w:bCs/>
        </w:rPr>
        <w:t xml:space="preserve"> régimen de funcionamiento</w:t>
      </w:r>
      <w:r w:rsidR="000244A1">
        <w:rPr>
          <w:rFonts w:ascii="Calibri" w:hAnsi="Calibri" w:cs="Calibri"/>
          <w:bCs/>
        </w:rPr>
        <w:t>.</w:t>
      </w:r>
      <w:r w:rsidRPr="00DE4F36">
        <w:rPr>
          <w:rFonts w:ascii="Calibri" w:hAnsi="Calibri" w:cs="Calibri"/>
          <w:bCs/>
        </w:rPr>
        <w:t xml:space="preserve"> </w:t>
      </w:r>
    </w:p>
    <w:p w14:paraId="57EAF092" w14:textId="4F773A2F" w:rsidR="00DE4F36" w:rsidRPr="00DE4F36" w:rsidRDefault="00283391" w:rsidP="00DE4F36">
      <w:pPr>
        <w:spacing w:line="360" w:lineRule="auto"/>
        <w:jc w:val="both"/>
        <w:rPr>
          <w:rFonts w:ascii="Calibri" w:hAnsi="Calibri" w:cs="Calibri"/>
          <w:bCs/>
        </w:rPr>
      </w:pPr>
      <w:r>
        <w:rPr>
          <w:rFonts w:ascii="Calibri" w:hAnsi="Calibri" w:cs="Calibri"/>
          <w:bCs/>
        </w:rPr>
        <w:t xml:space="preserve">e) </w:t>
      </w:r>
      <w:r w:rsidR="00152F19">
        <w:rPr>
          <w:rFonts w:ascii="Calibri" w:hAnsi="Calibri" w:cs="Calibri"/>
          <w:bCs/>
        </w:rPr>
        <w:t xml:space="preserve">El </w:t>
      </w:r>
      <w:r w:rsidR="00DE4F36" w:rsidRPr="00DE4F36">
        <w:rPr>
          <w:rFonts w:ascii="Calibri" w:hAnsi="Calibri" w:cs="Calibri"/>
          <w:bCs/>
        </w:rPr>
        <w:t>mantenimiento y desarrollo</w:t>
      </w:r>
      <w:r w:rsidR="000244A1">
        <w:rPr>
          <w:rFonts w:ascii="Calibri" w:hAnsi="Calibri" w:cs="Calibri"/>
          <w:bCs/>
        </w:rPr>
        <w:t>.</w:t>
      </w:r>
      <w:r w:rsidR="00DE4F36" w:rsidRPr="00DE4F36">
        <w:rPr>
          <w:rFonts w:ascii="Calibri" w:hAnsi="Calibri" w:cs="Calibri"/>
          <w:bCs/>
        </w:rPr>
        <w:t xml:space="preserve"> </w:t>
      </w:r>
    </w:p>
    <w:p w14:paraId="6B1BE2C9" w14:textId="5BD69D06" w:rsidR="00DE4F36" w:rsidRPr="003507F5" w:rsidRDefault="00DE4F36" w:rsidP="00DE4F36">
      <w:pPr>
        <w:spacing w:line="360" w:lineRule="auto"/>
        <w:jc w:val="both"/>
        <w:rPr>
          <w:rFonts w:ascii="Calibri" w:hAnsi="Calibri" w:cs="Calibri"/>
          <w:bCs/>
          <w:strike/>
          <w:color w:val="FF0000"/>
        </w:rPr>
      </w:pPr>
      <w:r w:rsidRPr="00DE4F36">
        <w:rPr>
          <w:rFonts w:ascii="Calibri" w:hAnsi="Calibri" w:cs="Calibri"/>
          <w:bCs/>
        </w:rPr>
        <w:t>5. Las aplicaciones del sistema de gestión constituyen la única fuente oficial de datos en materia de contratación</w:t>
      </w:r>
      <w:r w:rsidR="00F443AA">
        <w:rPr>
          <w:rFonts w:ascii="Calibri" w:hAnsi="Calibri" w:cs="Calibri"/>
          <w:bCs/>
        </w:rPr>
        <w:t xml:space="preserve">, </w:t>
      </w:r>
      <w:r w:rsidRPr="00DE4F36">
        <w:rPr>
          <w:rFonts w:ascii="Calibri" w:hAnsi="Calibri" w:cs="Calibri"/>
          <w:bCs/>
        </w:rPr>
        <w:t xml:space="preserve">correspondiendo a la </w:t>
      </w:r>
      <w:r w:rsidR="00BF526A">
        <w:rPr>
          <w:rFonts w:ascii="Calibri" w:hAnsi="Calibri" w:cs="Calibri"/>
          <w:bCs/>
        </w:rPr>
        <w:t>c</w:t>
      </w:r>
      <w:r w:rsidRPr="00DE4F36">
        <w:rPr>
          <w:rFonts w:ascii="Calibri" w:hAnsi="Calibri" w:cs="Calibri"/>
          <w:bCs/>
        </w:rPr>
        <w:t xml:space="preserve">onsejería </w:t>
      </w:r>
      <w:r w:rsidR="000244A1">
        <w:rPr>
          <w:rFonts w:ascii="Calibri" w:hAnsi="Calibri" w:cs="Calibri"/>
          <w:bCs/>
        </w:rPr>
        <w:t xml:space="preserve">competente </w:t>
      </w:r>
      <w:r w:rsidRPr="00DE4F36">
        <w:rPr>
          <w:rFonts w:ascii="Calibri" w:hAnsi="Calibri" w:cs="Calibri"/>
          <w:bCs/>
        </w:rPr>
        <w:t>su tratamiento y análisis</w:t>
      </w:r>
      <w:r w:rsidR="00BF526A">
        <w:rPr>
          <w:rFonts w:ascii="Calibri" w:hAnsi="Calibri" w:cs="Calibri"/>
          <w:bCs/>
        </w:rPr>
        <w:t>,</w:t>
      </w:r>
      <w:r w:rsidRPr="00DE4F36">
        <w:rPr>
          <w:rFonts w:ascii="Calibri" w:hAnsi="Calibri" w:cs="Calibri"/>
          <w:bCs/>
        </w:rPr>
        <w:t xml:space="preserve"> con el fin de elaborar propuestas de regulación que redunden en la mejora de la transparencia, agilidad y calidad de la contratación pública. </w:t>
      </w:r>
    </w:p>
    <w:p w14:paraId="27D81961" w14:textId="6FC035B8" w:rsidR="00DE4F36" w:rsidRPr="00DE4F36" w:rsidRDefault="00DE4F36" w:rsidP="00DE4F36">
      <w:pPr>
        <w:spacing w:line="360" w:lineRule="auto"/>
        <w:jc w:val="both"/>
        <w:rPr>
          <w:rFonts w:ascii="Calibri" w:hAnsi="Calibri" w:cs="Calibri"/>
          <w:bCs/>
        </w:rPr>
      </w:pPr>
      <w:r w:rsidRPr="00DE4F36">
        <w:rPr>
          <w:rFonts w:ascii="Calibri" w:hAnsi="Calibri" w:cs="Calibri"/>
          <w:bCs/>
        </w:rPr>
        <w:t xml:space="preserve">6. La </w:t>
      </w:r>
      <w:r w:rsidR="00BF526A">
        <w:rPr>
          <w:rFonts w:ascii="Calibri" w:hAnsi="Calibri" w:cs="Calibri"/>
          <w:bCs/>
        </w:rPr>
        <w:t>c</w:t>
      </w:r>
      <w:r w:rsidRPr="00DE4F36">
        <w:rPr>
          <w:rFonts w:ascii="Calibri" w:hAnsi="Calibri" w:cs="Calibri"/>
          <w:bCs/>
        </w:rPr>
        <w:t xml:space="preserve">onsejería </w:t>
      </w:r>
      <w:r w:rsidR="00DF5AC6">
        <w:rPr>
          <w:rFonts w:ascii="Calibri" w:hAnsi="Calibri" w:cs="Calibri"/>
          <w:bCs/>
        </w:rPr>
        <w:t xml:space="preserve">competente </w:t>
      </w:r>
      <w:r w:rsidRPr="00DE4F36">
        <w:rPr>
          <w:rFonts w:ascii="Calibri" w:hAnsi="Calibri" w:cs="Calibri"/>
          <w:bCs/>
        </w:rPr>
        <w:t xml:space="preserve">pondrá a disposición de los órganos de supervisión y control los datos que soliciten en </w:t>
      </w:r>
      <w:r w:rsidR="00DF5AC6">
        <w:rPr>
          <w:rFonts w:ascii="Calibri" w:hAnsi="Calibri" w:cs="Calibri"/>
          <w:bCs/>
        </w:rPr>
        <w:t xml:space="preserve">el </w:t>
      </w:r>
      <w:r w:rsidRPr="00DE4F36">
        <w:rPr>
          <w:rFonts w:ascii="Calibri" w:hAnsi="Calibri" w:cs="Calibri"/>
          <w:bCs/>
        </w:rPr>
        <w:t>ejercicio de sus funciones</w:t>
      </w:r>
      <w:r w:rsidR="001E4EC8">
        <w:rPr>
          <w:rFonts w:ascii="Calibri" w:hAnsi="Calibri" w:cs="Calibri"/>
          <w:bCs/>
        </w:rPr>
        <w:t>.</w:t>
      </w:r>
      <w:r w:rsidRPr="00DE4F36">
        <w:rPr>
          <w:rFonts w:ascii="Calibri" w:hAnsi="Calibri" w:cs="Calibri"/>
          <w:bCs/>
        </w:rPr>
        <w:t xml:space="preserve"> En caso de que la solicitud sea cursada de manera individualizada a cada uno de los órganos de contratación, serán estos los responsables de su remisión. En </w:t>
      </w:r>
      <w:r w:rsidR="006B0BD0">
        <w:rPr>
          <w:rFonts w:ascii="Calibri" w:hAnsi="Calibri" w:cs="Calibri"/>
          <w:bCs/>
        </w:rPr>
        <w:t>todo caso</w:t>
      </w:r>
      <w:r w:rsidR="00DF5AC6">
        <w:rPr>
          <w:rFonts w:ascii="Calibri" w:hAnsi="Calibri" w:cs="Calibri"/>
          <w:bCs/>
        </w:rPr>
        <w:t>,</w:t>
      </w:r>
      <w:r w:rsidRPr="00DE4F36">
        <w:rPr>
          <w:rFonts w:ascii="Calibri" w:hAnsi="Calibri" w:cs="Calibri"/>
          <w:bCs/>
        </w:rPr>
        <w:t xml:space="preserve"> la información deberá ser extraída exclusivamente del sistema de gestión.</w:t>
      </w:r>
    </w:p>
    <w:p w14:paraId="2852687E" w14:textId="77777777" w:rsidR="00DE4F36" w:rsidRPr="00BC7AC3" w:rsidRDefault="00DE4F36" w:rsidP="00DE4F36">
      <w:pPr>
        <w:spacing w:line="360" w:lineRule="auto"/>
        <w:jc w:val="both"/>
        <w:rPr>
          <w:rFonts w:ascii="Calibri" w:hAnsi="Calibri" w:cs="Calibri"/>
        </w:rPr>
      </w:pPr>
      <w:r w:rsidRPr="00DE4F36">
        <w:rPr>
          <w:rFonts w:ascii="Calibri" w:hAnsi="Calibri" w:cs="Calibri"/>
          <w:bCs/>
        </w:rPr>
        <w:t xml:space="preserve">7. </w:t>
      </w:r>
      <w:r w:rsidRPr="00BC7AC3">
        <w:rPr>
          <w:rFonts w:ascii="Calibri" w:hAnsi="Calibri" w:cs="Calibri"/>
        </w:rPr>
        <w:t>Los tratamientos de datos personales que sea necesario efectuar para garantizar el funcionamiento del sistema de gestión se llevarán a cabo conforme a lo dispuesto en la normativa vigente en materia de protección de datos personales y garantía de los derechos digitales.</w:t>
      </w:r>
    </w:p>
    <w:p w14:paraId="42F18F52" w14:textId="6DF31F0A" w:rsidR="00DE4F36" w:rsidRPr="00DE4F36" w:rsidRDefault="00DE4F36" w:rsidP="00DE4F36">
      <w:pPr>
        <w:spacing w:line="360" w:lineRule="auto"/>
        <w:jc w:val="both"/>
        <w:rPr>
          <w:rFonts w:ascii="Calibri" w:hAnsi="Calibri" w:cs="Calibri"/>
        </w:rPr>
      </w:pPr>
      <w:r w:rsidRPr="00BC7AC3">
        <w:rPr>
          <w:rFonts w:ascii="Calibri" w:hAnsi="Calibri" w:cs="Calibri"/>
        </w:rPr>
        <w:t>La Secretaría</w:t>
      </w:r>
      <w:r w:rsidRPr="00DE4F36">
        <w:rPr>
          <w:rFonts w:ascii="Calibri" w:hAnsi="Calibri" w:cs="Calibri"/>
        </w:rPr>
        <w:t xml:space="preserve"> General </w:t>
      </w:r>
      <w:r w:rsidR="00903AC5">
        <w:rPr>
          <w:rFonts w:ascii="Calibri" w:hAnsi="Calibri" w:cs="Calibri"/>
        </w:rPr>
        <w:t xml:space="preserve">de la consejería competente </w:t>
      </w:r>
      <w:r w:rsidRPr="00DE4F36">
        <w:rPr>
          <w:rFonts w:ascii="Calibri" w:hAnsi="Calibri" w:cs="Calibri"/>
        </w:rPr>
        <w:t xml:space="preserve">será la responsable de los tratamientos de datos personales que se consignen en dicho sistema. </w:t>
      </w:r>
      <w:r w:rsidR="00903AC5">
        <w:rPr>
          <w:rFonts w:ascii="Calibri" w:hAnsi="Calibri" w:cs="Calibri"/>
        </w:rPr>
        <w:t>L</w:t>
      </w:r>
      <w:r w:rsidRPr="00DE4F36">
        <w:rPr>
          <w:rFonts w:ascii="Calibri" w:hAnsi="Calibri" w:cs="Calibri"/>
        </w:rPr>
        <w:t>os derechos de acceso, rectificación, supresión, limitación y oposición se podrán ejercitar por los interesados afectados por estos tratamientos conforme a la normativa citada.</w:t>
      </w:r>
    </w:p>
    <w:p w14:paraId="43CC4625" w14:textId="00C66C87" w:rsidR="00DE4F36" w:rsidRPr="00482EB3" w:rsidRDefault="00DE4F36" w:rsidP="006954D1">
      <w:pPr>
        <w:pStyle w:val="Artculos"/>
        <w:spacing w:after="240"/>
      </w:pPr>
      <w:bookmarkStart w:id="308" w:name="_Toc194059305"/>
      <w:bookmarkStart w:id="309" w:name="_Toc195610692"/>
      <w:bookmarkStart w:id="310" w:name="_Toc214525929"/>
      <w:r w:rsidRPr="00DE4F36">
        <w:t xml:space="preserve">Artículo </w:t>
      </w:r>
      <w:r w:rsidR="009D328E">
        <w:t>6</w:t>
      </w:r>
      <w:r w:rsidR="00226386">
        <w:t>4</w:t>
      </w:r>
      <w:r w:rsidRPr="00DE4F36">
        <w:t xml:space="preserve">. </w:t>
      </w:r>
      <w:r w:rsidRPr="00482EB3">
        <w:t>Tramitación de los procedimientos de contratación pública.</w:t>
      </w:r>
      <w:bookmarkEnd w:id="308"/>
      <w:bookmarkEnd w:id="309"/>
      <w:bookmarkEnd w:id="310"/>
    </w:p>
    <w:p w14:paraId="72453246" w14:textId="286F90FA" w:rsidR="00DE4F36" w:rsidRPr="00DE4F36" w:rsidRDefault="00DE4F36" w:rsidP="00DE4F36">
      <w:pPr>
        <w:spacing w:line="360" w:lineRule="auto"/>
        <w:jc w:val="both"/>
        <w:rPr>
          <w:rFonts w:ascii="Calibri" w:hAnsi="Calibri" w:cs="Calibri"/>
          <w:bCs/>
        </w:rPr>
      </w:pPr>
      <w:r w:rsidRPr="00DE4F36">
        <w:rPr>
          <w:rFonts w:ascii="Calibri" w:hAnsi="Calibri" w:cs="Calibri"/>
        </w:rPr>
        <w:t xml:space="preserve">1. Los órganos de contratación </w:t>
      </w:r>
      <w:r w:rsidR="00FC609F">
        <w:rPr>
          <w:rFonts w:ascii="Calibri" w:hAnsi="Calibri" w:cs="Calibri"/>
        </w:rPr>
        <w:t xml:space="preserve">tramitarán </w:t>
      </w:r>
      <w:r w:rsidRPr="00DE4F36">
        <w:rPr>
          <w:rFonts w:ascii="Calibri" w:hAnsi="Calibri" w:cs="Calibri"/>
        </w:rPr>
        <w:t>sus procedimientos de contratación pública, en tod</w:t>
      </w:r>
      <w:r w:rsidR="00FC609F">
        <w:rPr>
          <w:rFonts w:ascii="Calibri" w:hAnsi="Calibri" w:cs="Calibri"/>
        </w:rPr>
        <w:t>as sus fases</w:t>
      </w:r>
      <w:r w:rsidR="00BF526A">
        <w:rPr>
          <w:rFonts w:ascii="Calibri" w:hAnsi="Calibri" w:cs="Calibri"/>
        </w:rPr>
        <w:t>,</w:t>
      </w:r>
      <w:r w:rsidR="00FC609F">
        <w:rPr>
          <w:rFonts w:ascii="Calibri" w:hAnsi="Calibri" w:cs="Calibri"/>
        </w:rPr>
        <w:t xml:space="preserve"> a</w:t>
      </w:r>
      <w:r w:rsidRPr="00DE4F36">
        <w:rPr>
          <w:rFonts w:ascii="Calibri" w:hAnsi="Calibri" w:cs="Calibri"/>
        </w:rPr>
        <w:t xml:space="preserve"> través del sistema de gestión.</w:t>
      </w:r>
      <w:r w:rsidR="00FC609F">
        <w:rPr>
          <w:rFonts w:ascii="Calibri" w:hAnsi="Calibri" w:cs="Calibri"/>
        </w:rPr>
        <w:t xml:space="preserve"> </w:t>
      </w:r>
      <w:r w:rsidRPr="00DE4F36">
        <w:rPr>
          <w:rFonts w:ascii="Calibri" w:hAnsi="Calibri" w:cs="Calibri"/>
          <w:bCs/>
        </w:rPr>
        <w:t xml:space="preserve">Mediante </w:t>
      </w:r>
      <w:r w:rsidR="00BF526A">
        <w:rPr>
          <w:rFonts w:ascii="Calibri" w:hAnsi="Calibri" w:cs="Calibri"/>
          <w:bCs/>
        </w:rPr>
        <w:t>O</w:t>
      </w:r>
      <w:r w:rsidRPr="00DE4F36">
        <w:rPr>
          <w:rFonts w:ascii="Calibri" w:hAnsi="Calibri" w:cs="Calibri"/>
          <w:bCs/>
        </w:rPr>
        <w:t xml:space="preserve">rden de la consejería </w:t>
      </w:r>
      <w:r w:rsidR="00AD3B1F">
        <w:rPr>
          <w:rFonts w:ascii="Calibri" w:hAnsi="Calibri" w:cs="Calibri"/>
          <w:bCs/>
        </w:rPr>
        <w:t xml:space="preserve">competente </w:t>
      </w:r>
      <w:r w:rsidRPr="00DE4F36">
        <w:rPr>
          <w:rFonts w:ascii="Calibri" w:hAnsi="Calibri" w:cs="Calibri"/>
          <w:bCs/>
        </w:rPr>
        <w:t>podrá</w:t>
      </w:r>
      <w:r w:rsidR="00FC609F">
        <w:rPr>
          <w:rFonts w:ascii="Calibri" w:hAnsi="Calibri" w:cs="Calibri"/>
          <w:bCs/>
        </w:rPr>
        <w:t xml:space="preserve"> extenderse </w:t>
      </w:r>
      <w:r w:rsidR="009B58AF">
        <w:rPr>
          <w:rFonts w:ascii="Calibri" w:hAnsi="Calibri" w:cs="Calibri"/>
          <w:bCs/>
        </w:rPr>
        <w:t>su u</w:t>
      </w:r>
      <w:r w:rsidR="00E05EEB">
        <w:rPr>
          <w:rFonts w:ascii="Calibri" w:hAnsi="Calibri" w:cs="Calibri"/>
          <w:bCs/>
        </w:rPr>
        <w:t xml:space="preserve">so y aplicación </w:t>
      </w:r>
      <w:r w:rsidR="00FC609F">
        <w:rPr>
          <w:rFonts w:ascii="Calibri" w:hAnsi="Calibri" w:cs="Calibri"/>
          <w:bCs/>
        </w:rPr>
        <w:t xml:space="preserve">al resto de </w:t>
      </w:r>
      <w:r w:rsidR="00AD3B1F">
        <w:rPr>
          <w:rFonts w:ascii="Calibri" w:hAnsi="Calibri" w:cs="Calibri"/>
          <w:bCs/>
        </w:rPr>
        <w:t xml:space="preserve">órganos y </w:t>
      </w:r>
      <w:r w:rsidR="00FC609F">
        <w:rPr>
          <w:rFonts w:ascii="Calibri" w:hAnsi="Calibri" w:cs="Calibri"/>
          <w:bCs/>
        </w:rPr>
        <w:t xml:space="preserve">entidades del sector público regional. </w:t>
      </w:r>
    </w:p>
    <w:p w14:paraId="63A68A68" w14:textId="40171119" w:rsidR="00DE4F36" w:rsidRPr="00DE4F36" w:rsidRDefault="006B0BD0" w:rsidP="00DE4F36">
      <w:pPr>
        <w:spacing w:line="360" w:lineRule="auto"/>
        <w:jc w:val="both"/>
        <w:rPr>
          <w:rFonts w:ascii="Calibri" w:hAnsi="Calibri" w:cs="Calibri"/>
          <w:bCs/>
        </w:rPr>
      </w:pPr>
      <w:r>
        <w:rPr>
          <w:rFonts w:ascii="Calibri" w:hAnsi="Calibri" w:cs="Calibri"/>
          <w:bCs/>
        </w:rPr>
        <w:t>2</w:t>
      </w:r>
      <w:r w:rsidR="00DE4F36" w:rsidRPr="00DE4F36">
        <w:rPr>
          <w:rFonts w:ascii="Calibri" w:hAnsi="Calibri" w:cs="Calibri"/>
          <w:bCs/>
        </w:rPr>
        <w:t xml:space="preserve">. </w:t>
      </w:r>
      <w:r w:rsidR="00FC609F">
        <w:rPr>
          <w:rFonts w:ascii="Calibri" w:hAnsi="Calibri" w:cs="Calibri"/>
          <w:bCs/>
        </w:rPr>
        <w:t xml:space="preserve">El personal </w:t>
      </w:r>
      <w:r w:rsidR="00DE4F36" w:rsidRPr="00DE4F36">
        <w:rPr>
          <w:rFonts w:ascii="Calibri" w:hAnsi="Calibri" w:cs="Calibri"/>
          <w:bCs/>
        </w:rPr>
        <w:t xml:space="preserve">empleado público que </w:t>
      </w:r>
      <w:r w:rsidR="00FC609F">
        <w:rPr>
          <w:rFonts w:ascii="Calibri" w:hAnsi="Calibri" w:cs="Calibri"/>
          <w:bCs/>
        </w:rPr>
        <w:t xml:space="preserve">opere </w:t>
      </w:r>
      <w:r w:rsidR="00DE4F36" w:rsidRPr="00DE4F36">
        <w:rPr>
          <w:rFonts w:ascii="Calibri" w:hAnsi="Calibri" w:cs="Calibri"/>
          <w:bCs/>
        </w:rPr>
        <w:t xml:space="preserve">en el sistema de gestión </w:t>
      </w:r>
      <w:r w:rsidR="00BF526A">
        <w:rPr>
          <w:rFonts w:ascii="Calibri" w:hAnsi="Calibri" w:cs="Calibri"/>
          <w:bCs/>
        </w:rPr>
        <w:t>es el</w:t>
      </w:r>
      <w:r w:rsidR="00DE4F36" w:rsidRPr="00DE4F36">
        <w:rPr>
          <w:rFonts w:ascii="Calibri" w:hAnsi="Calibri" w:cs="Calibri"/>
          <w:bCs/>
        </w:rPr>
        <w:t xml:space="preserve"> responsable de la veracidad e integridad de los datos que </w:t>
      </w:r>
      <w:r w:rsidR="00AD3B1F">
        <w:rPr>
          <w:rFonts w:ascii="Calibri" w:hAnsi="Calibri" w:cs="Calibri"/>
          <w:bCs/>
        </w:rPr>
        <w:t xml:space="preserve">se </w:t>
      </w:r>
      <w:r w:rsidR="00DE4F36" w:rsidRPr="00DE4F36">
        <w:rPr>
          <w:rFonts w:ascii="Calibri" w:hAnsi="Calibri" w:cs="Calibri"/>
          <w:bCs/>
        </w:rPr>
        <w:t>consigne</w:t>
      </w:r>
      <w:r w:rsidR="00AD3B1F">
        <w:rPr>
          <w:rFonts w:ascii="Calibri" w:hAnsi="Calibri" w:cs="Calibri"/>
          <w:bCs/>
        </w:rPr>
        <w:t>n</w:t>
      </w:r>
      <w:r w:rsidR="00DE4F36" w:rsidRPr="00DE4F36">
        <w:rPr>
          <w:rFonts w:ascii="Calibri" w:hAnsi="Calibri" w:cs="Calibri"/>
          <w:bCs/>
        </w:rPr>
        <w:t xml:space="preserve"> en el mismo.</w:t>
      </w:r>
    </w:p>
    <w:p w14:paraId="5A0C5394" w14:textId="06E0C2C5" w:rsidR="00DE4F36" w:rsidRPr="00482EB3" w:rsidRDefault="00DE4F36" w:rsidP="006954D1">
      <w:pPr>
        <w:pStyle w:val="Artculos"/>
        <w:spacing w:after="240"/>
      </w:pPr>
      <w:bookmarkStart w:id="311" w:name="_Toc194059306"/>
      <w:bookmarkStart w:id="312" w:name="_Toc195610693"/>
      <w:bookmarkStart w:id="313" w:name="_Toc214525930"/>
      <w:r w:rsidRPr="006954D1">
        <w:lastRenderedPageBreak/>
        <w:t xml:space="preserve">Artículo </w:t>
      </w:r>
      <w:r w:rsidR="009D328E" w:rsidRPr="006954D1">
        <w:t>6</w:t>
      </w:r>
      <w:r w:rsidR="00226386" w:rsidRPr="006954D1">
        <w:t>5</w:t>
      </w:r>
      <w:r w:rsidRPr="006954D1">
        <w:t>.</w:t>
      </w:r>
      <w:r w:rsidRPr="00DE4F36">
        <w:t xml:space="preserve"> </w:t>
      </w:r>
      <w:r w:rsidRPr="00482EB3">
        <w:t>Participación de los operadores económicos en el procedimiento de contratación pública.</w:t>
      </w:r>
      <w:bookmarkEnd w:id="311"/>
      <w:bookmarkEnd w:id="312"/>
      <w:bookmarkEnd w:id="313"/>
    </w:p>
    <w:p w14:paraId="25EF4C94" w14:textId="10B241E5" w:rsidR="00DE4F36" w:rsidRPr="00DE4F36" w:rsidRDefault="00DE4F36" w:rsidP="00DE4F36">
      <w:pPr>
        <w:spacing w:line="360" w:lineRule="auto"/>
        <w:jc w:val="both"/>
        <w:rPr>
          <w:rFonts w:ascii="Calibri" w:hAnsi="Calibri" w:cs="Calibri"/>
        </w:rPr>
      </w:pPr>
      <w:r w:rsidRPr="00DE4F36">
        <w:rPr>
          <w:rFonts w:ascii="Calibri" w:hAnsi="Calibri" w:cs="Calibri"/>
        </w:rPr>
        <w:t>1. La concurrencia al procedimiento de contratación pública conllevará el consentimiento de</w:t>
      </w:r>
      <w:r w:rsidR="00B03F86">
        <w:rPr>
          <w:rFonts w:ascii="Calibri" w:hAnsi="Calibri" w:cs="Calibri"/>
        </w:rPr>
        <w:t xml:space="preserve"> los</w:t>
      </w:r>
      <w:r w:rsidRPr="00DE4F36">
        <w:rPr>
          <w:rFonts w:ascii="Calibri" w:hAnsi="Calibri" w:cs="Calibri"/>
        </w:rPr>
        <w:t xml:space="preserve"> operador</w:t>
      </w:r>
      <w:r w:rsidR="00B03F86">
        <w:rPr>
          <w:rFonts w:ascii="Calibri" w:hAnsi="Calibri" w:cs="Calibri"/>
        </w:rPr>
        <w:t>es</w:t>
      </w:r>
      <w:r w:rsidRPr="00DE4F36">
        <w:rPr>
          <w:rFonts w:ascii="Calibri" w:hAnsi="Calibri" w:cs="Calibri"/>
        </w:rPr>
        <w:t xml:space="preserve"> económico</w:t>
      </w:r>
      <w:r w:rsidR="00B03F86">
        <w:rPr>
          <w:rFonts w:ascii="Calibri" w:hAnsi="Calibri" w:cs="Calibri"/>
        </w:rPr>
        <w:t>s</w:t>
      </w:r>
      <w:r w:rsidRPr="00DE4F36">
        <w:rPr>
          <w:rFonts w:ascii="Calibri" w:hAnsi="Calibri" w:cs="Calibri"/>
        </w:rPr>
        <w:t xml:space="preserve"> a la obtención por el órgano de contratación de información relativa a</w:t>
      </w:r>
      <w:r w:rsidR="009F017F">
        <w:rPr>
          <w:rFonts w:ascii="Calibri" w:hAnsi="Calibri" w:cs="Calibri"/>
        </w:rPr>
        <w:t xml:space="preserve"> los m</w:t>
      </w:r>
      <w:r w:rsidRPr="00DE4F36">
        <w:rPr>
          <w:rFonts w:ascii="Calibri" w:hAnsi="Calibri" w:cs="Calibri"/>
        </w:rPr>
        <w:t>ismo</w:t>
      </w:r>
      <w:r w:rsidR="009F017F">
        <w:rPr>
          <w:rFonts w:ascii="Calibri" w:hAnsi="Calibri" w:cs="Calibri"/>
        </w:rPr>
        <w:t xml:space="preserve">s, </w:t>
      </w:r>
      <w:r w:rsidRPr="00DE4F36">
        <w:rPr>
          <w:rFonts w:ascii="Calibri" w:hAnsi="Calibri" w:cs="Calibri"/>
        </w:rPr>
        <w:t>mediante la consulta de bases de datos o el intercambio de información entre Administraciones públicas</w:t>
      </w:r>
      <w:r w:rsidR="00FC609F">
        <w:rPr>
          <w:rFonts w:ascii="Calibri" w:hAnsi="Calibri" w:cs="Calibri"/>
        </w:rPr>
        <w:t xml:space="preserve">. En caso de oposición expresa a dicha consulta, </w:t>
      </w:r>
      <w:r w:rsidR="009F017F">
        <w:rPr>
          <w:rFonts w:ascii="Calibri" w:hAnsi="Calibri" w:cs="Calibri"/>
        </w:rPr>
        <w:t xml:space="preserve">los </w:t>
      </w:r>
      <w:r w:rsidR="00FC609F">
        <w:rPr>
          <w:rFonts w:ascii="Calibri" w:hAnsi="Calibri" w:cs="Calibri"/>
        </w:rPr>
        <w:t>operador</w:t>
      </w:r>
      <w:r w:rsidR="009F017F">
        <w:rPr>
          <w:rFonts w:ascii="Calibri" w:hAnsi="Calibri" w:cs="Calibri"/>
        </w:rPr>
        <w:t>es</w:t>
      </w:r>
      <w:r w:rsidR="00FC609F">
        <w:rPr>
          <w:rFonts w:ascii="Calibri" w:hAnsi="Calibri" w:cs="Calibri"/>
        </w:rPr>
        <w:t xml:space="preserve"> económico</w:t>
      </w:r>
      <w:r w:rsidR="009F017F">
        <w:rPr>
          <w:rFonts w:ascii="Calibri" w:hAnsi="Calibri" w:cs="Calibri"/>
        </w:rPr>
        <w:t>s</w:t>
      </w:r>
      <w:r w:rsidR="00FC609F">
        <w:rPr>
          <w:rFonts w:ascii="Calibri" w:hAnsi="Calibri" w:cs="Calibri"/>
        </w:rPr>
        <w:t xml:space="preserve"> interesado</w:t>
      </w:r>
      <w:r w:rsidR="009F017F">
        <w:rPr>
          <w:rFonts w:ascii="Calibri" w:hAnsi="Calibri" w:cs="Calibri"/>
        </w:rPr>
        <w:t>s</w:t>
      </w:r>
      <w:r w:rsidR="00FC609F">
        <w:rPr>
          <w:rFonts w:ascii="Calibri" w:hAnsi="Calibri" w:cs="Calibri"/>
        </w:rPr>
        <w:t xml:space="preserve"> facilitará</w:t>
      </w:r>
      <w:r w:rsidR="009F017F">
        <w:rPr>
          <w:rFonts w:ascii="Calibri" w:hAnsi="Calibri" w:cs="Calibri"/>
        </w:rPr>
        <w:t>n</w:t>
      </w:r>
      <w:r w:rsidR="00FC609F">
        <w:rPr>
          <w:rFonts w:ascii="Calibri" w:hAnsi="Calibri" w:cs="Calibri"/>
        </w:rPr>
        <w:t xml:space="preserve"> </w:t>
      </w:r>
      <w:r w:rsidR="00E457E9">
        <w:rPr>
          <w:rFonts w:ascii="Calibri" w:hAnsi="Calibri" w:cs="Calibri"/>
        </w:rPr>
        <w:t>dicha información</w:t>
      </w:r>
      <w:r w:rsidR="00F16062">
        <w:rPr>
          <w:rFonts w:ascii="Calibri" w:hAnsi="Calibri" w:cs="Calibri"/>
        </w:rPr>
        <w:t>.</w:t>
      </w:r>
      <w:r w:rsidR="00FC609F">
        <w:rPr>
          <w:rFonts w:ascii="Calibri" w:hAnsi="Calibri" w:cs="Calibri"/>
        </w:rPr>
        <w:t xml:space="preserve"> </w:t>
      </w:r>
    </w:p>
    <w:p w14:paraId="68598E3F" w14:textId="3B9DE721" w:rsidR="00DE4F36" w:rsidRPr="00DE4F36" w:rsidRDefault="00DE4F36" w:rsidP="00DE4F36">
      <w:pPr>
        <w:spacing w:line="360" w:lineRule="auto"/>
        <w:jc w:val="both"/>
        <w:rPr>
          <w:rFonts w:ascii="Calibri" w:hAnsi="Calibri" w:cs="Calibri"/>
        </w:rPr>
      </w:pPr>
      <w:r w:rsidRPr="00DE4F36">
        <w:rPr>
          <w:rFonts w:ascii="Calibri" w:hAnsi="Calibri" w:cs="Calibri"/>
        </w:rPr>
        <w:t xml:space="preserve">2. La aportación de </w:t>
      </w:r>
      <w:r w:rsidR="003507F5">
        <w:rPr>
          <w:rFonts w:ascii="Calibri" w:hAnsi="Calibri" w:cs="Calibri"/>
        </w:rPr>
        <w:t>datos y documentos</w:t>
      </w:r>
      <w:r w:rsidRPr="00DE4F36">
        <w:rPr>
          <w:rFonts w:ascii="Calibri" w:hAnsi="Calibri" w:cs="Calibri"/>
        </w:rPr>
        <w:t xml:space="preserve"> por los operadores económicos deberá efectuarse a través de los medios electrónicos que determine el órgano de contratación en los pliegos que rijan la licitación, dejando constancia de la identidad de la persona que los aporte y </w:t>
      </w:r>
      <w:r w:rsidR="00E84902">
        <w:rPr>
          <w:rFonts w:ascii="Calibri" w:hAnsi="Calibri" w:cs="Calibri"/>
        </w:rPr>
        <w:t>d</w:t>
      </w:r>
      <w:r w:rsidRPr="00DE4F36">
        <w:rPr>
          <w:rFonts w:ascii="Calibri" w:hAnsi="Calibri" w:cs="Calibri"/>
        </w:rPr>
        <w:t xml:space="preserve">el momento en que </w:t>
      </w:r>
      <w:r w:rsidR="00E84902">
        <w:rPr>
          <w:rFonts w:ascii="Calibri" w:hAnsi="Calibri" w:cs="Calibri"/>
        </w:rPr>
        <w:t xml:space="preserve">se </w:t>
      </w:r>
      <w:r w:rsidRPr="00DE4F36">
        <w:rPr>
          <w:rFonts w:ascii="Calibri" w:hAnsi="Calibri" w:cs="Calibri"/>
        </w:rPr>
        <w:t>realiza</w:t>
      </w:r>
      <w:r w:rsidR="00E84902">
        <w:rPr>
          <w:rFonts w:ascii="Calibri" w:hAnsi="Calibri" w:cs="Calibri"/>
        </w:rPr>
        <w:t xml:space="preserve">. Los </w:t>
      </w:r>
      <w:r w:rsidRPr="00DE4F36">
        <w:rPr>
          <w:rFonts w:ascii="Calibri" w:hAnsi="Calibri" w:cs="Calibri"/>
        </w:rPr>
        <w:t>operador</w:t>
      </w:r>
      <w:r w:rsidR="00E84902">
        <w:rPr>
          <w:rFonts w:ascii="Calibri" w:hAnsi="Calibri" w:cs="Calibri"/>
        </w:rPr>
        <w:t xml:space="preserve">es </w:t>
      </w:r>
      <w:r w:rsidRPr="00DE4F36">
        <w:rPr>
          <w:rFonts w:ascii="Calibri" w:hAnsi="Calibri" w:cs="Calibri"/>
        </w:rPr>
        <w:t>económico</w:t>
      </w:r>
      <w:r w:rsidR="00E84902">
        <w:rPr>
          <w:rFonts w:ascii="Calibri" w:hAnsi="Calibri" w:cs="Calibri"/>
        </w:rPr>
        <w:t>s</w:t>
      </w:r>
      <w:r w:rsidRPr="00DE4F36">
        <w:rPr>
          <w:rFonts w:ascii="Calibri" w:hAnsi="Calibri" w:cs="Calibri"/>
        </w:rPr>
        <w:t xml:space="preserve"> asumirá</w:t>
      </w:r>
      <w:r w:rsidR="00E84902">
        <w:rPr>
          <w:rFonts w:ascii="Calibri" w:hAnsi="Calibri" w:cs="Calibri"/>
        </w:rPr>
        <w:t>n</w:t>
      </w:r>
      <w:r w:rsidRPr="00DE4F36">
        <w:rPr>
          <w:rFonts w:ascii="Calibri" w:hAnsi="Calibri" w:cs="Calibri"/>
        </w:rPr>
        <w:t xml:space="preserve"> la responsabilidad </w:t>
      </w:r>
      <w:r w:rsidR="00F16062">
        <w:rPr>
          <w:rFonts w:ascii="Calibri" w:hAnsi="Calibri" w:cs="Calibri"/>
        </w:rPr>
        <w:t xml:space="preserve">de </w:t>
      </w:r>
      <w:r w:rsidRPr="00DE4F36">
        <w:rPr>
          <w:rFonts w:ascii="Calibri" w:hAnsi="Calibri" w:cs="Calibri"/>
        </w:rPr>
        <w:t xml:space="preserve">la </w:t>
      </w:r>
      <w:r w:rsidR="0050482B">
        <w:rPr>
          <w:rFonts w:ascii="Calibri" w:hAnsi="Calibri" w:cs="Calibri"/>
        </w:rPr>
        <w:t>integridad y</w:t>
      </w:r>
      <w:r w:rsidR="00F16062">
        <w:rPr>
          <w:rFonts w:ascii="Calibri" w:hAnsi="Calibri" w:cs="Calibri"/>
        </w:rPr>
        <w:t xml:space="preserve"> autenticidad </w:t>
      </w:r>
      <w:r w:rsidRPr="00DE4F36">
        <w:rPr>
          <w:rFonts w:ascii="Calibri" w:hAnsi="Calibri" w:cs="Calibri"/>
        </w:rPr>
        <w:t>de los documentos</w:t>
      </w:r>
      <w:r w:rsidR="00BF526A">
        <w:rPr>
          <w:rFonts w:ascii="Calibri" w:hAnsi="Calibri" w:cs="Calibri"/>
        </w:rPr>
        <w:t>,</w:t>
      </w:r>
      <w:r w:rsidRPr="00DE4F36">
        <w:rPr>
          <w:rFonts w:ascii="Calibri" w:hAnsi="Calibri" w:cs="Calibri"/>
        </w:rPr>
        <w:t xml:space="preserve"> en el caso de tratarse de copias electrónicas no auténticas o que no puedan ser verificadas en la sede del organismo emisor.</w:t>
      </w:r>
    </w:p>
    <w:p w14:paraId="4EB307D6" w14:textId="24A71A25" w:rsidR="00DE4F36" w:rsidRPr="00DE4F36" w:rsidRDefault="00DE4F36" w:rsidP="00DE4F36">
      <w:pPr>
        <w:spacing w:line="360" w:lineRule="auto"/>
        <w:jc w:val="both"/>
        <w:rPr>
          <w:rFonts w:ascii="Calibri" w:hAnsi="Calibri" w:cs="Calibri"/>
        </w:rPr>
      </w:pPr>
      <w:bookmarkStart w:id="314" w:name="_Hlk189759194"/>
      <w:bookmarkStart w:id="315" w:name="_Hlk189758596"/>
      <w:r w:rsidRPr="00DE4F36">
        <w:rPr>
          <w:rFonts w:ascii="Calibri" w:hAnsi="Calibri" w:cs="Calibri"/>
        </w:rPr>
        <w:t xml:space="preserve">3. Mediante Orden de la consejería </w:t>
      </w:r>
      <w:bookmarkEnd w:id="314"/>
      <w:r w:rsidR="00E84902">
        <w:rPr>
          <w:rFonts w:ascii="Calibri" w:hAnsi="Calibri" w:cs="Calibri"/>
        </w:rPr>
        <w:t xml:space="preserve">competente </w:t>
      </w:r>
      <w:r w:rsidRPr="00DE4F36">
        <w:rPr>
          <w:rFonts w:ascii="Calibri" w:hAnsi="Calibri" w:cs="Calibri"/>
        </w:rPr>
        <w:t>podrán definirse los datos estructurados, sus reglas de validación y los documentos a aportar por los operadores económicos en los distintos trámites del procedimiento de contratación.</w:t>
      </w:r>
    </w:p>
    <w:p w14:paraId="588A3BD6" w14:textId="5128E332" w:rsidR="00DE4F36" w:rsidRPr="00482EB3" w:rsidRDefault="00DE4F36" w:rsidP="006954D1">
      <w:pPr>
        <w:pStyle w:val="Artculos"/>
        <w:spacing w:after="240"/>
      </w:pPr>
      <w:bookmarkStart w:id="316" w:name="_Toc194059307"/>
      <w:bookmarkStart w:id="317" w:name="_Toc195610694"/>
      <w:bookmarkStart w:id="318" w:name="_Toc214525931"/>
      <w:bookmarkEnd w:id="315"/>
      <w:r w:rsidRPr="006954D1">
        <w:t xml:space="preserve">Artículo </w:t>
      </w:r>
      <w:r w:rsidR="009D328E" w:rsidRPr="006954D1">
        <w:t>6</w:t>
      </w:r>
      <w:r w:rsidR="00226386" w:rsidRPr="006954D1">
        <w:t>6</w:t>
      </w:r>
      <w:r w:rsidRPr="006954D1">
        <w:t>.</w:t>
      </w:r>
      <w:r w:rsidRPr="00117485">
        <w:t xml:space="preserve"> </w:t>
      </w:r>
      <w:r w:rsidRPr="00482EB3">
        <w:t>Plataforma de Contratación del Sector Público de la Junta de Comunidades de Castilla-La Mancha.</w:t>
      </w:r>
      <w:bookmarkEnd w:id="316"/>
      <w:bookmarkEnd w:id="317"/>
      <w:bookmarkEnd w:id="318"/>
    </w:p>
    <w:p w14:paraId="4A267914" w14:textId="113526C1" w:rsidR="00DE4F36" w:rsidRPr="00DE4F36" w:rsidRDefault="00DE4F36" w:rsidP="00DE4F36">
      <w:pPr>
        <w:spacing w:line="360" w:lineRule="auto"/>
        <w:jc w:val="both"/>
        <w:rPr>
          <w:rFonts w:ascii="Calibri" w:hAnsi="Calibri" w:cs="Calibri"/>
        </w:rPr>
      </w:pPr>
      <w:r w:rsidRPr="00DE4F36">
        <w:rPr>
          <w:rFonts w:ascii="Calibri" w:hAnsi="Calibri" w:cs="Calibri"/>
        </w:rPr>
        <w:t>1. La Plataforma de Contratación del Sector Público de la Junta de Comunidades de Castilla-La Mancha (en adelante</w:t>
      </w:r>
      <w:r w:rsidR="00A64D52">
        <w:rPr>
          <w:rFonts w:ascii="Calibri" w:hAnsi="Calibri" w:cs="Calibri"/>
        </w:rPr>
        <w:t>,</w:t>
      </w:r>
      <w:r w:rsidRPr="00DE4F36">
        <w:rPr>
          <w:rFonts w:ascii="Calibri" w:hAnsi="Calibri" w:cs="Calibri"/>
        </w:rPr>
        <w:t xml:space="preserve"> la Plataforma) constituye el punto de acceso único a los perfiles de contratante de sus órganos de contratación, los cuales se alojarán obligatoriamente en dicha Plataforma. Su diseño respetará los estándares de accesibilidad, usabilidad e interoperabilidad y tendrá en cuenta las tendencias de la evolución técnica.</w:t>
      </w:r>
    </w:p>
    <w:p w14:paraId="40FFC32A" w14:textId="77777777" w:rsidR="00DE4F36" w:rsidRPr="00DE4F36" w:rsidRDefault="00DE4F36" w:rsidP="00DE4F36">
      <w:pPr>
        <w:spacing w:line="360" w:lineRule="auto"/>
        <w:jc w:val="both"/>
        <w:rPr>
          <w:rFonts w:ascii="Calibri" w:hAnsi="Calibri" w:cs="Calibri"/>
        </w:rPr>
      </w:pPr>
      <w:r w:rsidRPr="00DE4F36">
        <w:rPr>
          <w:rFonts w:ascii="Calibri" w:hAnsi="Calibri" w:cs="Calibri"/>
        </w:rPr>
        <w:t xml:space="preserve">2. La Plataforma deberá asegurar la integridad, autenticidad, no repudio y confidencialidad de la documentación relativa a las ofertas. También deberá asegurar la integridad de los datos y documentos que consten en cualquier expediente, procedimiento o registro de contratación pública. </w:t>
      </w:r>
    </w:p>
    <w:p w14:paraId="2EEF065D" w14:textId="52B41AFD" w:rsidR="00DE4F36" w:rsidRPr="00DE4F36" w:rsidRDefault="00DE4F36" w:rsidP="00DE4F36">
      <w:pPr>
        <w:spacing w:line="360" w:lineRule="auto"/>
        <w:jc w:val="both"/>
        <w:rPr>
          <w:rFonts w:ascii="Calibri" w:hAnsi="Calibri" w:cs="Calibri"/>
        </w:rPr>
      </w:pPr>
      <w:r w:rsidRPr="00DE4F36">
        <w:rPr>
          <w:rFonts w:ascii="Calibri" w:hAnsi="Calibri" w:cs="Calibri"/>
        </w:rPr>
        <w:t>3. La Plataforma incluirá un gestor de licitaciones electrónicas que permita la presentación, custodia y apertura de las ofertas</w:t>
      </w:r>
      <w:r w:rsidR="006B5FA3">
        <w:rPr>
          <w:rFonts w:ascii="Calibri" w:hAnsi="Calibri" w:cs="Calibri"/>
        </w:rPr>
        <w:t>,</w:t>
      </w:r>
      <w:r w:rsidRPr="00DE4F36">
        <w:rPr>
          <w:rFonts w:ascii="Calibri" w:hAnsi="Calibri" w:cs="Calibri"/>
        </w:rPr>
        <w:t xml:space="preserve"> así como la calificación </w:t>
      </w:r>
      <w:r w:rsidR="006B00D3">
        <w:rPr>
          <w:rFonts w:ascii="Calibri" w:hAnsi="Calibri" w:cs="Calibri"/>
        </w:rPr>
        <w:t xml:space="preserve">automática </w:t>
      </w:r>
      <w:r w:rsidRPr="00DE4F36">
        <w:rPr>
          <w:rFonts w:ascii="Calibri" w:hAnsi="Calibri" w:cs="Calibri"/>
        </w:rPr>
        <w:t xml:space="preserve">de la declaración responsable ajustada al formulario de Documento Europeo Único de Contratación (DEUC) y </w:t>
      </w:r>
      <w:r w:rsidR="006B00D3">
        <w:rPr>
          <w:rFonts w:ascii="Calibri" w:hAnsi="Calibri" w:cs="Calibri"/>
        </w:rPr>
        <w:lastRenderedPageBreak/>
        <w:t xml:space="preserve">valoración, igualmente automática, </w:t>
      </w:r>
      <w:r w:rsidRPr="00DE4F36">
        <w:rPr>
          <w:rFonts w:ascii="Calibri" w:hAnsi="Calibri" w:cs="Calibri"/>
        </w:rPr>
        <w:t>de los criterios cuya cuantificación no dependa de un juicio de valor</w:t>
      </w:r>
      <w:r w:rsidR="006B00D3">
        <w:rPr>
          <w:rFonts w:ascii="Calibri" w:hAnsi="Calibri" w:cs="Calibri"/>
        </w:rPr>
        <w:t>.</w:t>
      </w:r>
    </w:p>
    <w:p w14:paraId="22D3EB0A" w14:textId="627C39A5" w:rsidR="00DE4F36" w:rsidRPr="00DE4F36" w:rsidRDefault="00DE4F36" w:rsidP="00DE4F36">
      <w:pPr>
        <w:spacing w:line="360" w:lineRule="auto"/>
        <w:jc w:val="both"/>
        <w:rPr>
          <w:rFonts w:ascii="Calibri" w:hAnsi="Calibri" w:cs="Calibri"/>
        </w:rPr>
      </w:pPr>
      <w:r w:rsidRPr="00DE4F36">
        <w:rPr>
          <w:rFonts w:ascii="Calibri" w:hAnsi="Calibri" w:cs="Calibri"/>
        </w:rPr>
        <w:t>4. La convocatoria de las licitaciones y sus resultados se publicarán en la Plataforma de Contratación del Sector Público dependiente de la Administración General del Estado, mediante la interconexión de ambas plataformas con dispositivos electrónicos de agregación de la información.</w:t>
      </w:r>
    </w:p>
    <w:p w14:paraId="36EC9C86" w14:textId="77777777" w:rsidR="00DE4F36" w:rsidRPr="00DE4F36" w:rsidRDefault="00DE4F36" w:rsidP="00DE4F36">
      <w:pPr>
        <w:spacing w:line="360" w:lineRule="auto"/>
        <w:jc w:val="both"/>
        <w:rPr>
          <w:rFonts w:ascii="Calibri" w:hAnsi="Calibri" w:cs="Calibri"/>
        </w:rPr>
      </w:pPr>
      <w:r w:rsidRPr="00DE4F36">
        <w:rPr>
          <w:rFonts w:ascii="Calibri" w:hAnsi="Calibri" w:cs="Calibri"/>
        </w:rPr>
        <w:t>5. El envío de los anuncios y la publicación, en su caso, de documentos en la Plataforma se efectuará mediante la integración existente entre el gestor de expedientes de contratación pública y dicha Plataforma.</w:t>
      </w:r>
    </w:p>
    <w:p w14:paraId="2E3D9BDE" w14:textId="77777777" w:rsidR="00DE4F36" w:rsidRPr="00DE4F36" w:rsidRDefault="00DE4F36" w:rsidP="00DE4F36">
      <w:pPr>
        <w:spacing w:line="360" w:lineRule="auto"/>
        <w:jc w:val="both"/>
        <w:rPr>
          <w:rFonts w:ascii="Calibri" w:hAnsi="Calibri" w:cs="Calibri"/>
        </w:rPr>
      </w:pPr>
      <w:r w:rsidRPr="00DE4F36">
        <w:rPr>
          <w:rFonts w:ascii="Calibri" w:hAnsi="Calibri" w:cs="Calibri"/>
        </w:rPr>
        <w:t>6. Los órganos de contratación de las entidades locales de la Comunidad Autónoma de Castilla-La Mancha podrán alojar sus perfiles de contratante en la Plataforma mediante la suscripción del correspondiente convenio con la Junta de Comunidades de Castilla-La Mancha.</w:t>
      </w:r>
    </w:p>
    <w:p w14:paraId="42758255" w14:textId="3AC23B97" w:rsidR="00DE4F36" w:rsidRPr="00482EB3" w:rsidRDefault="00DE4F36" w:rsidP="006954D1">
      <w:pPr>
        <w:pStyle w:val="Artculos"/>
        <w:spacing w:after="240"/>
      </w:pPr>
      <w:bookmarkStart w:id="319" w:name="_Toc194059308"/>
      <w:bookmarkStart w:id="320" w:name="_Toc195610695"/>
      <w:bookmarkStart w:id="321" w:name="_Toc214525932"/>
      <w:r w:rsidRPr="006954D1">
        <w:t xml:space="preserve">Artículo </w:t>
      </w:r>
      <w:r w:rsidR="009D328E" w:rsidRPr="006954D1">
        <w:t>6</w:t>
      </w:r>
      <w:r w:rsidR="00226386" w:rsidRPr="006954D1">
        <w:t>7</w:t>
      </w:r>
      <w:r w:rsidRPr="006954D1">
        <w:t>.</w:t>
      </w:r>
      <w:r w:rsidRPr="00DE4F36">
        <w:t xml:space="preserve"> </w:t>
      </w:r>
      <w:r w:rsidRPr="00482EB3">
        <w:t>Gestor de expedientes de contratación pública.</w:t>
      </w:r>
      <w:bookmarkEnd w:id="319"/>
      <w:bookmarkEnd w:id="320"/>
      <w:bookmarkEnd w:id="321"/>
    </w:p>
    <w:p w14:paraId="423E1612" w14:textId="50148029" w:rsidR="007F3B54" w:rsidRPr="00DE4F36" w:rsidRDefault="00DE4F36" w:rsidP="007F3B54">
      <w:pPr>
        <w:spacing w:line="360" w:lineRule="auto"/>
        <w:jc w:val="both"/>
        <w:rPr>
          <w:rFonts w:ascii="Calibri" w:hAnsi="Calibri" w:cs="Calibri"/>
          <w:bCs/>
        </w:rPr>
      </w:pPr>
      <w:r w:rsidRPr="00DE4F36">
        <w:rPr>
          <w:rFonts w:ascii="Calibri" w:hAnsi="Calibri" w:cs="Calibri"/>
        </w:rPr>
        <w:t>1. El gestor de expedientes es la aplicación corporativa para la tramitación de los procedimientos de contratación pública de l</w:t>
      </w:r>
      <w:r w:rsidR="00F53D27">
        <w:rPr>
          <w:rFonts w:ascii="Calibri" w:hAnsi="Calibri" w:cs="Calibri"/>
        </w:rPr>
        <w:t xml:space="preserve">os órganos </w:t>
      </w:r>
      <w:r w:rsidR="007F3B54">
        <w:rPr>
          <w:rFonts w:ascii="Calibri" w:hAnsi="Calibri" w:cs="Calibri"/>
        </w:rPr>
        <w:t>de contratación</w:t>
      </w:r>
      <w:r w:rsidR="00AD39D6">
        <w:rPr>
          <w:rFonts w:ascii="Calibri" w:hAnsi="Calibri" w:cs="Calibri"/>
        </w:rPr>
        <w:t xml:space="preserve">, </w:t>
      </w:r>
      <w:r w:rsidRPr="00DE4F36">
        <w:rPr>
          <w:rFonts w:ascii="Calibri" w:hAnsi="Calibri" w:cs="Calibri"/>
        </w:rPr>
        <w:t>la explotación de sus datos y de los documentos y actuaciones que lo integran</w:t>
      </w:r>
      <w:r w:rsidR="00AD39D6">
        <w:rPr>
          <w:rFonts w:ascii="Calibri" w:hAnsi="Calibri" w:cs="Calibri"/>
        </w:rPr>
        <w:t xml:space="preserve">. </w:t>
      </w:r>
      <w:r w:rsidR="007F3B54" w:rsidRPr="00DE4F36">
        <w:rPr>
          <w:rFonts w:ascii="Calibri" w:hAnsi="Calibri" w:cs="Calibri"/>
          <w:bCs/>
        </w:rPr>
        <w:t xml:space="preserve">Mediante </w:t>
      </w:r>
      <w:r w:rsidR="007F3B54">
        <w:rPr>
          <w:rFonts w:ascii="Calibri" w:hAnsi="Calibri" w:cs="Calibri"/>
          <w:bCs/>
        </w:rPr>
        <w:t>O</w:t>
      </w:r>
      <w:r w:rsidR="007F3B54" w:rsidRPr="00DE4F36">
        <w:rPr>
          <w:rFonts w:ascii="Calibri" w:hAnsi="Calibri" w:cs="Calibri"/>
          <w:bCs/>
        </w:rPr>
        <w:t xml:space="preserve">rden de la consejería </w:t>
      </w:r>
      <w:r w:rsidR="007F3B54">
        <w:rPr>
          <w:rFonts w:ascii="Calibri" w:hAnsi="Calibri" w:cs="Calibri"/>
          <w:bCs/>
        </w:rPr>
        <w:t xml:space="preserve">competente </w:t>
      </w:r>
      <w:r w:rsidR="007F3B54" w:rsidRPr="00DE4F36">
        <w:rPr>
          <w:rFonts w:ascii="Calibri" w:hAnsi="Calibri" w:cs="Calibri"/>
          <w:bCs/>
        </w:rPr>
        <w:t>podrá</w:t>
      </w:r>
      <w:r w:rsidR="007F3B54">
        <w:rPr>
          <w:rFonts w:ascii="Calibri" w:hAnsi="Calibri" w:cs="Calibri"/>
          <w:bCs/>
        </w:rPr>
        <w:t xml:space="preserve"> extenderse </w:t>
      </w:r>
      <w:r w:rsidR="00CB5645">
        <w:rPr>
          <w:rFonts w:ascii="Calibri" w:hAnsi="Calibri" w:cs="Calibri"/>
          <w:bCs/>
        </w:rPr>
        <w:t xml:space="preserve">su uso y aplicación </w:t>
      </w:r>
      <w:r w:rsidR="007F3B54">
        <w:rPr>
          <w:rFonts w:ascii="Calibri" w:hAnsi="Calibri" w:cs="Calibri"/>
          <w:bCs/>
        </w:rPr>
        <w:t xml:space="preserve">al resto de órganos y entidades del sector público regional. </w:t>
      </w:r>
    </w:p>
    <w:p w14:paraId="2C3A1CEC" w14:textId="77777777" w:rsidR="00DE4F36" w:rsidRPr="00DE4F36" w:rsidRDefault="00DE4F36" w:rsidP="00DE4F36">
      <w:pPr>
        <w:spacing w:line="360" w:lineRule="auto"/>
        <w:jc w:val="both"/>
        <w:rPr>
          <w:rFonts w:ascii="Calibri" w:hAnsi="Calibri" w:cs="Calibri"/>
        </w:rPr>
      </w:pPr>
      <w:r w:rsidRPr="00DE4F36">
        <w:rPr>
          <w:rFonts w:ascii="Calibri" w:hAnsi="Calibri" w:cs="Calibri"/>
        </w:rPr>
        <w:t>2. La tramitación de los procedimientos de contratación pública en el gestor de expedientes comprenderá la planificación, licitación, adjudicación, formalización, ejecución y extinción de los contratos públicos que se formalicen.</w:t>
      </w:r>
    </w:p>
    <w:p w14:paraId="7E470DEE" w14:textId="46B4F4AA" w:rsidR="00DE4F36" w:rsidRPr="00DE4F36" w:rsidRDefault="00DE4F36" w:rsidP="006954D1">
      <w:pPr>
        <w:pStyle w:val="Artculos"/>
        <w:spacing w:after="240"/>
      </w:pPr>
      <w:bookmarkStart w:id="322" w:name="_Toc194059309"/>
      <w:bookmarkStart w:id="323" w:name="_Toc195610696"/>
      <w:bookmarkStart w:id="324" w:name="_Toc214525933"/>
      <w:bookmarkStart w:id="325" w:name="_Hlk193981877"/>
      <w:r w:rsidRPr="006954D1">
        <w:t xml:space="preserve">Artículo </w:t>
      </w:r>
      <w:r w:rsidR="009D328E" w:rsidRPr="006954D1">
        <w:t>6</w:t>
      </w:r>
      <w:r w:rsidR="00226386" w:rsidRPr="006954D1">
        <w:t>8</w:t>
      </w:r>
      <w:r w:rsidR="009D328E" w:rsidRPr="006954D1">
        <w:t>.</w:t>
      </w:r>
      <w:r w:rsidRPr="00DE4F36">
        <w:t xml:space="preserve"> </w:t>
      </w:r>
      <w:r w:rsidRPr="00482EB3">
        <w:t>Registro de Contratos del Sector Público Regional.</w:t>
      </w:r>
      <w:bookmarkEnd w:id="322"/>
      <w:bookmarkEnd w:id="323"/>
      <w:bookmarkEnd w:id="324"/>
    </w:p>
    <w:bookmarkEnd w:id="325"/>
    <w:p w14:paraId="06EE526F" w14:textId="2D47ECC5" w:rsidR="00DE4F36" w:rsidRPr="00DE4F36" w:rsidRDefault="00DE4F36" w:rsidP="00DE4F36">
      <w:pPr>
        <w:spacing w:line="360" w:lineRule="auto"/>
        <w:jc w:val="both"/>
        <w:rPr>
          <w:rFonts w:ascii="Calibri" w:hAnsi="Calibri" w:cs="Calibri"/>
          <w:b/>
          <w:bCs/>
          <w:color w:val="E97132" w:themeColor="accent2"/>
        </w:rPr>
      </w:pPr>
      <w:r w:rsidRPr="00DE4F36">
        <w:rPr>
          <w:rFonts w:ascii="Calibri" w:hAnsi="Calibri" w:cs="Calibri"/>
        </w:rPr>
        <w:t>1. El Registro de Contratos del Sector Público Regional (en adelante</w:t>
      </w:r>
      <w:r>
        <w:rPr>
          <w:rFonts w:ascii="Calibri" w:hAnsi="Calibri" w:cs="Calibri"/>
        </w:rPr>
        <w:t>,</w:t>
      </w:r>
      <w:r w:rsidRPr="00DE4F36">
        <w:rPr>
          <w:rFonts w:ascii="Calibri" w:hAnsi="Calibri" w:cs="Calibri"/>
        </w:rPr>
        <w:t xml:space="preserve"> Registro de Contratos) constituye el sistema oficial central de información sobre la contratación del sector público regional, así como de la Universidad de Castilla-La Mancha. </w:t>
      </w:r>
    </w:p>
    <w:p w14:paraId="7FDD203F" w14:textId="33B89EED" w:rsidR="00DE4F36" w:rsidRPr="00DE4F36" w:rsidRDefault="00DE4F36" w:rsidP="00DE4F36">
      <w:pPr>
        <w:spacing w:line="360" w:lineRule="auto"/>
        <w:jc w:val="both"/>
        <w:rPr>
          <w:rFonts w:ascii="Calibri" w:hAnsi="Calibri" w:cs="Calibri"/>
          <w:bCs/>
        </w:rPr>
      </w:pPr>
      <w:bookmarkStart w:id="326" w:name="_Hlk193981887"/>
      <w:r w:rsidRPr="00DE4F36">
        <w:rPr>
          <w:rFonts w:ascii="Calibri" w:hAnsi="Calibri" w:cs="Calibri"/>
        </w:rPr>
        <w:t>2. Los órganos</w:t>
      </w:r>
      <w:r w:rsidR="006A2A08">
        <w:rPr>
          <w:rFonts w:ascii="Calibri" w:hAnsi="Calibri" w:cs="Calibri"/>
        </w:rPr>
        <w:t xml:space="preserve"> y entidades del sector público regional </w:t>
      </w:r>
      <w:r w:rsidRPr="00DE4F36">
        <w:rPr>
          <w:rFonts w:ascii="Calibri" w:hAnsi="Calibri" w:cs="Calibri"/>
        </w:rPr>
        <w:t>debe</w:t>
      </w:r>
      <w:r w:rsidR="00306131">
        <w:rPr>
          <w:rFonts w:ascii="Calibri" w:hAnsi="Calibri" w:cs="Calibri"/>
        </w:rPr>
        <w:t xml:space="preserve">n </w:t>
      </w:r>
      <w:r w:rsidRPr="00DE4F36">
        <w:rPr>
          <w:rFonts w:ascii="Calibri" w:hAnsi="Calibri" w:cs="Calibri"/>
        </w:rPr>
        <w:t xml:space="preserve">registrar aquellos contratos y sus </w:t>
      </w:r>
      <w:r w:rsidR="00FF1A0E">
        <w:rPr>
          <w:rFonts w:ascii="Calibri" w:hAnsi="Calibri" w:cs="Calibri"/>
        </w:rPr>
        <w:t xml:space="preserve">modificaciones, prórrogas, variaciones de plazo o de precio, importe final o extinción </w:t>
      </w:r>
      <w:r w:rsidRPr="00DE4F36">
        <w:rPr>
          <w:rFonts w:ascii="Calibri" w:hAnsi="Calibri" w:cs="Calibri"/>
        </w:rPr>
        <w:t>que</w:t>
      </w:r>
      <w:r w:rsidR="00E25779">
        <w:rPr>
          <w:rFonts w:ascii="Calibri" w:hAnsi="Calibri" w:cs="Calibri"/>
        </w:rPr>
        <w:t>,</w:t>
      </w:r>
      <w:r w:rsidRPr="00DE4F36">
        <w:rPr>
          <w:rFonts w:ascii="Calibri" w:hAnsi="Calibri" w:cs="Calibri"/>
        </w:rPr>
        <w:t xml:space="preserve"> conforme a la </w:t>
      </w:r>
      <w:r w:rsidR="00BC7AC3" w:rsidRPr="001F5D1C">
        <w:rPr>
          <w:rFonts w:ascii="Calibri" w:hAnsi="Calibri" w:cs="Calibri"/>
        </w:rPr>
        <w:t xml:space="preserve">normativa </w:t>
      </w:r>
      <w:r w:rsidR="00BC7AC3">
        <w:rPr>
          <w:rFonts w:ascii="Calibri" w:hAnsi="Calibri" w:cs="Calibri"/>
        </w:rPr>
        <w:t>vigente en materia de contratación</w:t>
      </w:r>
      <w:r w:rsidR="00E25779">
        <w:rPr>
          <w:rFonts w:ascii="Calibri" w:hAnsi="Calibri" w:cs="Calibri"/>
        </w:rPr>
        <w:t>,</w:t>
      </w:r>
      <w:r w:rsidR="00BC7AC3" w:rsidRPr="00DE4F36">
        <w:rPr>
          <w:rFonts w:ascii="Calibri" w:hAnsi="Calibri" w:cs="Calibri"/>
        </w:rPr>
        <w:t xml:space="preserve"> </w:t>
      </w:r>
      <w:r w:rsidRPr="00DE4F36">
        <w:rPr>
          <w:rFonts w:ascii="Calibri" w:hAnsi="Calibri" w:cs="Calibri"/>
        </w:rPr>
        <w:t xml:space="preserve">deban de ser </w:t>
      </w:r>
      <w:bookmarkEnd w:id="326"/>
      <w:r w:rsidRPr="00DE4F36">
        <w:rPr>
          <w:rFonts w:ascii="Calibri" w:hAnsi="Calibri" w:cs="Calibri"/>
        </w:rPr>
        <w:t xml:space="preserve">inscritos en el Registro de Contratos del Sector Público </w:t>
      </w:r>
      <w:r w:rsidRPr="00BC7AC3">
        <w:rPr>
          <w:rFonts w:ascii="Calibri" w:hAnsi="Calibri" w:cs="Calibri"/>
        </w:rPr>
        <w:t xml:space="preserve">de la Administración General del Estado. </w:t>
      </w:r>
      <w:r w:rsidR="005A19D2" w:rsidRPr="00BC7AC3">
        <w:rPr>
          <w:rFonts w:ascii="Calibri" w:hAnsi="Calibri" w:cs="Calibri"/>
          <w:bCs/>
        </w:rPr>
        <w:t>Los datos que</w:t>
      </w:r>
      <w:r w:rsidR="00AF5F27" w:rsidRPr="00BC7AC3">
        <w:rPr>
          <w:rFonts w:ascii="Calibri" w:hAnsi="Calibri" w:cs="Calibri"/>
          <w:bCs/>
        </w:rPr>
        <w:t>, como mínimo, se deben</w:t>
      </w:r>
      <w:r w:rsidR="005A19D2" w:rsidRPr="00BC7AC3">
        <w:rPr>
          <w:rFonts w:ascii="Calibri" w:hAnsi="Calibri" w:cs="Calibri"/>
          <w:bCs/>
        </w:rPr>
        <w:t xml:space="preserve"> inscribir</w:t>
      </w:r>
      <w:r w:rsidR="001A1645" w:rsidRPr="00BC7AC3">
        <w:rPr>
          <w:rFonts w:ascii="Calibri" w:hAnsi="Calibri" w:cs="Calibri"/>
          <w:bCs/>
        </w:rPr>
        <w:t xml:space="preserve"> son </w:t>
      </w:r>
      <w:r w:rsidRPr="00BC7AC3">
        <w:rPr>
          <w:rFonts w:ascii="Calibri" w:hAnsi="Calibri" w:cs="Calibri"/>
          <w:bCs/>
        </w:rPr>
        <w:t xml:space="preserve">los previstos en dicha </w:t>
      </w:r>
      <w:r w:rsidR="00BC7AC3" w:rsidRPr="00BC7AC3">
        <w:rPr>
          <w:rFonts w:ascii="Calibri" w:hAnsi="Calibri" w:cs="Calibri"/>
          <w:bCs/>
        </w:rPr>
        <w:t>normativa</w:t>
      </w:r>
      <w:r w:rsidRPr="00BC7AC3">
        <w:rPr>
          <w:rFonts w:ascii="Calibri" w:hAnsi="Calibri" w:cs="Calibri"/>
          <w:bCs/>
        </w:rPr>
        <w:t xml:space="preserve">. </w:t>
      </w:r>
      <w:r w:rsidR="000372F1">
        <w:rPr>
          <w:rFonts w:ascii="Calibri" w:hAnsi="Calibri" w:cs="Calibri"/>
          <w:bCs/>
        </w:rPr>
        <w:t>También, s</w:t>
      </w:r>
      <w:r w:rsidR="00BA7C32" w:rsidRPr="00BC7AC3">
        <w:rPr>
          <w:rFonts w:ascii="Calibri" w:hAnsi="Calibri" w:cs="Calibri"/>
          <w:bCs/>
        </w:rPr>
        <w:t>e</w:t>
      </w:r>
      <w:r w:rsidR="00BA7C32">
        <w:rPr>
          <w:rFonts w:ascii="Calibri" w:hAnsi="Calibri" w:cs="Calibri"/>
          <w:bCs/>
        </w:rPr>
        <w:t xml:space="preserve"> in</w:t>
      </w:r>
      <w:r w:rsidR="002D1A3C">
        <w:rPr>
          <w:rFonts w:ascii="Calibri" w:hAnsi="Calibri" w:cs="Calibri"/>
          <w:bCs/>
        </w:rPr>
        <w:t xml:space="preserve">scribirán </w:t>
      </w:r>
      <w:r w:rsidR="00BB1854">
        <w:rPr>
          <w:rFonts w:ascii="Calibri" w:hAnsi="Calibri" w:cs="Calibri"/>
          <w:bCs/>
        </w:rPr>
        <w:t>en el Registro los encargos a medios propios</w:t>
      </w:r>
      <w:r w:rsidR="003507F5">
        <w:rPr>
          <w:rFonts w:ascii="Calibri" w:hAnsi="Calibri" w:cs="Calibri"/>
          <w:bCs/>
        </w:rPr>
        <w:t>.</w:t>
      </w:r>
    </w:p>
    <w:p w14:paraId="612B0C5E" w14:textId="7F0BAD83" w:rsidR="00DE4F36" w:rsidRPr="00DE4F36" w:rsidRDefault="00DE4F36" w:rsidP="00DE4F36">
      <w:pPr>
        <w:spacing w:line="360" w:lineRule="auto"/>
        <w:jc w:val="both"/>
        <w:rPr>
          <w:rFonts w:ascii="Calibri" w:hAnsi="Calibri" w:cs="Calibri"/>
        </w:rPr>
      </w:pPr>
      <w:r w:rsidRPr="00DE4F36">
        <w:rPr>
          <w:rFonts w:ascii="Calibri" w:hAnsi="Calibri" w:cs="Calibri"/>
        </w:rPr>
        <w:lastRenderedPageBreak/>
        <w:t xml:space="preserve">3. La inscripción de los datos en el Registro de Contratos se efectuará en el plazo máximo de </w:t>
      </w:r>
      <w:r w:rsidR="000372F1">
        <w:rPr>
          <w:rFonts w:ascii="Calibri" w:hAnsi="Calibri" w:cs="Calibri"/>
        </w:rPr>
        <w:t>un</w:t>
      </w:r>
      <w:r w:rsidRPr="00DE4F36">
        <w:rPr>
          <w:rFonts w:ascii="Calibri" w:hAnsi="Calibri" w:cs="Calibri"/>
        </w:rPr>
        <w:t xml:space="preserve"> mes desde la </w:t>
      </w:r>
      <w:r w:rsidR="000372F1">
        <w:rPr>
          <w:rFonts w:ascii="Calibri" w:hAnsi="Calibri" w:cs="Calibri"/>
        </w:rPr>
        <w:t xml:space="preserve">fecha de </w:t>
      </w:r>
      <w:r w:rsidRPr="00DE4F36">
        <w:rPr>
          <w:rFonts w:ascii="Calibri" w:hAnsi="Calibri" w:cs="Calibri"/>
        </w:rPr>
        <w:t>formalización o actuación que deba ser anotada.</w:t>
      </w:r>
    </w:p>
    <w:p w14:paraId="4B86592D" w14:textId="0EE48B86" w:rsidR="00DE4F36" w:rsidRPr="00DE4F36" w:rsidRDefault="00DE4F36" w:rsidP="00DE4F36">
      <w:pPr>
        <w:spacing w:line="360" w:lineRule="auto"/>
        <w:jc w:val="both"/>
        <w:rPr>
          <w:rFonts w:ascii="Calibri" w:hAnsi="Calibri" w:cs="Calibri"/>
          <w:color w:val="156082" w:themeColor="accent1"/>
        </w:rPr>
      </w:pPr>
      <w:r w:rsidRPr="00DE4F36">
        <w:rPr>
          <w:rFonts w:ascii="Calibri" w:hAnsi="Calibri" w:cs="Calibri"/>
        </w:rPr>
        <w:t>4. El Registro de Contratos es público</w:t>
      </w:r>
      <w:r w:rsidR="00EE4B9C">
        <w:rPr>
          <w:rFonts w:ascii="Calibri" w:hAnsi="Calibri" w:cs="Calibri"/>
        </w:rPr>
        <w:t xml:space="preserve"> y s</w:t>
      </w:r>
      <w:r w:rsidR="00206EEC">
        <w:rPr>
          <w:rFonts w:ascii="Calibri" w:hAnsi="Calibri" w:cs="Calibri"/>
        </w:rPr>
        <w:t xml:space="preserve">e accederá al mismo de forma </w:t>
      </w:r>
      <w:r w:rsidRPr="00DE4F36">
        <w:rPr>
          <w:rFonts w:ascii="Calibri" w:hAnsi="Calibri" w:cs="Calibri"/>
        </w:rPr>
        <w:t>universal</w:t>
      </w:r>
      <w:r w:rsidR="0024674F">
        <w:rPr>
          <w:rFonts w:ascii="Calibri" w:hAnsi="Calibri" w:cs="Calibri"/>
        </w:rPr>
        <w:t>,</w:t>
      </w:r>
      <w:r w:rsidRPr="00DE4F36">
        <w:rPr>
          <w:rFonts w:ascii="Calibri" w:hAnsi="Calibri" w:cs="Calibri"/>
        </w:rPr>
        <w:t xml:space="preserve"> a través del Portal de Contratación de</w:t>
      </w:r>
      <w:r w:rsidR="00BF526A">
        <w:rPr>
          <w:rFonts w:ascii="Calibri" w:hAnsi="Calibri" w:cs="Calibri"/>
        </w:rPr>
        <w:t xml:space="preserve"> Castilla-La Mancha</w:t>
      </w:r>
      <w:r w:rsidRPr="00DE4F36">
        <w:rPr>
          <w:rFonts w:ascii="Calibri" w:hAnsi="Calibri" w:cs="Calibri"/>
        </w:rPr>
        <w:t>.</w:t>
      </w:r>
    </w:p>
    <w:p w14:paraId="7C17E3D1" w14:textId="4B0E925D" w:rsidR="00DE4F36" w:rsidRPr="00DE4F36" w:rsidRDefault="00DE4F36" w:rsidP="00DE4F36">
      <w:pPr>
        <w:spacing w:line="360" w:lineRule="auto"/>
        <w:jc w:val="both"/>
        <w:rPr>
          <w:rFonts w:ascii="Calibri" w:hAnsi="Calibri" w:cs="Calibri"/>
        </w:rPr>
      </w:pPr>
      <w:bookmarkStart w:id="327" w:name="_Hlk193982026"/>
      <w:r w:rsidRPr="00DE4F36">
        <w:rPr>
          <w:rFonts w:ascii="Calibri" w:hAnsi="Calibri" w:cs="Calibri"/>
        </w:rPr>
        <w:t xml:space="preserve">5. La Secretaría General </w:t>
      </w:r>
      <w:r w:rsidR="00304353">
        <w:rPr>
          <w:rFonts w:ascii="Calibri" w:hAnsi="Calibri" w:cs="Calibri"/>
        </w:rPr>
        <w:t xml:space="preserve">de la </w:t>
      </w:r>
      <w:r w:rsidR="00257774">
        <w:rPr>
          <w:rFonts w:ascii="Calibri" w:hAnsi="Calibri" w:cs="Calibri"/>
        </w:rPr>
        <w:t>c</w:t>
      </w:r>
      <w:r w:rsidR="00304353">
        <w:rPr>
          <w:rFonts w:ascii="Calibri" w:hAnsi="Calibri" w:cs="Calibri"/>
        </w:rPr>
        <w:t xml:space="preserve">onsejería competente </w:t>
      </w:r>
      <w:r w:rsidRPr="00DE4F36">
        <w:rPr>
          <w:rFonts w:ascii="Calibri" w:hAnsi="Calibri" w:cs="Calibri"/>
        </w:rPr>
        <w:t xml:space="preserve">facilitará al Registro de Contratos la información sobre los contratos inscritos, en los términos establecidos en la </w:t>
      </w:r>
      <w:r w:rsidR="00B0094E" w:rsidRPr="001F5D1C">
        <w:rPr>
          <w:rFonts w:ascii="Calibri" w:hAnsi="Calibri" w:cs="Calibri"/>
        </w:rPr>
        <w:t xml:space="preserve">normativa </w:t>
      </w:r>
      <w:r w:rsidR="00B0094E">
        <w:rPr>
          <w:rFonts w:ascii="Calibri" w:hAnsi="Calibri" w:cs="Calibri"/>
        </w:rPr>
        <w:t>vigente en materia de contratación</w:t>
      </w:r>
      <w:r w:rsidRPr="00DE4F36">
        <w:rPr>
          <w:rFonts w:ascii="Calibri" w:hAnsi="Calibri" w:cs="Calibri"/>
        </w:rPr>
        <w:t>.</w:t>
      </w:r>
    </w:p>
    <w:bookmarkEnd w:id="327"/>
    <w:p w14:paraId="3B8BCC47" w14:textId="622072F5" w:rsidR="00DE4F36" w:rsidRPr="00DE4F36" w:rsidRDefault="00DE4F36" w:rsidP="00DE4F36">
      <w:pPr>
        <w:spacing w:line="360" w:lineRule="auto"/>
        <w:jc w:val="both"/>
        <w:rPr>
          <w:rFonts w:ascii="Calibri" w:hAnsi="Calibri" w:cs="Calibri"/>
        </w:rPr>
      </w:pPr>
      <w:r w:rsidRPr="00DE4F36">
        <w:rPr>
          <w:rFonts w:ascii="Calibri" w:hAnsi="Calibri" w:cs="Calibri"/>
        </w:rPr>
        <w:t xml:space="preserve">6. Anualmente, la </w:t>
      </w:r>
      <w:r w:rsidR="003F4202">
        <w:rPr>
          <w:rFonts w:ascii="Calibri" w:hAnsi="Calibri" w:cs="Calibri"/>
        </w:rPr>
        <w:t>c</w:t>
      </w:r>
      <w:r w:rsidRPr="00DE4F36">
        <w:rPr>
          <w:rFonts w:ascii="Calibri" w:hAnsi="Calibri" w:cs="Calibri"/>
        </w:rPr>
        <w:t xml:space="preserve">onsejería </w:t>
      </w:r>
      <w:r w:rsidR="00881EE8">
        <w:rPr>
          <w:rFonts w:ascii="Calibri" w:hAnsi="Calibri" w:cs="Calibri"/>
        </w:rPr>
        <w:t xml:space="preserve">competente </w:t>
      </w:r>
      <w:r w:rsidRPr="00DE4F36">
        <w:rPr>
          <w:rFonts w:ascii="Calibri" w:hAnsi="Calibri" w:cs="Calibri"/>
        </w:rPr>
        <w:t xml:space="preserve">elevará al Consejo de Gobierno un informe sobre los datos inscritos en el Registro de Contratos en el ejercicio anterior, en el que, al menos, de forma agregada y para cada </w:t>
      </w:r>
      <w:r w:rsidR="008D723F" w:rsidRPr="00DE4F36">
        <w:rPr>
          <w:rFonts w:ascii="Calibri" w:hAnsi="Calibri" w:cs="Calibri"/>
        </w:rPr>
        <w:t>una</w:t>
      </w:r>
      <w:r w:rsidRPr="00DE4F36">
        <w:rPr>
          <w:rFonts w:ascii="Calibri" w:hAnsi="Calibri" w:cs="Calibri"/>
        </w:rPr>
        <w:t xml:space="preserve"> de </w:t>
      </w:r>
      <w:r w:rsidR="00C046A6">
        <w:rPr>
          <w:rFonts w:ascii="Calibri" w:hAnsi="Calibri" w:cs="Calibri"/>
        </w:rPr>
        <w:t>los órganos y</w:t>
      </w:r>
      <w:r w:rsidRPr="00DE4F36">
        <w:rPr>
          <w:rFonts w:ascii="Calibri" w:hAnsi="Calibri" w:cs="Calibri"/>
        </w:rPr>
        <w:t xml:space="preserve"> entidades del sector público regional, se indicará el número de contratos celebrados, su importe, la clasificación por tipos o categorías de los mismos y el grado de cumplimiento del plazo máximo establecido para su inscripción.</w:t>
      </w:r>
    </w:p>
    <w:p w14:paraId="16421411" w14:textId="70AC0154" w:rsidR="00DE4F36" w:rsidRPr="007E7ECC" w:rsidRDefault="00DE4F36" w:rsidP="006954D1">
      <w:pPr>
        <w:pStyle w:val="Artculos"/>
        <w:spacing w:after="240"/>
      </w:pPr>
      <w:bookmarkStart w:id="328" w:name="_Toc194059310"/>
      <w:bookmarkStart w:id="329" w:name="_Toc195610697"/>
      <w:bookmarkStart w:id="330" w:name="_Toc214525934"/>
      <w:r w:rsidRPr="006954D1">
        <w:t xml:space="preserve">Artículo </w:t>
      </w:r>
      <w:r w:rsidR="00226386" w:rsidRPr="006954D1">
        <w:t>69</w:t>
      </w:r>
      <w:r w:rsidRPr="007E7ECC">
        <w:t>.</w:t>
      </w:r>
      <w:r w:rsidR="00A44598" w:rsidRPr="007E7ECC">
        <w:t xml:space="preserve"> </w:t>
      </w:r>
      <w:r w:rsidRPr="007E7ECC">
        <w:t xml:space="preserve">Registro </w:t>
      </w:r>
      <w:r w:rsidR="00C4464D" w:rsidRPr="007E7ECC">
        <w:t xml:space="preserve">Oficial </w:t>
      </w:r>
      <w:r w:rsidRPr="007E7ECC">
        <w:t>de licitadores.</w:t>
      </w:r>
      <w:bookmarkEnd w:id="328"/>
      <w:bookmarkEnd w:id="329"/>
      <w:bookmarkEnd w:id="330"/>
    </w:p>
    <w:p w14:paraId="72020359" w14:textId="6930617A" w:rsidR="00115F44" w:rsidRDefault="00115F44" w:rsidP="00115F44">
      <w:pPr>
        <w:spacing w:line="360" w:lineRule="auto"/>
        <w:jc w:val="both"/>
        <w:rPr>
          <w:rFonts w:ascii="Calibri" w:hAnsi="Calibri" w:cs="Calibri"/>
          <w:bCs/>
        </w:rPr>
      </w:pPr>
      <w:r w:rsidRPr="004403BB">
        <w:rPr>
          <w:rFonts w:ascii="Calibri" w:hAnsi="Calibri" w:cs="Calibri"/>
          <w:bCs/>
        </w:rPr>
        <w:t xml:space="preserve">La competencia para </w:t>
      </w:r>
      <w:r w:rsidR="00CD699F" w:rsidRPr="004403BB">
        <w:rPr>
          <w:rFonts w:ascii="Calibri" w:hAnsi="Calibri" w:cs="Calibri"/>
          <w:bCs/>
        </w:rPr>
        <w:t xml:space="preserve">tramitar y </w:t>
      </w:r>
      <w:r w:rsidRPr="004403BB">
        <w:rPr>
          <w:rFonts w:ascii="Calibri" w:hAnsi="Calibri" w:cs="Calibri"/>
          <w:bCs/>
        </w:rPr>
        <w:t>acordar la inscripción</w:t>
      </w:r>
      <w:r w:rsidR="009E27E3" w:rsidRPr="004403BB">
        <w:rPr>
          <w:rFonts w:ascii="Calibri" w:hAnsi="Calibri" w:cs="Calibri"/>
          <w:bCs/>
        </w:rPr>
        <w:t xml:space="preserve"> en ROLEC</w:t>
      </w:r>
      <w:r w:rsidR="00DC2362" w:rsidRPr="004403BB">
        <w:rPr>
          <w:rFonts w:ascii="Calibri" w:hAnsi="Calibri" w:cs="Calibri"/>
          <w:bCs/>
        </w:rPr>
        <w:t>SP</w:t>
      </w:r>
      <w:r w:rsidR="004403BB" w:rsidRPr="004403BB">
        <w:rPr>
          <w:rFonts w:ascii="Calibri" w:hAnsi="Calibri" w:cs="Calibri"/>
          <w:bCs/>
        </w:rPr>
        <w:t xml:space="preserve"> de las personas físicas o jurídicas que tengan su domicilio fiscal o social, respectivamente, en el ámbito territorial de la Comunidad Autónoma de Castilla-La Mancha, </w:t>
      </w:r>
      <w:r w:rsidRPr="004403BB">
        <w:rPr>
          <w:rFonts w:ascii="Calibri" w:hAnsi="Calibri" w:cs="Calibri"/>
          <w:bCs/>
        </w:rPr>
        <w:t>corresponde a la persona titular de la Secretaría General</w:t>
      </w:r>
      <w:r w:rsidR="00D12FCA">
        <w:rPr>
          <w:rFonts w:ascii="Calibri" w:hAnsi="Calibri" w:cs="Calibri"/>
          <w:bCs/>
        </w:rPr>
        <w:t xml:space="preserve"> de la consejería competente.</w:t>
      </w:r>
    </w:p>
    <w:p w14:paraId="1B8CA023" w14:textId="77777777" w:rsidR="00E83CEC" w:rsidRPr="00FF4B5E" w:rsidRDefault="00E83CEC" w:rsidP="00E83CEC">
      <w:pPr>
        <w:spacing w:line="360" w:lineRule="auto"/>
        <w:jc w:val="both"/>
        <w:rPr>
          <w:rFonts w:ascii="Calibri" w:hAnsi="Calibri" w:cs="Calibri"/>
          <w:bCs/>
        </w:rPr>
      </w:pPr>
      <w:r w:rsidRPr="00FF4B5E">
        <w:rPr>
          <w:rFonts w:ascii="Calibri" w:hAnsi="Calibri" w:cs="Calibri"/>
          <w:bCs/>
        </w:rPr>
        <w:t>A través del Portal de Contratación de Castilla-La Mancha, se podrá acceder a la información que aquél contiene sobre el citado Registro.</w:t>
      </w:r>
    </w:p>
    <w:p w14:paraId="224F3600" w14:textId="7070C362" w:rsidR="00DE4F36" w:rsidRPr="00482EB3" w:rsidRDefault="00DE4F36" w:rsidP="006954D1">
      <w:pPr>
        <w:pStyle w:val="Artculos"/>
        <w:spacing w:after="240"/>
      </w:pPr>
      <w:bookmarkStart w:id="331" w:name="_Toc194059311"/>
      <w:bookmarkStart w:id="332" w:name="_Toc195610698"/>
      <w:bookmarkStart w:id="333" w:name="_Toc214525935"/>
      <w:r w:rsidRPr="006954D1">
        <w:t xml:space="preserve">Artículo </w:t>
      </w:r>
      <w:r w:rsidR="009D328E" w:rsidRPr="006954D1">
        <w:t>7</w:t>
      </w:r>
      <w:r w:rsidR="00226386" w:rsidRPr="006954D1">
        <w:t>0</w:t>
      </w:r>
      <w:r w:rsidRPr="006954D1">
        <w:t>.</w:t>
      </w:r>
      <w:r w:rsidRPr="00DE4F36">
        <w:t xml:space="preserve"> </w:t>
      </w:r>
      <w:r w:rsidRPr="00482EB3">
        <w:t xml:space="preserve">Registro </w:t>
      </w:r>
      <w:r w:rsidR="003F4202" w:rsidRPr="00482EB3">
        <w:t>e</w:t>
      </w:r>
      <w:r w:rsidRPr="00482EB3">
        <w:t>lectrónico “Contrat@PYME”</w:t>
      </w:r>
      <w:bookmarkEnd w:id="331"/>
      <w:bookmarkEnd w:id="332"/>
      <w:bookmarkEnd w:id="333"/>
    </w:p>
    <w:p w14:paraId="53D7537F" w14:textId="0C617384" w:rsidR="00DE4F36" w:rsidRPr="00DE4F36" w:rsidRDefault="00DE4F36" w:rsidP="00DE4F36">
      <w:pPr>
        <w:spacing w:line="360" w:lineRule="auto"/>
        <w:jc w:val="both"/>
        <w:rPr>
          <w:rFonts w:ascii="Calibri" w:hAnsi="Calibri" w:cs="Calibri"/>
        </w:rPr>
      </w:pPr>
      <w:r w:rsidRPr="00DE4F36">
        <w:rPr>
          <w:rFonts w:ascii="Calibri" w:hAnsi="Calibri" w:cs="Calibri"/>
        </w:rPr>
        <w:t>1. El Registro electrónico “Contrat@PYME” constituye un catálogo de profesionales, autónomos, pequeñas y medianas empresas y empresas de economía social, que desean proveer de obras, bienes y servicios a l</w:t>
      </w:r>
      <w:r w:rsidR="00A44598">
        <w:rPr>
          <w:rFonts w:ascii="Calibri" w:hAnsi="Calibri" w:cs="Calibri"/>
        </w:rPr>
        <w:t xml:space="preserve">os órganos y </w:t>
      </w:r>
      <w:r w:rsidRPr="00DE4F36">
        <w:rPr>
          <w:rFonts w:ascii="Calibri" w:hAnsi="Calibri" w:cs="Calibri"/>
        </w:rPr>
        <w:t>entidades del sector público regional.</w:t>
      </w:r>
    </w:p>
    <w:p w14:paraId="06AB2381" w14:textId="6DD47BF3" w:rsidR="00DE4F36" w:rsidRPr="00DE4F36" w:rsidRDefault="00DE4F36" w:rsidP="00DE4F36">
      <w:pPr>
        <w:spacing w:line="360" w:lineRule="auto"/>
        <w:jc w:val="both"/>
        <w:rPr>
          <w:rFonts w:ascii="Calibri" w:hAnsi="Calibri" w:cs="Calibri"/>
          <w:b/>
        </w:rPr>
      </w:pPr>
      <w:r w:rsidRPr="00DE4F36">
        <w:rPr>
          <w:rFonts w:ascii="Calibri" w:hAnsi="Calibri" w:cs="Calibri"/>
        </w:rPr>
        <w:t>2. Los requisitos y la forma de presentación de la solicitud de inscripción, que será en cualquier caso voluntaria, el régimen de funcionamiento del registro y sus efectos s</w:t>
      </w:r>
      <w:r w:rsidR="00792B9A">
        <w:rPr>
          <w:rFonts w:ascii="Calibri" w:hAnsi="Calibri" w:cs="Calibri"/>
        </w:rPr>
        <w:t xml:space="preserve">on </w:t>
      </w:r>
      <w:r w:rsidRPr="00DE4F36">
        <w:rPr>
          <w:rFonts w:ascii="Calibri" w:hAnsi="Calibri" w:cs="Calibri"/>
        </w:rPr>
        <w:t xml:space="preserve">los establecidos mediante Orden de la </w:t>
      </w:r>
      <w:r w:rsidR="000303CF">
        <w:rPr>
          <w:rFonts w:ascii="Calibri" w:hAnsi="Calibri" w:cs="Calibri"/>
        </w:rPr>
        <w:t>c</w:t>
      </w:r>
      <w:r w:rsidRPr="00DE4F36">
        <w:rPr>
          <w:rFonts w:ascii="Calibri" w:hAnsi="Calibri" w:cs="Calibri"/>
        </w:rPr>
        <w:t>onsejería</w:t>
      </w:r>
      <w:r w:rsidR="00A44598">
        <w:rPr>
          <w:rFonts w:ascii="Calibri" w:hAnsi="Calibri" w:cs="Calibri"/>
        </w:rPr>
        <w:t xml:space="preserve"> competente.</w:t>
      </w:r>
    </w:p>
    <w:p w14:paraId="69A39875" w14:textId="155582EE" w:rsidR="00DE4F36" w:rsidRPr="00482EB3" w:rsidRDefault="00DE4F36" w:rsidP="006954D1">
      <w:pPr>
        <w:pStyle w:val="Artculos"/>
        <w:spacing w:after="240"/>
      </w:pPr>
      <w:bookmarkStart w:id="334" w:name="_Toc194059312"/>
      <w:bookmarkStart w:id="335" w:name="_Toc195610699"/>
      <w:bookmarkStart w:id="336" w:name="_Toc214525936"/>
      <w:r w:rsidRPr="006954D1">
        <w:t xml:space="preserve">Artículo </w:t>
      </w:r>
      <w:r w:rsidR="009D328E" w:rsidRPr="006954D1">
        <w:t>7</w:t>
      </w:r>
      <w:r w:rsidR="00226386" w:rsidRPr="006954D1">
        <w:t>1</w:t>
      </w:r>
      <w:r w:rsidRPr="006954D1">
        <w:t>.</w:t>
      </w:r>
      <w:r w:rsidRPr="00DE4F36">
        <w:t xml:space="preserve"> </w:t>
      </w:r>
      <w:r w:rsidRPr="00482EB3">
        <w:t>Portal de Contratación de Castilla-La Mancha.</w:t>
      </w:r>
      <w:bookmarkEnd w:id="334"/>
      <w:bookmarkEnd w:id="335"/>
      <w:bookmarkEnd w:id="336"/>
    </w:p>
    <w:p w14:paraId="441CA056" w14:textId="21C6AC7C" w:rsidR="00DE4F36" w:rsidRPr="00DE4F36" w:rsidRDefault="00DE4F36" w:rsidP="00DE4F36">
      <w:pPr>
        <w:spacing w:line="360" w:lineRule="auto"/>
        <w:jc w:val="both"/>
        <w:rPr>
          <w:rFonts w:ascii="Calibri" w:hAnsi="Calibri" w:cs="Calibri"/>
          <w:color w:val="FF0000"/>
        </w:rPr>
      </w:pPr>
      <w:r w:rsidRPr="00DE4F36">
        <w:rPr>
          <w:rFonts w:ascii="Calibri" w:hAnsi="Calibri" w:cs="Calibri"/>
        </w:rPr>
        <w:t xml:space="preserve">1. El Portal de Contratación </w:t>
      </w:r>
      <w:r w:rsidR="000303CF">
        <w:rPr>
          <w:rFonts w:ascii="Calibri" w:hAnsi="Calibri" w:cs="Calibri"/>
        </w:rPr>
        <w:t>d</w:t>
      </w:r>
      <w:r w:rsidR="000303CF" w:rsidRPr="000303CF">
        <w:rPr>
          <w:rFonts w:ascii="Calibri" w:hAnsi="Calibri" w:cs="Calibri"/>
        </w:rPr>
        <w:t>e Castilla-La Mancha</w:t>
      </w:r>
      <w:r w:rsidR="000303CF">
        <w:rPr>
          <w:rFonts w:ascii="Calibri" w:hAnsi="Calibri" w:cs="Calibri"/>
        </w:rPr>
        <w:t xml:space="preserve"> </w:t>
      </w:r>
      <w:r w:rsidRPr="00DE4F36">
        <w:rPr>
          <w:rFonts w:ascii="Calibri" w:hAnsi="Calibri" w:cs="Calibri"/>
        </w:rPr>
        <w:t xml:space="preserve">es el sitio web para la difusión y acceso a toda la información relacionada con la contratación pública del sector público regional.  </w:t>
      </w:r>
    </w:p>
    <w:p w14:paraId="193FE94C" w14:textId="5DD3D109" w:rsidR="00DE4F36" w:rsidRPr="00DE4F36" w:rsidRDefault="00DE4F36" w:rsidP="00DE4F36">
      <w:pPr>
        <w:spacing w:line="360" w:lineRule="auto"/>
        <w:jc w:val="both"/>
        <w:rPr>
          <w:rFonts w:ascii="Calibri" w:hAnsi="Calibri" w:cs="Calibri"/>
        </w:rPr>
      </w:pPr>
      <w:r w:rsidRPr="00DE4F36">
        <w:rPr>
          <w:rFonts w:ascii="Calibri" w:hAnsi="Calibri" w:cs="Calibri"/>
        </w:rPr>
        <w:lastRenderedPageBreak/>
        <w:t xml:space="preserve">2. El Portal de Contratación de </w:t>
      </w:r>
      <w:r w:rsidR="000303CF" w:rsidRPr="000303CF">
        <w:rPr>
          <w:rFonts w:ascii="Calibri" w:hAnsi="Calibri" w:cs="Calibri"/>
        </w:rPr>
        <w:t>Castilla-La Mancha</w:t>
      </w:r>
      <w:r w:rsidR="000303CF">
        <w:rPr>
          <w:rFonts w:ascii="Calibri" w:hAnsi="Calibri" w:cs="Calibri"/>
        </w:rPr>
        <w:t xml:space="preserve"> </w:t>
      </w:r>
      <w:r w:rsidRPr="00DE4F36">
        <w:rPr>
          <w:rFonts w:ascii="Calibri" w:hAnsi="Calibri" w:cs="Calibri"/>
        </w:rPr>
        <w:t>ofrece</w:t>
      </w:r>
      <w:r w:rsidR="00D25DE1">
        <w:rPr>
          <w:rFonts w:ascii="Calibri" w:hAnsi="Calibri" w:cs="Calibri"/>
        </w:rPr>
        <w:t xml:space="preserve"> </w:t>
      </w:r>
      <w:r w:rsidRPr="00DE4F36">
        <w:rPr>
          <w:rFonts w:ascii="Calibri" w:hAnsi="Calibri" w:cs="Calibri"/>
        </w:rPr>
        <w:t>acceso, de forma fácil e integrada, al menos, a los siguientes servicios y recursos:</w:t>
      </w:r>
    </w:p>
    <w:p w14:paraId="43E5CB39" w14:textId="77777777" w:rsidR="00DE4F36" w:rsidRPr="00DE4F36" w:rsidRDefault="00DE4F36" w:rsidP="003D00E0">
      <w:pPr>
        <w:spacing w:after="0" w:line="360" w:lineRule="auto"/>
        <w:jc w:val="both"/>
        <w:rPr>
          <w:rFonts w:ascii="Calibri" w:hAnsi="Calibri" w:cs="Calibri"/>
        </w:rPr>
      </w:pPr>
      <w:r w:rsidRPr="00DE4F36">
        <w:rPr>
          <w:rFonts w:ascii="Calibri" w:hAnsi="Calibri" w:cs="Calibri"/>
        </w:rPr>
        <w:t>a) A los perfiles de contratante de todos los órganos de contratación alojados en la Plataforma de Contratación del Sector Público Regional.</w:t>
      </w:r>
    </w:p>
    <w:p w14:paraId="61B20F8A" w14:textId="77777777" w:rsidR="00DE4F36" w:rsidRPr="00DE4F36" w:rsidRDefault="00DE4F36" w:rsidP="003D00E0">
      <w:pPr>
        <w:spacing w:after="0" w:line="360" w:lineRule="auto"/>
        <w:jc w:val="both"/>
        <w:rPr>
          <w:rFonts w:ascii="Calibri" w:hAnsi="Calibri" w:cs="Calibri"/>
        </w:rPr>
      </w:pPr>
      <w:r w:rsidRPr="00DE4F36">
        <w:rPr>
          <w:rFonts w:ascii="Calibri" w:hAnsi="Calibri" w:cs="Calibri"/>
        </w:rPr>
        <w:t>b) Al Registro de Contratos del Sector Público Regional.</w:t>
      </w:r>
    </w:p>
    <w:p w14:paraId="070B0611" w14:textId="4AFF7FAE" w:rsidR="00DE4F36" w:rsidRPr="00DE4F36" w:rsidRDefault="00DE4F36" w:rsidP="003D00E0">
      <w:pPr>
        <w:spacing w:after="0" w:line="360" w:lineRule="auto"/>
        <w:jc w:val="both"/>
        <w:rPr>
          <w:rFonts w:ascii="Calibri" w:hAnsi="Calibri" w:cs="Calibri"/>
        </w:rPr>
      </w:pPr>
      <w:r w:rsidRPr="00DE4F36">
        <w:rPr>
          <w:rFonts w:ascii="Calibri" w:hAnsi="Calibri" w:cs="Calibri"/>
        </w:rPr>
        <w:t>c) Al Registro Oficial de Licitadores</w:t>
      </w:r>
      <w:r w:rsidR="00036758">
        <w:rPr>
          <w:rFonts w:ascii="Calibri" w:hAnsi="Calibri" w:cs="Calibri"/>
        </w:rPr>
        <w:t>.</w:t>
      </w:r>
    </w:p>
    <w:p w14:paraId="4CF460FD" w14:textId="44810838" w:rsidR="00DE4F36" w:rsidRDefault="00DE4F36" w:rsidP="003D00E0">
      <w:pPr>
        <w:spacing w:after="0" w:line="360" w:lineRule="auto"/>
        <w:jc w:val="both"/>
        <w:rPr>
          <w:rFonts w:ascii="Calibri" w:hAnsi="Calibri" w:cs="Calibri"/>
        </w:rPr>
      </w:pPr>
      <w:r w:rsidRPr="00DE4F36">
        <w:rPr>
          <w:rFonts w:ascii="Calibri" w:hAnsi="Calibri" w:cs="Calibri"/>
        </w:rPr>
        <w:t xml:space="preserve">d) Al Registro </w:t>
      </w:r>
      <w:r w:rsidR="000303CF">
        <w:rPr>
          <w:rFonts w:ascii="Calibri" w:hAnsi="Calibri" w:cs="Calibri"/>
        </w:rPr>
        <w:t>e</w:t>
      </w:r>
      <w:r w:rsidRPr="00DE4F36">
        <w:rPr>
          <w:rFonts w:ascii="Calibri" w:hAnsi="Calibri" w:cs="Calibri"/>
        </w:rPr>
        <w:t>lectrónico Contrat@PYME.</w:t>
      </w:r>
    </w:p>
    <w:p w14:paraId="75C34CE8" w14:textId="3F5FB43A" w:rsidR="00036758" w:rsidRDefault="00DE4F36" w:rsidP="003D00E0">
      <w:pPr>
        <w:spacing w:after="0" w:line="360" w:lineRule="auto"/>
        <w:jc w:val="both"/>
        <w:rPr>
          <w:rFonts w:ascii="Calibri" w:hAnsi="Calibri" w:cs="Calibri"/>
        </w:rPr>
      </w:pPr>
      <w:r w:rsidRPr="00DE4F36">
        <w:rPr>
          <w:rFonts w:ascii="Calibri" w:hAnsi="Calibri" w:cs="Calibri"/>
        </w:rPr>
        <w:t>e)</w:t>
      </w:r>
      <w:r w:rsidR="00036758">
        <w:rPr>
          <w:rFonts w:ascii="Calibri" w:hAnsi="Calibri" w:cs="Calibri"/>
        </w:rPr>
        <w:t xml:space="preserve"> Al </w:t>
      </w:r>
      <w:r w:rsidR="00090427">
        <w:rPr>
          <w:rFonts w:ascii="Calibri" w:hAnsi="Calibri" w:cs="Calibri"/>
        </w:rPr>
        <w:t>P</w:t>
      </w:r>
      <w:r w:rsidR="00036758">
        <w:rPr>
          <w:rFonts w:ascii="Calibri" w:hAnsi="Calibri" w:cs="Calibri"/>
        </w:rPr>
        <w:t xml:space="preserve">unto de información y consultas de </w:t>
      </w:r>
      <w:r w:rsidR="00544C39">
        <w:rPr>
          <w:rFonts w:ascii="Calibri" w:hAnsi="Calibri" w:cs="Calibri"/>
        </w:rPr>
        <w:t>contratación pública de Casti</w:t>
      </w:r>
      <w:r w:rsidR="00C87FDE">
        <w:rPr>
          <w:rFonts w:ascii="Calibri" w:hAnsi="Calibri" w:cs="Calibri"/>
        </w:rPr>
        <w:t>lla-La Mancha</w:t>
      </w:r>
      <w:r w:rsidR="007121B7">
        <w:rPr>
          <w:rFonts w:ascii="Calibri" w:hAnsi="Calibri" w:cs="Calibri"/>
        </w:rPr>
        <w:t xml:space="preserve">, </w:t>
      </w:r>
      <w:r w:rsidR="000A7E9D" w:rsidRPr="00EB6B30">
        <w:rPr>
          <w:rFonts w:ascii="Calibri" w:hAnsi="Calibri" w:cs="Calibri"/>
        </w:rPr>
        <w:t>infocontrataCLM.</w:t>
      </w:r>
    </w:p>
    <w:p w14:paraId="5639A732" w14:textId="5E1BC5DA" w:rsidR="00DE4F36" w:rsidRPr="00DE4F36" w:rsidRDefault="00DA5D9F" w:rsidP="003D00E0">
      <w:pPr>
        <w:spacing w:after="0" w:line="360" w:lineRule="auto"/>
        <w:jc w:val="both"/>
        <w:rPr>
          <w:rFonts w:ascii="Calibri" w:hAnsi="Calibri" w:cs="Calibri"/>
        </w:rPr>
      </w:pPr>
      <w:r>
        <w:rPr>
          <w:rFonts w:ascii="Calibri" w:hAnsi="Calibri" w:cs="Calibri"/>
        </w:rPr>
        <w:t>f)</w:t>
      </w:r>
      <w:r w:rsidR="00DE4F36" w:rsidRPr="00DE4F36">
        <w:rPr>
          <w:rFonts w:ascii="Calibri" w:hAnsi="Calibri" w:cs="Calibri"/>
        </w:rPr>
        <w:t xml:space="preserve"> A información, recursos y documentación de ayuda en materia de contratación pública.</w:t>
      </w:r>
    </w:p>
    <w:p w14:paraId="7CD00878" w14:textId="4E4870EB" w:rsidR="00DE4F36" w:rsidRPr="00DE4F36" w:rsidRDefault="00DA5D9F" w:rsidP="003D00E0">
      <w:pPr>
        <w:spacing w:after="0" w:line="360" w:lineRule="auto"/>
        <w:jc w:val="both"/>
        <w:rPr>
          <w:rFonts w:ascii="Calibri" w:hAnsi="Calibri" w:cs="Calibri"/>
        </w:rPr>
      </w:pPr>
      <w:r>
        <w:rPr>
          <w:rFonts w:ascii="Calibri" w:hAnsi="Calibri" w:cs="Calibri"/>
        </w:rPr>
        <w:t>g</w:t>
      </w:r>
      <w:r w:rsidR="00DE4F36" w:rsidRPr="00DE4F36">
        <w:rPr>
          <w:rFonts w:ascii="Calibri" w:hAnsi="Calibri" w:cs="Calibri"/>
        </w:rPr>
        <w:t xml:space="preserve">) A la aplicación web que permita la comunicación de los operadores económicos con los órganos </w:t>
      </w:r>
      <w:r w:rsidR="00E35F84">
        <w:rPr>
          <w:rFonts w:ascii="Calibri" w:hAnsi="Calibri" w:cs="Calibri"/>
        </w:rPr>
        <w:t xml:space="preserve">y entidades del </w:t>
      </w:r>
      <w:r w:rsidR="00DE4F36" w:rsidRPr="00DE4F36">
        <w:rPr>
          <w:rFonts w:ascii="Calibri" w:hAnsi="Calibri" w:cs="Calibri"/>
        </w:rPr>
        <w:t xml:space="preserve">sector público regional. </w:t>
      </w:r>
    </w:p>
    <w:p w14:paraId="53E1E598" w14:textId="20B979DF" w:rsidR="00DE4F36" w:rsidRPr="00DE4F36" w:rsidRDefault="00DA5D9F" w:rsidP="00DE4F36">
      <w:pPr>
        <w:spacing w:line="360" w:lineRule="auto"/>
        <w:jc w:val="both"/>
        <w:rPr>
          <w:rFonts w:ascii="Calibri" w:hAnsi="Calibri" w:cs="Calibri"/>
        </w:rPr>
      </w:pPr>
      <w:r>
        <w:rPr>
          <w:rFonts w:ascii="Calibri" w:hAnsi="Calibri" w:cs="Calibri"/>
        </w:rPr>
        <w:t>h</w:t>
      </w:r>
      <w:r w:rsidR="00DE4F36" w:rsidRPr="00DE4F36">
        <w:rPr>
          <w:rFonts w:ascii="Calibri" w:hAnsi="Calibri" w:cs="Calibri"/>
        </w:rPr>
        <w:t>) A la sede electrónica de la Administración de la Junta de Comunidades de Castilla-La Mancha.</w:t>
      </w:r>
    </w:p>
    <w:p w14:paraId="2494B814" w14:textId="2713B406" w:rsidR="00EB6B30" w:rsidRPr="006954D1" w:rsidRDefault="00817752" w:rsidP="006954D1">
      <w:pPr>
        <w:pStyle w:val="Artculos"/>
        <w:spacing w:after="240"/>
      </w:pPr>
      <w:bookmarkStart w:id="337" w:name="_Toc214525937"/>
      <w:r w:rsidRPr="006954D1">
        <w:t xml:space="preserve">Disposición adicional </w:t>
      </w:r>
      <w:r w:rsidR="00EB6B30" w:rsidRPr="006954D1">
        <w:t>única</w:t>
      </w:r>
      <w:r w:rsidRPr="006954D1">
        <w:t xml:space="preserve">. </w:t>
      </w:r>
      <w:r w:rsidR="00EB6B30" w:rsidRPr="006954D1">
        <w:t>Referencias normativas</w:t>
      </w:r>
      <w:bookmarkEnd w:id="337"/>
    </w:p>
    <w:p w14:paraId="3CED4348" w14:textId="347FC426" w:rsidR="00817752" w:rsidRPr="00EB6B30" w:rsidRDefault="00817752" w:rsidP="002B17DF">
      <w:pPr>
        <w:pStyle w:val="Artculos"/>
        <w:rPr>
          <w:b w:val="0"/>
        </w:rPr>
      </w:pPr>
      <w:bookmarkStart w:id="338" w:name="_Toc214525938"/>
      <w:r w:rsidRPr="00EB6B30">
        <w:rPr>
          <w:b w:val="0"/>
        </w:rPr>
        <w:t xml:space="preserve">Las referencias normativas mencionadas en este decreto se </w:t>
      </w:r>
      <w:r w:rsidR="00C25139" w:rsidRPr="00EB6B30">
        <w:rPr>
          <w:b w:val="0"/>
        </w:rPr>
        <w:t>entenderán</w:t>
      </w:r>
      <w:r w:rsidRPr="00EB6B30">
        <w:rPr>
          <w:b w:val="0"/>
        </w:rPr>
        <w:t xml:space="preserve"> </w:t>
      </w:r>
      <w:r w:rsidR="00C25139" w:rsidRPr="00EB6B30">
        <w:rPr>
          <w:b w:val="0"/>
        </w:rPr>
        <w:t xml:space="preserve">referidas </w:t>
      </w:r>
      <w:r w:rsidRPr="00EB6B30">
        <w:rPr>
          <w:b w:val="0"/>
        </w:rPr>
        <w:t>a las disposiciones vigentes en cada momento</w:t>
      </w:r>
      <w:r w:rsidR="00C86DFF" w:rsidRPr="00EB6B30">
        <w:rPr>
          <w:b w:val="0"/>
        </w:rPr>
        <w:t>.</w:t>
      </w:r>
      <w:bookmarkEnd w:id="338"/>
    </w:p>
    <w:p w14:paraId="22DB3745" w14:textId="49A563FE" w:rsidR="00E63BDA" w:rsidRPr="00EB6B30" w:rsidRDefault="00E63BDA" w:rsidP="006954D1">
      <w:pPr>
        <w:pStyle w:val="Artculos"/>
        <w:spacing w:after="240"/>
      </w:pPr>
      <w:bookmarkStart w:id="339" w:name="_Toc194059340"/>
      <w:bookmarkStart w:id="340" w:name="_Toc195610720"/>
      <w:bookmarkStart w:id="341" w:name="_Toc214525939"/>
      <w:r w:rsidRPr="00EB6B30">
        <w:t xml:space="preserve">Disposición transitoria </w:t>
      </w:r>
      <w:r w:rsidR="00EB6B30">
        <w:t>única</w:t>
      </w:r>
      <w:r w:rsidRPr="00EB6B30">
        <w:t>. Implementación de funcionalidades de las aplicaciones del sistema de gestión.</w:t>
      </w:r>
      <w:bookmarkEnd w:id="339"/>
      <w:bookmarkEnd w:id="340"/>
      <w:bookmarkEnd w:id="341"/>
    </w:p>
    <w:p w14:paraId="4EE40DA2" w14:textId="699DFFE6" w:rsidR="00E63BDA" w:rsidRPr="00EB6B30" w:rsidRDefault="00E63BDA" w:rsidP="003D00E0">
      <w:pPr>
        <w:spacing w:line="360" w:lineRule="auto"/>
        <w:jc w:val="both"/>
        <w:rPr>
          <w:rFonts w:ascii="Calibri" w:hAnsi="Calibri" w:cs="Calibri"/>
          <w:bCs/>
        </w:rPr>
      </w:pPr>
      <w:r w:rsidRPr="00EB6B30">
        <w:rPr>
          <w:rFonts w:ascii="Calibri" w:hAnsi="Calibri" w:cs="Calibri"/>
          <w:bCs/>
        </w:rPr>
        <w:t>1. La utilización de las aplicaciones del sistema de gestión</w:t>
      </w:r>
      <w:r w:rsidR="00A33AE7" w:rsidRPr="00EB6B30">
        <w:rPr>
          <w:rFonts w:ascii="Calibri" w:hAnsi="Calibri" w:cs="Calibri"/>
          <w:bCs/>
        </w:rPr>
        <w:t>,</w:t>
      </w:r>
      <w:r w:rsidRPr="00EB6B30">
        <w:rPr>
          <w:rFonts w:ascii="Calibri" w:hAnsi="Calibri" w:cs="Calibri"/>
          <w:bCs/>
        </w:rPr>
        <w:t xml:space="preserve"> en los términos señalados en el articulado, se efectuará conforme vayan implementándose las funcionalidades necesarias para ello. </w:t>
      </w:r>
    </w:p>
    <w:p w14:paraId="1DEBE934" w14:textId="77777777" w:rsidR="00E63BDA" w:rsidRPr="00EB6B30" w:rsidRDefault="00E63BDA" w:rsidP="003D00E0">
      <w:pPr>
        <w:spacing w:before="240" w:line="360" w:lineRule="auto"/>
        <w:jc w:val="both"/>
        <w:rPr>
          <w:rFonts w:ascii="Calibri" w:hAnsi="Calibri" w:cs="Calibri"/>
          <w:bCs/>
        </w:rPr>
      </w:pPr>
      <w:r w:rsidRPr="00EB6B30">
        <w:rPr>
          <w:rFonts w:ascii="Calibri" w:hAnsi="Calibri" w:cs="Calibri"/>
          <w:bCs/>
        </w:rPr>
        <w:t>2. En tanto no se encuentre operativa la Plataforma de Contratación del Sector Público de la Junta de Comunidades de Castilla-La Mancha, las actuaciones previstas mediante el uso de sus funcionalidades y del gestor de licitaciones electrónicas alojado en la misma se realizarán a través de la Plataforma de Contratos del Sector Público dependiente de la Administración General del Estado.</w:t>
      </w:r>
    </w:p>
    <w:p w14:paraId="31E1D3FE" w14:textId="77777777" w:rsidR="007C6ED8" w:rsidRDefault="00E63BDA" w:rsidP="003D00E0">
      <w:pPr>
        <w:spacing w:before="240" w:after="0" w:line="360" w:lineRule="auto"/>
        <w:jc w:val="both"/>
        <w:rPr>
          <w:rFonts w:ascii="Calibri" w:hAnsi="Calibri" w:cs="Calibri"/>
          <w:bCs/>
        </w:rPr>
      </w:pPr>
      <w:r w:rsidRPr="00EB6B30">
        <w:rPr>
          <w:rFonts w:ascii="Calibri" w:hAnsi="Calibri" w:cs="Calibri"/>
          <w:bCs/>
        </w:rPr>
        <w:t xml:space="preserve">3. El informe a que se refiere el artículo </w:t>
      </w:r>
      <w:r w:rsidR="00C86DFF" w:rsidRPr="00EB6B30">
        <w:rPr>
          <w:rFonts w:ascii="Calibri" w:hAnsi="Calibri" w:cs="Calibri"/>
          <w:bCs/>
        </w:rPr>
        <w:t xml:space="preserve">9 </w:t>
      </w:r>
      <w:r w:rsidRPr="00EB6B30">
        <w:rPr>
          <w:rFonts w:ascii="Calibri" w:hAnsi="Calibri" w:cs="Calibri"/>
          <w:bCs/>
        </w:rPr>
        <w:t xml:space="preserve">sobre contratación estratégica, será evacuado por la </w:t>
      </w:r>
      <w:r w:rsidR="00A33AE7" w:rsidRPr="00EB6B30">
        <w:rPr>
          <w:rFonts w:ascii="Calibri" w:hAnsi="Calibri" w:cs="Calibri"/>
          <w:bCs/>
        </w:rPr>
        <w:t>c</w:t>
      </w:r>
      <w:r w:rsidRPr="00EB6B30">
        <w:rPr>
          <w:rFonts w:ascii="Calibri" w:hAnsi="Calibri" w:cs="Calibri"/>
          <w:bCs/>
        </w:rPr>
        <w:t xml:space="preserve">onsejería </w:t>
      </w:r>
      <w:r w:rsidR="00D372CB" w:rsidRPr="00EB6B30">
        <w:rPr>
          <w:rFonts w:ascii="Calibri" w:hAnsi="Calibri" w:cs="Calibri"/>
          <w:bCs/>
        </w:rPr>
        <w:t xml:space="preserve">competente </w:t>
      </w:r>
      <w:r w:rsidRPr="00EB6B30">
        <w:rPr>
          <w:rFonts w:ascii="Calibri" w:hAnsi="Calibri" w:cs="Calibri"/>
          <w:bCs/>
        </w:rPr>
        <w:t>una vez se desarrollen en el gestor de expedientes de contratación pública las utilidades necesarias a tal efecto.</w:t>
      </w:r>
      <w:bookmarkStart w:id="342" w:name="_Toc195610722"/>
      <w:bookmarkStart w:id="343" w:name="_Toc214525940"/>
    </w:p>
    <w:p w14:paraId="3801EB16" w14:textId="77777777" w:rsidR="0006732B" w:rsidRPr="0006732B" w:rsidRDefault="00EC505A" w:rsidP="0006732B">
      <w:pPr>
        <w:pStyle w:val="Artculos"/>
        <w:spacing w:after="240"/>
      </w:pPr>
      <w:r w:rsidRPr="00EC505A">
        <w:lastRenderedPageBreak/>
        <w:t xml:space="preserve">Disposición derogatoria única. </w:t>
      </w:r>
      <w:bookmarkStart w:id="344" w:name="_Toc194059342"/>
      <w:bookmarkStart w:id="345" w:name="_Toc195610723"/>
      <w:r w:rsidRPr="00EC505A">
        <w:t>Derogación normativa</w:t>
      </w:r>
      <w:bookmarkStart w:id="346" w:name="_Toc214525941"/>
    </w:p>
    <w:p w14:paraId="646E16D3" w14:textId="77777777" w:rsidR="0006732B" w:rsidRDefault="00EC505A" w:rsidP="0006732B">
      <w:pPr>
        <w:spacing w:after="0" w:line="360" w:lineRule="auto"/>
        <w:jc w:val="both"/>
        <w:rPr>
          <w:rFonts w:ascii="Calibri" w:eastAsiaTheme="majorEastAsia" w:hAnsi="Calibri" w:cs="Calibri"/>
          <w:bCs/>
          <w:szCs w:val="40"/>
        </w:rPr>
      </w:pPr>
      <w:r w:rsidRPr="00EC505A">
        <w:rPr>
          <w:rFonts w:ascii="Calibri" w:eastAsiaTheme="majorEastAsia" w:hAnsi="Calibri" w:cs="Calibri"/>
          <w:bCs/>
          <w:szCs w:val="40"/>
        </w:rPr>
        <w:t>Quedan derogadas todas las normas de igual o inferior rango que se opongan a este decreto y, en particular, las siguientes:</w:t>
      </w:r>
      <w:bookmarkStart w:id="347" w:name="_Toc214525942"/>
      <w:bookmarkEnd w:id="346"/>
    </w:p>
    <w:p w14:paraId="01CF1140" w14:textId="77777777" w:rsidR="0006732B" w:rsidRDefault="00EC505A" w:rsidP="00192E80">
      <w:pPr>
        <w:pStyle w:val="Prrafodelista"/>
        <w:numPr>
          <w:ilvl w:val="0"/>
          <w:numId w:val="46"/>
        </w:numPr>
        <w:spacing w:after="0" w:line="360" w:lineRule="auto"/>
        <w:ind w:left="426"/>
        <w:jc w:val="both"/>
        <w:rPr>
          <w:rFonts w:ascii="Calibri" w:eastAsiaTheme="majorEastAsia" w:hAnsi="Calibri" w:cs="Calibri"/>
          <w:bCs/>
          <w:szCs w:val="40"/>
        </w:rPr>
      </w:pPr>
      <w:r w:rsidRPr="0006732B">
        <w:rPr>
          <w:rFonts w:ascii="Calibri" w:eastAsiaTheme="majorEastAsia" w:hAnsi="Calibri" w:cs="Calibri"/>
          <w:bCs/>
          <w:szCs w:val="40"/>
        </w:rPr>
        <w:t>El Decreto 74/2018, de 23 de octubre, por el que se regula la Oficina de Contratación de la Junta de Comunidades de Castilla-La Mancha y el sistema de contratación centralizada.</w:t>
      </w:r>
      <w:bookmarkStart w:id="348" w:name="_Toc214525943"/>
      <w:bookmarkEnd w:id="347"/>
    </w:p>
    <w:p w14:paraId="1086DF28" w14:textId="77777777" w:rsidR="0006732B" w:rsidRDefault="00EC505A" w:rsidP="00192E80">
      <w:pPr>
        <w:pStyle w:val="Prrafodelista"/>
        <w:numPr>
          <w:ilvl w:val="0"/>
          <w:numId w:val="46"/>
        </w:numPr>
        <w:spacing w:after="0" w:line="360" w:lineRule="auto"/>
        <w:ind w:left="426"/>
        <w:jc w:val="both"/>
        <w:rPr>
          <w:rFonts w:ascii="Calibri" w:eastAsiaTheme="majorEastAsia" w:hAnsi="Calibri" w:cs="Calibri"/>
          <w:bCs/>
          <w:szCs w:val="40"/>
        </w:rPr>
      </w:pPr>
      <w:r w:rsidRPr="0006732B">
        <w:rPr>
          <w:rFonts w:ascii="Calibri" w:eastAsiaTheme="majorEastAsia" w:hAnsi="Calibri" w:cs="Calibri"/>
          <w:bCs/>
          <w:szCs w:val="40"/>
        </w:rPr>
        <w:t>El Decreto 28/2018, de 15 de mayo, por el que se regula la contratación electrónica en el sector público regional.</w:t>
      </w:r>
      <w:bookmarkStart w:id="349" w:name="_Toc214525944"/>
      <w:bookmarkEnd w:id="348"/>
    </w:p>
    <w:p w14:paraId="42DD58CD" w14:textId="77777777" w:rsidR="0006732B" w:rsidRDefault="00EC505A" w:rsidP="00192E80">
      <w:pPr>
        <w:pStyle w:val="Prrafodelista"/>
        <w:numPr>
          <w:ilvl w:val="0"/>
          <w:numId w:val="46"/>
        </w:numPr>
        <w:spacing w:after="0" w:line="360" w:lineRule="auto"/>
        <w:ind w:left="426"/>
        <w:jc w:val="both"/>
        <w:rPr>
          <w:rFonts w:ascii="Calibri" w:eastAsiaTheme="majorEastAsia" w:hAnsi="Calibri" w:cs="Calibri"/>
          <w:bCs/>
          <w:szCs w:val="40"/>
        </w:rPr>
      </w:pPr>
      <w:r w:rsidRPr="0006732B">
        <w:rPr>
          <w:rFonts w:ascii="Calibri" w:eastAsiaTheme="majorEastAsia" w:hAnsi="Calibri" w:cs="Calibri"/>
          <w:bCs/>
          <w:szCs w:val="40"/>
        </w:rPr>
        <w:t>La Orden de 22/10/2013, de la Consejería de Hacienda, por la que se acuerda la implantación de un gestor electrónico de expedientes de contratación en todos los órganos de la Administración de la Junta de Comunidades de Castilla-La Mancha.</w:t>
      </w:r>
      <w:bookmarkStart w:id="350" w:name="_Toc214525945"/>
      <w:bookmarkEnd w:id="349"/>
    </w:p>
    <w:p w14:paraId="196CC90D" w14:textId="77777777" w:rsidR="0006732B" w:rsidRDefault="00EC505A" w:rsidP="00192E80">
      <w:pPr>
        <w:pStyle w:val="Prrafodelista"/>
        <w:numPr>
          <w:ilvl w:val="0"/>
          <w:numId w:val="46"/>
        </w:numPr>
        <w:spacing w:after="0" w:line="360" w:lineRule="auto"/>
        <w:ind w:left="426"/>
        <w:jc w:val="both"/>
        <w:rPr>
          <w:rFonts w:ascii="Calibri" w:eastAsiaTheme="majorEastAsia" w:hAnsi="Calibri" w:cs="Calibri"/>
          <w:bCs/>
          <w:szCs w:val="40"/>
        </w:rPr>
      </w:pPr>
      <w:r w:rsidRPr="0006732B">
        <w:rPr>
          <w:rFonts w:ascii="Calibri" w:eastAsiaTheme="majorEastAsia" w:hAnsi="Calibri" w:cs="Calibri"/>
          <w:bCs/>
          <w:szCs w:val="40"/>
        </w:rPr>
        <w:t>La Orden de 22/10/2013, de la Consejería de Hacienda, por la que se establece el sistema de codificación de contratos para la Administración de la Junta de Comunidades de Castilla-La Mancha y sus organismos autónomos, y se adapta el gestor electrónico de expedientes de contratación.</w:t>
      </w:r>
      <w:bookmarkStart w:id="351" w:name="_Toc214525946"/>
      <w:bookmarkEnd w:id="350"/>
    </w:p>
    <w:p w14:paraId="3A1D903E" w14:textId="77777777" w:rsidR="0006732B" w:rsidRDefault="00EC505A" w:rsidP="00192E80">
      <w:pPr>
        <w:pStyle w:val="Prrafodelista"/>
        <w:numPr>
          <w:ilvl w:val="0"/>
          <w:numId w:val="46"/>
        </w:numPr>
        <w:spacing w:after="0" w:line="360" w:lineRule="auto"/>
        <w:ind w:left="426"/>
        <w:jc w:val="both"/>
        <w:rPr>
          <w:rFonts w:ascii="Calibri" w:eastAsiaTheme="majorEastAsia" w:hAnsi="Calibri" w:cs="Calibri"/>
          <w:bCs/>
          <w:szCs w:val="40"/>
        </w:rPr>
      </w:pPr>
      <w:r w:rsidRPr="0006732B">
        <w:rPr>
          <w:rFonts w:ascii="Calibri" w:eastAsiaTheme="majorEastAsia" w:hAnsi="Calibri" w:cs="Calibri"/>
          <w:bCs/>
          <w:szCs w:val="40"/>
        </w:rPr>
        <w:t>La Orden de 03/05/2013, de la Consejería de Hacienda, por la que se establece el sistema de códigos seguros de verificación de documentos, en el desarrollo de actuaciones automatizadas del Registro Oficial de Licitadores de Castilla-La Mancha</w:t>
      </w:r>
      <w:bookmarkStart w:id="352" w:name="_Toc214525947"/>
      <w:bookmarkEnd w:id="351"/>
    </w:p>
    <w:p w14:paraId="4A595833" w14:textId="22F55DD6" w:rsidR="00EC505A" w:rsidRPr="0006732B" w:rsidRDefault="00EC505A" w:rsidP="00192E80">
      <w:pPr>
        <w:pStyle w:val="Prrafodelista"/>
        <w:numPr>
          <w:ilvl w:val="0"/>
          <w:numId w:val="46"/>
        </w:numPr>
        <w:spacing w:after="0" w:line="360" w:lineRule="auto"/>
        <w:ind w:left="426"/>
        <w:jc w:val="both"/>
        <w:rPr>
          <w:rFonts w:ascii="Calibri" w:eastAsiaTheme="majorEastAsia" w:hAnsi="Calibri" w:cs="Calibri"/>
          <w:bCs/>
          <w:szCs w:val="40"/>
        </w:rPr>
      </w:pPr>
      <w:r w:rsidRPr="0006732B">
        <w:rPr>
          <w:rFonts w:ascii="Calibri" w:eastAsiaTheme="majorEastAsia" w:hAnsi="Calibri" w:cs="Calibri"/>
          <w:bCs/>
          <w:szCs w:val="40"/>
        </w:rPr>
        <w:t>La Orden de 27/03/2013, de la Consejería de Hacienda, por la que se establece la estructura y el régimen de funcionamiento electrónico del Registro Oficial de Licitadores de Castilla-La Mancha.</w:t>
      </w:r>
      <w:bookmarkEnd w:id="352"/>
    </w:p>
    <w:p w14:paraId="60997B3C" w14:textId="77777777" w:rsidR="00EC505A" w:rsidRPr="00EC505A" w:rsidRDefault="00EC505A" w:rsidP="00EC505A">
      <w:pPr>
        <w:keepNext/>
        <w:keepLines/>
        <w:spacing w:before="160" w:after="240" w:line="360" w:lineRule="auto"/>
        <w:jc w:val="both"/>
        <w:outlineLvl w:val="2"/>
        <w:rPr>
          <w:rFonts w:ascii="Calibri" w:eastAsiaTheme="majorEastAsia" w:hAnsi="Calibri" w:cs="Calibri"/>
          <w:b/>
          <w:szCs w:val="40"/>
        </w:rPr>
      </w:pPr>
      <w:bookmarkStart w:id="353" w:name="_Toc195610724"/>
      <w:bookmarkStart w:id="354" w:name="_Toc214525948"/>
      <w:bookmarkEnd w:id="344"/>
      <w:bookmarkEnd w:id="345"/>
      <w:r w:rsidRPr="00EC505A">
        <w:rPr>
          <w:rFonts w:ascii="Calibri" w:eastAsiaTheme="majorEastAsia" w:hAnsi="Calibri" w:cs="Calibri"/>
          <w:b/>
          <w:szCs w:val="40"/>
        </w:rPr>
        <w:t>Disposición final única. Entrada en vigor.</w:t>
      </w:r>
      <w:bookmarkEnd w:id="353"/>
      <w:bookmarkEnd w:id="354"/>
      <w:r w:rsidRPr="00EC505A">
        <w:rPr>
          <w:rFonts w:ascii="Calibri" w:eastAsiaTheme="majorEastAsia" w:hAnsi="Calibri" w:cs="Calibri"/>
          <w:b/>
          <w:szCs w:val="40"/>
        </w:rPr>
        <w:t xml:space="preserve"> </w:t>
      </w:r>
    </w:p>
    <w:p w14:paraId="7B199D69" w14:textId="77777777" w:rsidR="00EC505A" w:rsidRPr="00EC505A" w:rsidRDefault="00EC505A" w:rsidP="00EC505A">
      <w:pPr>
        <w:keepNext/>
        <w:keepLines/>
        <w:spacing w:before="160" w:after="0" w:line="360" w:lineRule="auto"/>
        <w:jc w:val="both"/>
        <w:outlineLvl w:val="2"/>
        <w:rPr>
          <w:rFonts w:ascii="Calibri" w:eastAsiaTheme="majorEastAsia" w:hAnsi="Calibri" w:cs="Calibri"/>
          <w:bCs/>
          <w:szCs w:val="40"/>
        </w:rPr>
      </w:pPr>
      <w:bookmarkStart w:id="355" w:name="_Toc214525949"/>
      <w:r w:rsidRPr="00EC505A">
        <w:rPr>
          <w:rFonts w:ascii="Calibri" w:eastAsiaTheme="majorEastAsia" w:hAnsi="Calibri" w:cs="Calibri"/>
          <w:bCs/>
          <w:szCs w:val="40"/>
        </w:rPr>
        <w:t>El presente decreto entrará en vigor a los veinte días de su publicación en el “Diario Oficial de Castilla-La Mancha”.</w:t>
      </w:r>
      <w:bookmarkEnd w:id="355"/>
    </w:p>
    <w:p w14:paraId="20B8C593" w14:textId="77777777" w:rsidR="00EC505A" w:rsidRPr="00EC505A" w:rsidRDefault="00EC505A" w:rsidP="00EC505A">
      <w:pPr>
        <w:spacing w:after="0" w:line="360" w:lineRule="auto"/>
        <w:jc w:val="both"/>
        <w:rPr>
          <w:rFonts w:ascii="Calibri" w:hAnsi="Calibri" w:cs="Calibri"/>
        </w:rPr>
      </w:pPr>
    </w:p>
    <w:p w14:paraId="073E5BC2" w14:textId="6EC60333" w:rsidR="0006732B" w:rsidRDefault="0006732B">
      <w:pPr>
        <w:rPr>
          <w:rFonts w:ascii="Calibri" w:hAnsi="Calibri" w:cs="Calibri"/>
          <w:bCs/>
        </w:rPr>
      </w:pPr>
      <w:r>
        <w:rPr>
          <w:rFonts w:ascii="Calibri" w:hAnsi="Calibri" w:cs="Calibri"/>
          <w:bCs/>
        </w:rPr>
        <w:br w:type="page"/>
      </w:r>
    </w:p>
    <w:p w14:paraId="08227488" w14:textId="77777777" w:rsidR="00367D19" w:rsidRPr="00580A90" w:rsidRDefault="00367D19" w:rsidP="002C5021">
      <w:pPr>
        <w:pStyle w:val="DecAnexo"/>
      </w:pPr>
      <w:bookmarkStart w:id="356" w:name="_Toc194048032"/>
      <w:bookmarkStart w:id="357" w:name="_Toc195610725"/>
      <w:bookmarkStart w:id="358" w:name="_Toc214525950"/>
      <w:bookmarkEnd w:id="342"/>
      <w:bookmarkEnd w:id="343"/>
      <w:r w:rsidRPr="00580A90">
        <w:lastRenderedPageBreak/>
        <w:t>ANEXO I</w:t>
      </w:r>
      <w:bookmarkEnd w:id="356"/>
      <w:bookmarkEnd w:id="357"/>
      <w:bookmarkEnd w:id="358"/>
    </w:p>
    <w:p w14:paraId="2CDD2B06" w14:textId="77777777" w:rsidR="00367D19" w:rsidRPr="00580A90" w:rsidRDefault="00367D19" w:rsidP="002B17DF">
      <w:pPr>
        <w:pStyle w:val="Ttulo2"/>
      </w:pPr>
      <w:bookmarkStart w:id="359" w:name="_Toc194048033"/>
      <w:bookmarkStart w:id="360" w:name="_Toc195610726"/>
      <w:bookmarkStart w:id="361" w:name="_Toc214525951"/>
      <w:r w:rsidRPr="00580A90">
        <w:t>Obras, suministros y servicios de contratación centralizada</w:t>
      </w:r>
      <w:bookmarkEnd w:id="359"/>
      <w:bookmarkEnd w:id="360"/>
      <w:bookmarkEnd w:id="361"/>
    </w:p>
    <w:p w14:paraId="3BC83FB3" w14:textId="77777777" w:rsidR="00367D19" w:rsidRPr="00580A90" w:rsidRDefault="00367D19" w:rsidP="002B17DF">
      <w:pPr>
        <w:pStyle w:val="Artculos"/>
      </w:pPr>
      <w:bookmarkStart w:id="362" w:name="_Toc195610727"/>
      <w:bookmarkStart w:id="363" w:name="_Toc214525952"/>
      <w:r w:rsidRPr="00580A90">
        <w:t>Primero. Obras:</w:t>
      </w:r>
      <w:bookmarkEnd w:id="362"/>
      <w:bookmarkEnd w:id="363"/>
    </w:p>
    <w:p w14:paraId="0C408A8D" w14:textId="77777777" w:rsidR="00367D19" w:rsidRPr="00580A90" w:rsidRDefault="00367D19" w:rsidP="00367D19">
      <w:pPr>
        <w:pStyle w:val="Prrafodelista"/>
        <w:spacing w:line="360" w:lineRule="auto"/>
        <w:ind w:left="0"/>
        <w:jc w:val="both"/>
        <w:rPr>
          <w:rFonts w:ascii="Calibri" w:hAnsi="Calibri" w:cs="Calibri"/>
        </w:rPr>
      </w:pPr>
      <w:r w:rsidRPr="00580A90">
        <w:rPr>
          <w:rFonts w:ascii="Calibri" w:hAnsi="Calibri" w:cs="Calibri"/>
        </w:rPr>
        <w:t xml:space="preserve">Obras de rehabilitación energética de edificios cuyo objeto principal sea la instalación de energías renovables para uso térmico o eléctrico. </w:t>
      </w:r>
    </w:p>
    <w:p w14:paraId="230FF281" w14:textId="77777777" w:rsidR="00367D19" w:rsidRPr="00580A90" w:rsidRDefault="00367D19" w:rsidP="00367D19">
      <w:pPr>
        <w:pStyle w:val="Prrafodelista"/>
        <w:spacing w:line="360" w:lineRule="auto"/>
        <w:ind w:left="0"/>
        <w:jc w:val="both"/>
        <w:rPr>
          <w:rFonts w:ascii="Calibri" w:hAnsi="Calibri" w:cs="Calibri"/>
        </w:rPr>
      </w:pPr>
      <w:r w:rsidRPr="00580A90">
        <w:rPr>
          <w:rFonts w:ascii="Calibri" w:hAnsi="Calibri" w:cs="Calibri"/>
        </w:rPr>
        <w:t>A estos efectos, se entiende que el objeto principal de la obra de rehabilitación energética es la instalación de energías renovables cuando el importe del presupuesto de ejecución material de dicha instalación sea igual o superior al 50 % del presupuesto de ejecución material del proyecto.</w:t>
      </w:r>
    </w:p>
    <w:p w14:paraId="15A53C8B" w14:textId="77777777" w:rsidR="00367D19" w:rsidRPr="00580A90" w:rsidRDefault="00367D19" w:rsidP="002B17DF">
      <w:pPr>
        <w:pStyle w:val="Artculos"/>
      </w:pPr>
      <w:bookmarkStart w:id="364" w:name="_Toc195610728"/>
      <w:bookmarkStart w:id="365" w:name="_Toc214525953"/>
      <w:r>
        <w:t>S</w:t>
      </w:r>
      <w:r w:rsidRPr="00580A90">
        <w:t>egundo. Suministros:</w:t>
      </w:r>
      <w:bookmarkEnd w:id="364"/>
      <w:bookmarkEnd w:id="365"/>
    </w:p>
    <w:p w14:paraId="7F1059BD" w14:textId="249BC750" w:rsidR="00367D19" w:rsidRDefault="00D60910" w:rsidP="00BE0A52">
      <w:pPr>
        <w:pStyle w:val="Prrafodelista"/>
        <w:numPr>
          <w:ilvl w:val="0"/>
          <w:numId w:val="1"/>
        </w:numPr>
        <w:spacing w:line="360" w:lineRule="auto"/>
        <w:ind w:left="360"/>
        <w:jc w:val="both"/>
        <w:rPr>
          <w:rFonts w:ascii="Calibri" w:hAnsi="Calibri" w:cs="Calibri"/>
        </w:rPr>
      </w:pPr>
      <w:r>
        <w:rPr>
          <w:rFonts w:ascii="Calibri" w:hAnsi="Calibri" w:cs="Calibri"/>
        </w:rPr>
        <w:t>Papel para impresión y escritura</w:t>
      </w:r>
      <w:r w:rsidR="00367D19" w:rsidRPr="00580A90">
        <w:rPr>
          <w:rFonts w:ascii="Calibri" w:hAnsi="Calibri" w:cs="Calibri"/>
        </w:rPr>
        <w:t>.</w:t>
      </w:r>
    </w:p>
    <w:p w14:paraId="314F9F2C" w14:textId="188C63E5" w:rsidR="00367D19" w:rsidRPr="00580A90" w:rsidRDefault="00367D19" w:rsidP="00BE0A52">
      <w:pPr>
        <w:pStyle w:val="Prrafodelista"/>
        <w:numPr>
          <w:ilvl w:val="0"/>
          <w:numId w:val="1"/>
        </w:numPr>
        <w:spacing w:line="360" w:lineRule="auto"/>
        <w:ind w:left="360"/>
        <w:jc w:val="both"/>
        <w:rPr>
          <w:rFonts w:ascii="Calibri" w:hAnsi="Calibri" w:cs="Calibri"/>
        </w:rPr>
      </w:pPr>
      <w:r w:rsidRPr="00D60910">
        <w:rPr>
          <w:rFonts w:ascii="Calibri" w:hAnsi="Calibri" w:cs="Calibri"/>
        </w:rPr>
        <w:t>Combustible de automoción para vehículos</w:t>
      </w:r>
      <w:r w:rsidRPr="00580A90">
        <w:rPr>
          <w:rFonts w:ascii="Calibri" w:hAnsi="Calibri" w:cs="Calibri"/>
        </w:rPr>
        <w:t>.</w:t>
      </w:r>
    </w:p>
    <w:p w14:paraId="569A2A08"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Energía eléctrica.</w:t>
      </w:r>
    </w:p>
    <w:p w14:paraId="734B66F2"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Gas.</w:t>
      </w:r>
    </w:p>
    <w:p w14:paraId="2EB93D4A" w14:textId="77777777" w:rsidR="00367D19" w:rsidRPr="00580A90" w:rsidRDefault="00367D19" w:rsidP="00AB1012">
      <w:pPr>
        <w:pStyle w:val="Artculos"/>
      </w:pPr>
      <w:bookmarkStart w:id="366" w:name="_Toc195610729"/>
      <w:bookmarkStart w:id="367" w:name="_Toc214525954"/>
      <w:r w:rsidRPr="00580A90">
        <w:t>Tercero. Servicios:</w:t>
      </w:r>
      <w:bookmarkEnd w:id="366"/>
      <w:bookmarkEnd w:id="367"/>
    </w:p>
    <w:p w14:paraId="1370FE9A"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 xml:space="preserve">Limpieza de edificios, a excepción de aquellos que tengan la consideración de centros sanitarios. </w:t>
      </w:r>
    </w:p>
    <w:p w14:paraId="70E40EB1"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Mantenimiento de edificios de uso administrativo.</w:t>
      </w:r>
    </w:p>
    <w:p w14:paraId="781497B4"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Vigilancia y seguridad de edificios</w:t>
      </w:r>
      <w:r>
        <w:rPr>
          <w:rFonts w:ascii="Calibri" w:hAnsi="Calibri" w:cs="Calibri"/>
        </w:rPr>
        <w:t>.</w:t>
      </w:r>
    </w:p>
    <w:p w14:paraId="490CDAE3"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Control de accesos a edificios</w:t>
      </w:r>
      <w:r>
        <w:rPr>
          <w:rFonts w:ascii="Calibri" w:hAnsi="Calibri" w:cs="Calibri"/>
        </w:rPr>
        <w:t>.</w:t>
      </w:r>
    </w:p>
    <w:p w14:paraId="0D36121B" w14:textId="77777777" w:rsidR="00367D19"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Mantenimiento de vehículos del Parque Móvil de la Junta de Comunidades de Castilla-La Mancha a excepción de aquellos destinados a la representación de los miembros del Consejo de Gobierno.</w:t>
      </w:r>
    </w:p>
    <w:p w14:paraId="5AADC8F2" w14:textId="48C5240E" w:rsidR="00ED0E00" w:rsidRPr="00D60910" w:rsidRDefault="00ED0E00" w:rsidP="00BE0A52">
      <w:pPr>
        <w:pStyle w:val="Prrafodelista"/>
        <w:numPr>
          <w:ilvl w:val="0"/>
          <w:numId w:val="1"/>
        </w:numPr>
        <w:spacing w:line="360" w:lineRule="auto"/>
        <w:ind w:left="360"/>
        <w:jc w:val="both"/>
        <w:rPr>
          <w:rFonts w:ascii="Calibri" w:hAnsi="Calibri" w:cs="Calibri"/>
        </w:rPr>
      </w:pPr>
      <w:r w:rsidRPr="00D60910">
        <w:rPr>
          <w:rFonts w:ascii="Calibri" w:hAnsi="Calibri" w:cs="Calibri"/>
        </w:rPr>
        <w:t>Acceso a bases de datos y suscripción a publicaciones de naturaleza jurídica</w:t>
      </w:r>
      <w:r w:rsidR="00C25139" w:rsidRPr="00D60910">
        <w:rPr>
          <w:rFonts w:ascii="Calibri" w:hAnsi="Calibri" w:cs="Calibri"/>
        </w:rPr>
        <w:t>.</w:t>
      </w:r>
    </w:p>
    <w:p w14:paraId="6E614EE7" w14:textId="77777777" w:rsidR="00367D19"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Impresión.</w:t>
      </w:r>
    </w:p>
    <w:p w14:paraId="261CDD7E"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Postales.</w:t>
      </w:r>
    </w:p>
    <w:p w14:paraId="2C6B5C1F" w14:textId="77777777" w:rsidR="00A371FF" w:rsidRDefault="00367D19" w:rsidP="000F4039">
      <w:pPr>
        <w:pStyle w:val="Prrafodelista"/>
        <w:numPr>
          <w:ilvl w:val="0"/>
          <w:numId w:val="1"/>
        </w:numPr>
        <w:spacing w:line="360" w:lineRule="auto"/>
        <w:ind w:left="360"/>
        <w:jc w:val="both"/>
        <w:rPr>
          <w:rFonts w:ascii="Calibri" w:hAnsi="Calibri" w:cs="Calibri"/>
        </w:rPr>
      </w:pPr>
      <w:r w:rsidRPr="00A371FF">
        <w:rPr>
          <w:rFonts w:ascii="Calibri" w:hAnsi="Calibri" w:cs="Calibri"/>
        </w:rPr>
        <w:t>Mediación de seguros.</w:t>
      </w:r>
      <w:r w:rsidR="00871814" w:rsidRPr="00A371FF">
        <w:rPr>
          <w:rFonts w:ascii="Calibri" w:hAnsi="Calibri" w:cs="Calibri"/>
        </w:rPr>
        <w:t xml:space="preserve"> </w:t>
      </w:r>
    </w:p>
    <w:p w14:paraId="0571789F" w14:textId="088333EA" w:rsidR="00A371FF" w:rsidRPr="00A371FF" w:rsidRDefault="00A371FF" w:rsidP="000F4039">
      <w:pPr>
        <w:pStyle w:val="Prrafodelista"/>
        <w:numPr>
          <w:ilvl w:val="0"/>
          <w:numId w:val="1"/>
        </w:numPr>
        <w:spacing w:line="360" w:lineRule="auto"/>
        <w:ind w:left="360"/>
        <w:jc w:val="both"/>
        <w:rPr>
          <w:rFonts w:ascii="Calibri" w:hAnsi="Calibri" w:cs="Calibri"/>
        </w:rPr>
      </w:pPr>
      <w:r w:rsidRPr="00A371FF">
        <w:rPr>
          <w:rFonts w:ascii="Calibri" w:hAnsi="Calibri" w:cs="Calibri"/>
        </w:rPr>
        <w:t>Seguros de responsabilidad civil-patrimonial del Sector Público Regional, a excepción Servicio de Salud de Castilla-La Mancha”.</w:t>
      </w:r>
    </w:p>
    <w:p w14:paraId="49DE111B" w14:textId="77777777" w:rsidR="00367D19" w:rsidRPr="00580A90" w:rsidRDefault="00367D19" w:rsidP="00BE0A52">
      <w:pPr>
        <w:pStyle w:val="Prrafodelista"/>
        <w:numPr>
          <w:ilvl w:val="0"/>
          <w:numId w:val="1"/>
        </w:numPr>
        <w:spacing w:line="360" w:lineRule="auto"/>
        <w:ind w:left="360"/>
        <w:jc w:val="both"/>
        <w:rPr>
          <w:rFonts w:ascii="Calibri" w:hAnsi="Calibri" w:cs="Calibri"/>
        </w:rPr>
      </w:pPr>
      <w:r w:rsidRPr="00580A90">
        <w:rPr>
          <w:rFonts w:ascii="Calibri" w:hAnsi="Calibri" w:cs="Calibri"/>
        </w:rPr>
        <w:t xml:space="preserve">Servicios complementarios de los contratos de obras declaradas </w:t>
      </w:r>
      <w:r>
        <w:rPr>
          <w:rFonts w:ascii="Calibri" w:hAnsi="Calibri" w:cs="Calibri"/>
        </w:rPr>
        <w:t xml:space="preserve">de </w:t>
      </w:r>
      <w:r w:rsidRPr="00580A90">
        <w:rPr>
          <w:rFonts w:ascii="Calibri" w:hAnsi="Calibri" w:cs="Calibri"/>
        </w:rPr>
        <w:t>contratación centralizada contempladas en el apartado primero de este Anexo.</w:t>
      </w:r>
    </w:p>
    <w:p w14:paraId="674304DC" w14:textId="77777777" w:rsidR="00367D19" w:rsidRPr="00580A90" w:rsidRDefault="00367D19" w:rsidP="00367D19">
      <w:pPr>
        <w:spacing w:line="360" w:lineRule="auto"/>
        <w:jc w:val="center"/>
        <w:rPr>
          <w:rFonts w:ascii="Calibri" w:hAnsi="Calibri" w:cs="Calibri"/>
          <w:b/>
          <w:bCs/>
        </w:rPr>
      </w:pPr>
    </w:p>
    <w:bookmarkEnd w:id="218"/>
    <w:p w14:paraId="255087F8" w14:textId="70D29FAB" w:rsidR="00B41AD8" w:rsidRPr="00580A90" w:rsidRDefault="00B41AD8" w:rsidP="00E703DA">
      <w:pPr>
        <w:spacing w:line="360" w:lineRule="auto"/>
        <w:rPr>
          <w:rFonts w:ascii="Calibri" w:hAnsi="Calibri" w:cs="Calibri"/>
        </w:rPr>
      </w:pPr>
    </w:p>
    <w:sectPr w:rsidR="00B41AD8" w:rsidRPr="00580A9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AC93" w14:textId="77777777" w:rsidR="009D166C" w:rsidRDefault="009D166C" w:rsidP="00B41AD8">
      <w:pPr>
        <w:spacing w:after="0" w:line="240" w:lineRule="auto"/>
      </w:pPr>
      <w:r>
        <w:separator/>
      </w:r>
    </w:p>
  </w:endnote>
  <w:endnote w:type="continuationSeparator" w:id="0">
    <w:p w14:paraId="1DF069CC" w14:textId="77777777" w:rsidR="009D166C" w:rsidRDefault="009D166C" w:rsidP="00B41AD8">
      <w:pPr>
        <w:spacing w:after="0" w:line="240" w:lineRule="auto"/>
      </w:pPr>
      <w:r>
        <w:continuationSeparator/>
      </w:r>
    </w:p>
  </w:endnote>
  <w:endnote w:type="continuationNotice" w:id="1">
    <w:p w14:paraId="3E9CD46E" w14:textId="77777777" w:rsidR="009D166C" w:rsidRDefault="009D1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054970"/>
      <w:docPartObj>
        <w:docPartGallery w:val="Page Numbers (Bottom of Page)"/>
        <w:docPartUnique/>
      </w:docPartObj>
    </w:sdtPr>
    <w:sdtEndPr/>
    <w:sdtContent>
      <w:p w14:paraId="465381B7" w14:textId="42D555DA" w:rsidR="00BF72B8" w:rsidRDefault="00BF72B8">
        <w:pPr>
          <w:pStyle w:val="Piedepgina"/>
          <w:jc w:val="center"/>
        </w:pPr>
        <w:r>
          <w:fldChar w:fldCharType="begin"/>
        </w:r>
        <w:r>
          <w:instrText>PAGE   \* MERGEFORMAT</w:instrText>
        </w:r>
        <w:r>
          <w:fldChar w:fldCharType="separate"/>
        </w:r>
        <w:r>
          <w:t>2</w:t>
        </w:r>
        <w:r>
          <w:fldChar w:fldCharType="end"/>
        </w:r>
      </w:p>
    </w:sdtContent>
  </w:sdt>
  <w:p w14:paraId="15D1ADBE" w14:textId="77777777" w:rsidR="00BF72B8" w:rsidRDefault="00BF72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59FE" w14:textId="77777777" w:rsidR="009D166C" w:rsidRDefault="009D166C" w:rsidP="00B41AD8">
      <w:pPr>
        <w:spacing w:after="0" w:line="240" w:lineRule="auto"/>
      </w:pPr>
      <w:r>
        <w:separator/>
      </w:r>
    </w:p>
  </w:footnote>
  <w:footnote w:type="continuationSeparator" w:id="0">
    <w:p w14:paraId="539D1473" w14:textId="77777777" w:rsidR="009D166C" w:rsidRDefault="009D166C" w:rsidP="00B41AD8">
      <w:pPr>
        <w:spacing w:after="0" w:line="240" w:lineRule="auto"/>
      </w:pPr>
      <w:r>
        <w:continuationSeparator/>
      </w:r>
    </w:p>
  </w:footnote>
  <w:footnote w:type="continuationNotice" w:id="1">
    <w:p w14:paraId="7654538D" w14:textId="77777777" w:rsidR="009D166C" w:rsidRDefault="009D16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371"/>
    <w:multiLevelType w:val="hybridMultilevel"/>
    <w:tmpl w:val="1AF45DA0"/>
    <w:lvl w:ilvl="0" w:tplc="439C1556">
      <w:start w:val="1"/>
      <w:numFmt w:val="upperLetter"/>
      <w:lvlText w:val="%1."/>
      <w:lvlJc w:val="left"/>
      <w:pPr>
        <w:ind w:left="720" w:hanging="360"/>
      </w:pPr>
    </w:lvl>
    <w:lvl w:ilvl="1" w:tplc="C5922840">
      <w:start w:val="1"/>
      <w:numFmt w:val="upperLetter"/>
      <w:lvlText w:val="%2."/>
      <w:lvlJc w:val="left"/>
      <w:pPr>
        <w:ind w:left="720" w:hanging="360"/>
      </w:pPr>
    </w:lvl>
    <w:lvl w:ilvl="2" w:tplc="969C501E">
      <w:start w:val="1"/>
      <w:numFmt w:val="upperLetter"/>
      <w:lvlText w:val="%3."/>
      <w:lvlJc w:val="left"/>
      <w:pPr>
        <w:ind w:left="720" w:hanging="360"/>
      </w:pPr>
    </w:lvl>
    <w:lvl w:ilvl="3" w:tplc="1E4C8E90">
      <w:start w:val="1"/>
      <w:numFmt w:val="upperLetter"/>
      <w:lvlText w:val="%4."/>
      <w:lvlJc w:val="left"/>
      <w:pPr>
        <w:ind w:left="720" w:hanging="360"/>
      </w:pPr>
    </w:lvl>
    <w:lvl w:ilvl="4" w:tplc="AF3864E8">
      <w:start w:val="1"/>
      <w:numFmt w:val="upperLetter"/>
      <w:lvlText w:val="%5."/>
      <w:lvlJc w:val="left"/>
      <w:pPr>
        <w:ind w:left="720" w:hanging="360"/>
      </w:pPr>
    </w:lvl>
    <w:lvl w:ilvl="5" w:tplc="918ADED0">
      <w:start w:val="1"/>
      <w:numFmt w:val="upperLetter"/>
      <w:lvlText w:val="%6."/>
      <w:lvlJc w:val="left"/>
      <w:pPr>
        <w:ind w:left="720" w:hanging="360"/>
      </w:pPr>
    </w:lvl>
    <w:lvl w:ilvl="6" w:tplc="8166BB58">
      <w:start w:val="1"/>
      <w:numFmt w:val="upperLetter"/>
      <w:lvlText w:val="%7."/>
      <w:lvlJc w:val="left"/>
      <w:pPr>
        <w:ind w:left="720" w:hanging="360"/>
      </w:pPr>
    </w:lvl>
    <w:lvl w:ilvl="7" w:tplc="AC606B0A">
      <w:start w:val="1"/>
      <w:numFmt w:val="upperLetter"/>
      <w:lvlText w:val="%8."/>
      <w:lvlJc w:val="left"/>
      <w:pPr>
        <w:ind w:left="720" w:hanging="360"/>
      </w:pPr>
    </w:lvl>
    <w:lvl w:ilvl="8" w:tplc="F8C670C8">
      <w:start w:val="1"/>
      <w:numFmt w:val="upperLetter"/>
      <w:lvlText w:val="%9."/>
      <w:lvlJc w:val="left"/>
      <w:pPr>
        <w:ind w:left="720" w:hanging="360"/>
      </w:pPr>
    </w:lvl>
  </w:abstractNum>
  <w:abstractNum w:abstractNumId="1" w15:restartNumberingAfterBreak="0">
    <w:nsid w:val="06981E31"/>
    <w:multiLevelType w:val="hybridMultilevel"/>
    <w:tmpl w:val="8F28842A"/>
    <w:lvl w:ilvl="0" w:tplc="3704DB6E">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0340A7"/>
    <w:multiLevelType w:val="multilevel"/>
    <w:tmpl w:val="AE9C27FC"/>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0D5D99"/>
    <w:multiLevelType w:val="hybridMultilevel"/>
    <w:tmpl w:val="9BB632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4C123A"/>
    <w:multiLevelType w:val="multilevel"/>
    <w:tmpl w:val="F8F09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387594"/>
    <w:multiLevelType w:val="hybridMultilevel"/>
    <w:tmpl w:val="0EE47B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813565"/>
    <w:multiLevelType w:val="hybridMultilevel"/>
    <w:tmpl w:val="F14C87D8"/>
    <w:lvl w:ilvl="0" w:tplc="B9707AFE">
      <w:start w:val="3"/>
      <w:numFmt w:val="bullet"/>
      <w:lvlText w:val="-"/>
      <w:lvlJc w:val="left"/>
      <w:pPr>
        <w:ind w:left="720" w:hanging="360"/>
      </w:pPr>
      <w:rPr>
        <w:rFonts w:ascii="Calibri" w:eastAsiaTheme="maj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BB4FFE"/>
    <w:multiLevelType w:val="hybridMultilevel"/>
    <w:tmpl w:val="44D297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0B719C"/>
    <w:multiLevelType w:val="hybridMultilevel"/>
    <w:tmpl w:val="8862B1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070A39"/>
    <w:multiLevelType w:val="hybridMultilevel"/>
    <w:tmpl w:val="5606BB1A"/>
    <w:lvl w:ilvl="0" w:tplc="58C28CE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71106D"/>
    <w:multiLevelType w:val="hybridMultilevel"/>
    <w:tmpl w:val="31A864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961372"/>
    <w:multiLevelType w:val="hybridMultilevel"/>
    <w:tmpl w:val="BEB0DA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C45C7"/>
    <w:multiLevelType w:val="hybridMultilevel"/>
    <w:tmpl w:val="E5928D92"/>
    <w:lvl w:ilvl="0" w:tplc="D8BE8878">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8D328A"/>
    <w:multiLevelType w:val="hybridMultilevel"/>
    <w:tmpl w:val="9AEA8F3A"/>
    <w:lvl w:ilvl="0" w:tplc="DE5055D0">
      <w:start w:val="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248673D"/>
    <w:multiLevelType w:val="hybridMultilevel"/>
    <w:tmpl w:val="6F9E6F3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FD7B35"/>
    <w:multiLevelType w:val="hybridMultilevel"/>
    <w:tmpl w:val="073CE972"/>
    <w:lvl w:ilvl="0" w:tplc="D8BE8878">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80618AA"/>
    <w:multiLevelType w:val="hybridMultilevel"/>
    <w:tmpl w:val="52A29C18"/>
    <w:lvl w:ilvl="0" w:tplc="E266063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485760"/>
    <w:multiLevelType w:val="hybridMultilevel"/>
    <w:tmpl w:val="0A84BD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403C10"/>
    <w:multiLevelType w:val="hybridMultilevel"/>
    <w:tmpl w:val="2528F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464FE1"/>
    <w:multiLevelType w:val="hybridMultilevel"/>
    <w:tmpl w:val="7EA86A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F71429B"/>
    <w:multiLevelType w:val="hybridMultilevel"/>
    <w:tmpl w:val="6E82D8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8167E2"/>
    <w:multiLevelType w:val="hybridMultilevel"/>
    <w:tmpl w:val="7438E9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016975"/>
    <w:multiLevelType w:val="hybridMultilevel"/>
    <w:tmpl w:val="1B783B46"/>
    <w:lvl w:ilvl="0" w:tplc="0C0A0017">
      <w:start w:val="1"/>
      <w:numFmt w:val="lowerLetter"/>
      <w:lvlText w:val="%1)"/>
      <w:lvlJc w:val="left"/>
      <w:pPr>
        <w:ind w:left="2496" w:hanging="360"/>
      </w:pPr>
      <w:rPr>
        <w:rFonts w:hint="default"/>
      </w:rPr>
    </w:lvl>
    <w:lvl w:ilvl="1" w:tplc="0C0A0019">
      <w:start w:val="1"/>
      <w:numFmt w:val="lowerLetter"/>
      <w:lvlText w:val="%2."/>
      <w:lvlJc w:val="left"/>
      <w:pPr>
        <w:ind w:left="3216" w:hanging="360"/>
      </w:pPr>
    </w:lvl>
    <w:lvl w:ilvl="2" w:tplc="0C0A001B" w:tentative="1">
      <w:start w:val="1"/>
      <w:numFmt w:val="lowerRoman"/>
      <w:lvlText w:val="%3."/>
      <w:lvlJc w:val="right"/>
      <w:pPr>
        <w:ind w:left="3936" w:hanging="180"/>
      </w:pPr>
    </w:lvl>
    <w:lvl w:ilvl="3" w:tplc="0C0A000F" w:tentative="1">
      <w:start w:val="1"/>
      <w:numFmt w:val="decimal"/>
      <w:lvlText w:val="%4."/>
      <w:lvlJc w:val="left"/>
      <w:pPr>
        <w:ind w:left="4656" w:hanging="360"/>
      </w:pPr>
    </w:lvl>
    <w:lvl w:ilvl="4" w:tplc="0C0A0019" w:tentative="1">
      <w:start w:val="1"/>
      <w:numFmt w:val="lowerLetter"/>
      <w:lvlText w:val="%5."/>
      <w:lvlJc w:val="left"/>
      <w:pPr>
        <w:ind w:left="5376" w:hanging="360"/>
      </w:pPr>
    </w:lvl>
    <w:lvl w:ilvl="5" w:tplc="0C0A001B" w:tentative="1">
      <w:start w:val="1"/>
      <w:numFmt w:val="lowerRoman"/>
      <w:lvlText w:val="%6."/>
      <w:lvlJc w:val="right"/>
      <w:pPr>
        <w:ind w:left="6096" w:hanging="180"/>
      </w:pPr>
    </w:lvl>
    <w:lvl w:ilvl="6" w:tplc="0C0A000F" w:tentative="1">
      <w:start w:val="1"/>
      <w:numFmt w:val="decimal"/>
      <w:lvlText w:val="%7."/>
      <w:lvlJc w:val="left"/>
      <w:pPr>
        <w:ind w:left="6816" w:hanging="360"/>
      </w:pPr>
    </w:lvl>
    <w:lvl w:ilvl="7" w:tplc="0C0A0019" w:tentative="1">
      <w:start w:val="1"/>
      <w:numFmt w:val="lowerLetter"/>
      <w:lvlText w:val="%8."/>
      <w:lvlJc w:val="left"/>
      <w:pPr>
        <w:ind w:left="7536" w:hanging="360"/>
      </w:pPr>
    </w:lvl>
    <w:lvl w:ilvl="8" w:tplc="0C0A001B" w:tentative="1">
      <w:start w:val="1"/>
      <w:numFmt w:val="lowerRoman"/>
      <w:lvlText w:val="%9."/>
      <w:lvlJc w:val="right"/>
      <w:pPr>
        <w:ind w:left="8256" w:hanging="180"/>
      </w:pPr>
    </w:lvl>
  </w:abstractNum>
  <w:abstractNum w:abstractNumId="23" w15:restartNumberingAfterBreak="0">
    <w:nsid w:val="43DF13AE"/>
    <w:multiLevelType w:val="hybridMultilevel"/>
    <w:tmpl w:val="4580C3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DC5E1E"/>
    <w:multiLevelType w:val="hybridMultilevel"/>
    <w:tmpl w:val="FC7E1042"/>
    <w:lvl w:ilvl="0" w:tplc="FD5C4DDE">
      <w:start w:val="1"/>
      <w:numFmt w:val="decimal"/>
      <w:lvlText w:val="%1."/>
      <w:lvlJc w:val="left"/>
      <w:pPr>
        <w:ind w:left="1440" w:hanging="360"/>
      </w:pPr>
    </w:lvl>
    <w:lvl w:ilvl="1" w:tplc="9FFCED22">
      <w:start w:val="1"/>
      <w:numFmt w:val="decimal"/>
      <w:lvlText w:val="%2."/>
      <w:lvlJc w:val="left"/>
      <w:pPr>
        <w:ind w:left="1440" w:hanging="360"/>
      </w:pPr>
    </w:lvl>
    <w:lvl w:ilvl="2" w:tplc="D5A848FC">
      <w:start w:val="1"/>
      <w:numFmt w:val="decimal"/>
      <w:lvlText w:val="%3."/>
      <w:lvlJc w:val="left"/>
      <w:pPr>
        <w:ind w:left="1440" w:hanging="360"/>
      </w:pPr>
    </w:lvl>
    <w:lvl w:ilvl="3" w:tplc="6D2E093E">
      <w:start w:val="1"/>
      <w:numFmt w:val="decimal"/>
      <w:lvlText w:val="%4."/>
      <w:lvlJc w:val="left"/>
      <w:pPr>
        <w:ind w:left="1440" w:hanging="360"/>
      </w:pPr>
    </w:lvl>
    <w:lvl w:ilvl="4" w:tplc="13BEE0AA">
      <w:start w:val="1"/>
      <w:numFmt w:val="decimal"/>
      <w:lvlText w:val="%5."/>
      <w:lvlJc w:val="left"/>
      <w:pPr>
        <w:ind w:left="1440" w:hanging="360"/>
      </w:pPr>
    </w:lvl>
    <w:lvl w:ilvl="5" w:tplc="92F2FC46">
      <w:start w:val="1"/>
      <w:numFmt w:val="decimal"/>
      <w:lvlText w:val="%6."/>
      <w:lvlJc w:val="left"/>
      <w:pPr>
        <w:ind w:left="1440" w:hanging="360"/>
      </w:pPr>
    </w:lvl>
    <w:lvl w:ilvl="6" w:tplc="9A3C9ED6">
      <w:start w:val="1"/>
      <w:numFmt w:val="decimal"/>
      <w:lvlText w:val="%7."/>
      <w:lvlJc w:val="left"/>
      <w:pPr>
        <w:ind w:left="1440" w:hanging="360"/>
      </w:pPr>
    </w:lvl>
    <w:lvl w:ilvl="7" w:tplc="F79CC85C">
      <w:start w:val="1"/>
      <w:numFmt w:val="decimal"/>
      <w:lvlText w:val="%8."/>
      <w:lvlJc w:val="left"/>
      <w:pPr>
        <w:ind w:left="1440" w:hanging="360"/>
      </w:pPr>
    </w:lvl>
    <w:lvl w:ilvl="8" w:tplc="2BA82918">
      <w:start w:val="1"/>
      <w:numFmt w:val="decimal"/>
      <w:lvlText w:val="%9."/>
      <w:lvlJc w:val="left"/>
      <w:pPr>
        <w:ind w:left="1440" w:hanging="360"/>
      </w:pPr>
    </w:lvl>
  </w:abstractNum>
  <w:abstractNum w:abstractNumId="25" w15:restartNumberingAfterBreak="0">
    <w:nsid w:val="45533BCB"/>
    <w:multiLevelType w:val="hybridMultilevel"/>
    <w:tmpl w:val="8EDAD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9E1207"/>
    <w:multiLevelType w:val="hybridMultilevel"/>
    <w:tmpl w:val="C67641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465F5F"/>
    <w:multiLevelType w:val="hybridMultilevel"/>
    <w:tmpl w:val="9EF6E2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D9474FE"/>
    <w:multiLevelType w:val="hybridMultilevel"/>
    <w:tmpl w:val="29A295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7E2618"/>
    <w:multiLevelType w:val="hybridMultilevel"/>
    <w:tmpl w:val="D81097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1E63DF4"/>
    <w:multiLevelType w:val="hybridMultilevel"/>
    <w:tmpl w:val="B7A82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585324"/>
    <w:multiLevelType w:val="hybridMultilevel"/>
    <w:tmpl w:val="97B0B2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7DC69B9"/>
    <w:multiLevelType w:val="hybridMultilevel"/>
    <w:tmpl w:val="B91AA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84C367B"/>
    <w:multiLevelType w:val="hybridMultilevel"/>
    <w:tmpl w:val="A3300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CD0336"/>
    <w:multiLevelType w:val="hybridMultilevel"/>
    <w:tmpl w:val="185A90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9B66629"/>
    <w:multiLevelType w:val="hybridMultilevel"/>
    <w:tmpl w:val="7AFC9E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A675E51"/>
    <w:multiLevelType w:val="hybridMultilevel"/>
    <w:tmpl w:val="452C14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ADC6DB0"/>
    <w:multiLevelType w:val="multilevel"/>
    <w:tmpl w:val="A0D0E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E2685B"/>
    <w:multiLevelType w:val="hybridMultilevel"/>
    <w:tmpl w:val="E9923246"/>
    <w:lvl w:ilvl="0" w:tplc="D8BE8878">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BB12E1"/>
    <w:multiLevelType w:val="hybridMultilevel"/>
    <w:tmpl w:val="31A864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0070DB4"/>
    <w:multiLevelType w:val="hybridMultilevel"/>
    <w:tmpl w:val="72603A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623FF9"/>
    <w:multiLevelType w:val="hybridMultilevel"/>
    <w:tmpl w:val="92AC3FF0"/>
    <w:lvl w:ilvl="0" w:tplc="D8BE88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E54701"/>
    <w:multiLevelType w:val="hybridMultilevel"/>
    <w:tmpl w:val="A66293F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9FE5B1D"/>
    <w:multiLevelType w:val="hybridMultilevel"/>
    <w:tmpl w:val="73B08EB6"/>
    <w:lvl w:ilvl="0" w:tplc="50CAE7B2">
      <w:start w:val="1"/>
      <w:numFmt w:val="bullet"/>
      <w:lvlText w:val=""/>
      <w:lvlJc w:val="left"/>
      <w:pPr>
        <w:ind w:left="1080" w:hanging="360"/>
      </w:pPr>
      <w:rPr>
        <w:rFonts w:ascii="Symbol" w:hAnsi="Symbol"/>
      </w:rPr>
    </w:lvl>
    <w:lvl w:ilvl="1" w:tplc="1DB4E024">
      <w:start w:val="1"/>
      <w:numFmt w:val="bullet"/>
      <w:lvlText w:val=""/>
      <w:lvlJc w:val="left"/>
      <w:pPr>
        <w:ind w:left="1080" w:hanging="360"/>
      </w:pPr>
      <w:rPr>
        <w:rFonts w:ascii="Symbol" w:hAnsi="Symbol"/>
      </w:rPr>
    </w:lvl>
    <w:lvl w:ilvl="2" w:tplc="4E94E4DC">
      <w:start w:val="1"/>
      <w:numFmt w:val="bullet"/>
      <w:lvlText w:val=""/>
      <w:lvlJc w:val="left"/>
      <w:pPr>
        <w:ind w:left="1080" w:hanging="360"/>
      </w:pPr>
      <w:rPr>
        <w:rFonts w:ascii="Symbol" w:hAnsi="Symbol"/>
      </w:rPr>
    </w:lvl>
    <w:lvl w:ilvl="3" w:tplc="76AE6778">
      <w:start w:val="1"/>
      <w:numFmt w:val="bullet"/>
      <w:lvlText w:val=""/>
      <w:lvlJc w:val="left"/>
      <w:pPr>
        <w:ind w:left="1080" w:hanging="360"/>
      </w:pPr>
      <w:rPr>
        <w:rFonts w:ascii="Symbol" w:hAnsi="Symbol"/>
      </w:rPr>
    </w:lvl>
    <w:lvl w:ilvl="4" w:tplc="FB4AD13C">
      <w:start w:val="1"/>
      <w:numFmt w:val="bullet"/>
      <w:lvlText w:val=""/>
      <w:lvlJc w:val="left"/>
      <w:pPr>
        <w:ind w:left="1080" w:hanging="360"/>
      </w:pPr>
      <w:rPr>
        <w:rFonts w:ascii="Symbol" w:hAnsi="Symbol"/>
      </w:rPr>
    </w:lvl>
    <w:lvl w:ilvl="5" w:tplc="91922562">
      <w:start w:val="1"/>
      <w:numFmt w:val="bullet"/>
      <w:lvlText w:val=""/>
      <w:lvlJc w:val="left"/>
      <w:pPr>
        <w:ind w:left="1080" w:hanging="360"/>
      </w:pPr>
      <w:rPr>
        <w:rFonts w:ascii="Symbol" w:hAnsi="Symbol"/>
      </w:rPr>
    </w:lvl>
    <w:lvl w:ilvl="6" w:tplc="998294AC">
      <w:start w:val="1"/>
      <w:numFmt w:val="bullet"/>
      <w:lvlText w:val=""/>
      <w:lvlJc w:val="left"/>
      <w:pPr>
        <w:ind w:left="1080" w:hanging="360"/>
      </w:pPr>
      <w:rPr>
        <w:rFonts w:ascii="Symbol" w:hAnsi="Symbol"/>
      </w:rPr>
    </w:lvl>
    <w:lvl w:ilvl="7" w:tplc="294253A0">
      <w:start w:val="1"/>
      <w:numFmt w:val="bullet"/>
      <w:lvlText w:val=""/>
      <w:lvlJc w:val="left"/>
      <w:pPr>
        <w:ind w:left="1080" w:hanging="360"/>
      </w:pPr>
      <w:rPr>
        <w:rFonts w:ascii="Symbol" w:hAnsi="Symbol"/>
      </w:rPr>
    </w:lvl>
    <w:lvl w:ilvl="8" w:tplc="A9BE59F4">
      <w:start w:val="1"/>
      <w:numFmt w:val="bullet"/>
      <w:lvlText w:val=""/>
      <w:lvlJc w:val="left"/>
      <w:pPr>
        <w:ind w:left="1080" w:hanging="360"/>
      </w:pPr>
      <w:rPr>
        <w:rFonts w:ascii="Symbol" w:hAnsi="Symbol"/>
      </w:rPr>
    </w:lvl>
  </w:abstractNum>
  <w:abstractNum w:abstractNumId="44" w15:restartNumberingAfterBreak="0">
    <w:nsid w:val="7B6E79C7"/>
    <w:multiLevelType w:val="hybridMultilevel"/>
    <w:tmpl w:val="56A8FB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C2574A8"/>
    <w:multiLevelType w:val="hybridMultilevel"/>
    <w:tmpl w:val="9F0618A0"/>
    <w:lvl w:ilvl="0" w:tplc="D8BE88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912111">
    <w:abstractNumId w:val="9"/>
  </w:num>
  <w:num w:numId="2" w16cid:durableId="1900360109">
    <w:abstractNumId w:val="16"/>
  </w:num>
  <w:num w:numId="3" w16cid:durableId="922956305">
    <w:abstractNumId w:val="1"/>
  </w:num>
  <w:num w:numId="4" w16cid:durableId="788544781">
    <w:abstractNumId w:val="38"/>
  </w:num>
  <w:num w:numId="5" w16cid:durableId="1543440768">
    <w:abstractNumId w:val="24"/>
  </w:num>
  <w:num w:numId="6" w16cid:durableId="1291353255">
    <w:abstractNumId w:val="33"/>
  </w:num>
  <w:num w:numId="7" w16cid:durableId="1714039600">
    <w:abstractNumId w:val="43"/>
  </w:num>
  <w:num w:numId="8" w16cid:durableId="112595928">
    <w:abstractNumId w:val="0"/>
  </w:num>
  <w:num w:numId="9" w16cid:durableId="334957994">
    <w:abstractNumId w:val="22"/>
  </w:num>
  <w:num w:numId="10" w16cid:durableId="2006668610">
    <w:abstractNumId w:val="28"/>
  </w:num>
  <w:num w:numId="11" w16cid:durableId="1446773396">
    <w:abstractNumId w:val="42"/>
  </w:num>
  <w:num w:numId="12" w16cid:durableId="1801848875">
    <w:abstractNumId w:val="40"/>
  </w:num>
  <w:num w:numId="13" w16cid:durableId="1740402227">
    <w:abstractNumId w:val="18"/>
  </w:num>
  <w:num w:numId="14" w16cid:durableId="1901476686">
    <w:abstractNumId w:val="39"/>
  </w:num>
  <w:num w:numId="15" w16cid:durableId="1221747235">
    <w:abstractNumId w:val="3"/>
  </w:num>
  <w:num w:numId="16" w16cid:durableId="607275628">
    <w:abstractNumId w:val="20"/>
  </w:num>
  <w:num w:numId="17" w16cid:durableId="1523742113">
    <w:abstractNumId w:val="14"/>
  </w:num>
  <w:num w:numId="18" w16cid:durableId="2122407823">
    <w:abstractNumId w:val="35"/>
  </w:num>
  <w:num w:numId="19" w16cid:durableId="164785469">
    <w:abstractNumId w:val="30"/>
  </w:num>
  <w:num w:numId="20" w16cid:durableId="732507348">
    <w:abstractNumId w:val="32"/>
  </w:num>
  <w:num w:numId="21" w16cid:durableId="2133746576">
    <w:abstractNumId w:val="7"/>
  </w:num>
  <w:num w:numId="22" w16cid:durableId="1720858354">
    <w:abstractNumId w:val="21"/>
  </w:num>
  <w:num w:numId="23" w16cid:durableId="928007502">
    <w:abstractNumId w:val="44"/>
  </w:num>
  <w:num w:numId="24" w16cid:durableId="1139155017">
    <w:abstractNumId w:val="11"/>
  </w:num>
  <w:num w:numId="25" w16cid:durableId="1839802713">
    <w:abstractNumId w:val="15"/>
  </w:num>
  <w:num w:numId="26" w16cid:durableId="1577547092">
    <w:abstractNumId w:val="12"/>
  </w:num>
  <w:num w:numId="27" w16cid:durableId="433749980">
    <w:abstractNumId w:val="41"/>
  </w:num>
  <w:num w:numId="28" w16cid:durableId="493447654">
    <w:abstractNumId w:val="45"/>
  </w:num>
  <w:num w:numId="29" w16cid:durableId="372384646">
    <w:abstractNumId w:val="5"/>
  </w:num>
  <w:num w:numId="30" w16cid:durableId="318191564">
    <w:abstractNumId w:val="34"/>
  </w:num>
  <w:num w:numId="31" w16cid:durableId="762146705">
    <w:abstractNumId w:val="25"/>
  </w:num>
  <w:num w:numId="32" w16cid:durableId="13176065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92619">
    <w:abstractNumId w:val="17"/>
  </w:num>
  <w:num w:numId="34" w16cid:durableId="1205486349">
    <w:abstractNumId w:val="36"/>
  </w:num>
  <w:num w:numId="35" w16cid:durableId="904027444">
    <w:abstractNumId w:val="26"/>
  </w:num>
  <w:num w:numId="36" w16cid:durableId="1459489387">
    <w:abstractNumId w:val="13"/>
  </w:num>
  <w:num w:numId="37" w16cid:durableId="1805780568">
    <w:abstractNumId w:val="29"/>
  </w:num>
  <w:num w:numId="38" w16cid:durableId="1231036760">
    <w:abstractNumId w:val="31"/>
  </w:num>
  <w:num w:numId="39" w16cid:durableId="248202520">
    <w:abstractNumId w:val="37"/>
  </w:num>
  <w:num w:numId="40" w16cid:durableId="53311926">
    <w:abstractNumId w:val="27"/>
  </w:num>
  <w:num w:numId="41" w16cid:durableId="349525506">
    <w:abstractNumId w:val="19"/>
  </w:num>
  <w:num w:numId="42" w16cid:durableId="285892348">
    <w:abstractNumId w:val="8"/>
  </w:num>
  <w:num w:numId="43" w16cid:durableId="151001918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7340298">
    <w:abstractNumId w:val="2"/>
  </w:num>
  <w:num w:numId="45" w16cid:durableId="1077092803">
    <w:abstractNumId w:val="23"/>
  </w:num>
  <w:num w:numId="46" w16cid:durableId="1179851546">
    <w:abstractNumId w:val="6"/>
  </w:num>
  <w:num w:numId="47" w16cid:durableId="160783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22"/>
    <w:rsid w:val="00000424"/>
    <w:rsid w:val="000011E3"/>
    <w:rsid w:val="000021BB"/>
    <w:rsid w:val="00002F88"/>
    <w:rsid w:val="000032C7"/>
    <w:rsid w:val="000056F0"/>
    <w:rsid w:val="00005B9C"/>
    <w:rsid w:val="00006508"/>
    <w:rsid w:val="00006816"/>
    <w:rsid w:val="0000715B"/>
    <w:rsid w:val="00007755"/>
    <w:rsid w:val="00010E0F"/>
    <w:rsid w:val="00011177"/>
    <w:rsid w:val="00014515"/>
    <w:rsid w:val="00014E8A"/>
    <w:rsid w:val="00014EB0"/>
    <w:rsid w:val="00016E9E"/>
    <w:rsid w:val="0002051E"/>
    <w:rsid w:val="00021369"/>
    <w:rsid w:val="0002349A"/>
    <w:rsid w:val="000240EF"/>
    <w:rsid w:val="000244A1"/>
    <w:rsid w:val="00024504"/>
    <w:rsid w:val="000250F3"/>
    <w:rsid w:val="00025A8A"/>
    <w:rsid w:val="0003023D"/>
    <w:rsid w:val="000303CF"/>
    <w:rsid w:val="00030A55"/>
    <w:rsid w:val="00030B44"/>
    <w:rsid w:val="000312C5"/>
    <w:rsid w:val="00034038"/>
    <w:rsid w:val="0003546D"/>
    <w:rsid w:val="00035730"/>
    <w:rsid w:val="0003580E"/>
    <w:rsid w:val="00035C68"/>
    <w:rsid w:val="00035F34"/>
    <w:rsid w:val="00036758"/>
    <w:rsid w:val="00037298"/>
    <w:rsid w:val="000372F1"/>
    <w:rsid w:val="00040B56"/>
    <w:rsid w:val="000471C3"/>
    <w:rsid w:val="000471E7"/>
    <w:rsid w:val="00050056"/>
    <w:rsid w:val="00050AC2"/>
    <w:rsid w:val="00051218"/>
    <w:rsid w:val="00051F4A"/>
    <w:rsid w:val="00052003"/>
    <w:rsid w:val="00052134"/>
    <w:rsid w:val="00052DA2"/>
    <w:rsid w:val="00053BBA"/>
    <w:rsid w:val="00053CC4"/>
    <w:rsid w:val="00062FFE"/>
    <w:rsid w:val="000638A6"/>
    <w:rsid w:val="0006458E"/>
    <w:rsid w:val="00065F64"/>
    <w:rsid w:val="00066398"/>
    <w:rsid w:val="0006732B"/>
    <w:rsid w:val="00067B12"/>
    <w:rsid w:val="000704FE"/>
    <w:rsid w:val="0007143F"/>
    <w:rsid w:val="000812A3"/>
    <w:rsid w:val="00081DF2"/>
    <w:rsid w:val="000828BF"/>
    <w:rsid w:val="00084BB6"/>
    <w:rsid w:val="00085E62"/>
    <w:rsid w:val="00086100"/>
    <w:rsid w:val="00086E3D"/>
    <w:rsid w:val="00090427"/>
    <w:rsid w:val="00092867"/>
    <w:rsid w:val="00094FD1"/>
    <w:rsid w:val="00097036"/>
    <w:rsid w:val="00097A4F"/>
    <w:rsid w:val="000A0944"/>
    <w:rsid w:val="000A1583"/>
    <w:rsid w:val="000A1814"/>
    <w:rsid w:val="000A2A1D"/>
    <w:rsid w:val="000A2AEF"/>
    <w:rsid w:val="000A39D0"/>
    <w:rsid w:val="000A6530"/>
    <w:rsid w:val="000A6AAD"/>
    <w:rsid w:val="000A7336"/>
    <w:rsid w:val="000A76BA"/>
    <w:rsid w:val="000A7E9D"/>
    <w:rsid w:val="000B0EDD"/>
    <w:rsid w:val="000B301A"/>
    <w:rsid w:val="000B42E0"/>
    <w:rsid w:val="000B454B"/>
    <w:rsid w:val="000C13D8"/>
    <w:rsid w:val="000C3D8C"/>
    <w:rsid w:val="000C64B3"/>
    <w:rsid w:val="000C6682"/>
    <w:rsid w:val="000C69BB"/>
    <w:rsid w:val="000C6E01"/>
    <w:rsid w:val="000C742A"/>
    <w:rsid w:val="000C7E0D"/>
    <w:rsid w:val="000D01CB"/>
    <w:rsid w:val="000D09EE"/>
    <w:rsid w:val="000D14FF"/>
    <w:rsid w:val="000D2AAB"/>
    <w:rsid w:val="000D4851"/>
    <w:rsid w:val="000D691C"/>
    <w:rsid w:val="000E1E96"/>
    <w:rsid w:val="000E21BC"/>
    <w:rsid w:val="000E2A85"/>
    <w:rsid w:val="000E39C5"/>
    <w:rsid w:val="000E4AEE"/>
    <w:rsid w:val="000E51F1"/>
    <w:rsid w:val="000E54C0"/>
    <w:rsid w:val="000E57F6"/>
    <w:rsid w:val="000E7005"/>
    <w:rsid w:val="000E706C"/>
    <w:rsid w:val="000F2B20"/>
    <w:rsid w:val="000F4039"/>
    <w:rsid w:val="000F4CD7"/>
    <w:rsid w:val="000F4FD8"/>
    <w:rsid w:val="000F5DF5"/>
    <w:rsid w:val="000F6C03"/>
    <w:rsid w:val="000F6C29"/>
    <w:rsid w:val="000F7952"/>
    <w:rsid w:val="001000F1"/>
    <w:rsid w:val="001004F9"/>
    <w:rsid w:val="00102332"/>
    <w:rsid w:val="0010472F"/>
    <w:rsid w:val="00104888"/>
    <w:rsid w:val="00106B32"/>
    <w:rsid w:val="00106C43"/>
    <w:rsid w:val="00107980"/>
    <w:rsid w:val="00111F02"/>
    <w:rsid w:val="001126A7"/>
    <w:rsid w:val="00112829"/>
    <w:rsid w:val="00115030"/>
    <w:rsid w:val="00115F44"/>
    <w:rsid w:val="00117485"/>
    <w:rsid w:val="001202CA"/>
    <w:rsid w:val="00120BC7"/>
    <w:rsid w:val="0012276D"/>
    <w:rsid w:val="00122787"/>
    <w:rsid w:val="00122820"/>
    <w:rsid w:val="001232E0"/>
    <w:rsid w:val="001234D1"/>
    <w:rsid w:val="0012481A"/>
    <w:rsid w:val="00134B45"/>
    <w:rsid w:val="0013571F"/>
    <w:rsid w:val="001366E7"/>
    <w:rsid w:val="0013720E"/>
    <w:rsid w:val="0013775C"/>
    <w:rsid w:val="00137DF4"/>
    <w:rsid w:val="001404F5"/>
    <w:rsid w:val="00140A99"/>
    <w:rsid w:val="00144A21"/>
    <w:rsid w:val="00145C70"/>
    <w:rsid w:val="00145E18"/>
    <w:rsid w:val="00146A40"/>
    <w:rsid w:val="001475C5"/>
    <w:rsid w:val="00150B98"/>
    <w:rsid w:val="00150D66"/>
    <w:rsid w:val="001514DB"/>
    <w:rsid w:val="00151E8C"/>
    <w:rsid w:val="001525BD"/>
    <w:rsid w:val="00152F19"/>
    <w:rsid w:val="00153D7A"/>
    <w:rsid w:val="001540FA"/>
    <w:rsid w:val="00154AC0"/>
    <w:rsid w:val="001568CA"/>
    <w:rsid w:val="001579D4"/>
    <w:rsid w:val="00160E2F"/>
    <w:rsid w:val="00165173"/>
    <w:rsid w:val="00165FA3"/>
    <w:rsid w:val="00166296"/>
    <w:rsid w:val="00167044"/>
    <w:rsid w:val="00167049"/>
    <w:rsid w:val="00171715"/>
    <w:rsid w:val="001720EF"/>
    <w:rsid w:val="00172BB6"/>
    <w:rsid w:val="001734AF"/>
    <w:rsid w:val="001738C9"/>
    <w:rsid w:val="00173A04"/>
    <w:rsid w:val="001741ED"/>
    <w:rsid w:val="001753E2"/>
    <w:rsid w:val="001760BB"/>
    <w:rsid w:val="0018067E"/>
    <w:rsid w:val="00180D69"/>
    <w:rsid w:val="001836DB"/>
    <w:rsid w:val="001839E2"/>
    <w:rsid w:val="001862E7"/>
    <w:rsid w:val="0019066F"/>
    <w:rsid w:val="0019184A"/>
    <w:rsid w:val="00192E80"/>
    <w:rsid w:val="00193DF2"/>
    <w:rsid w:val="00196777"/>
    <w:rsid w:val="0019739B"/>
    <w:rsid w:val="00197903"/>
    <w:rsid w:val="001A0D1C"/>
    <w:rsid w:val="001A1645"/>
    <w:rsid w:val="001A242F"/>
    <w:rsid w:val="001A288E"/>
    <w:rsid w:val="001A2B83"/>
    <w:rsid w:val="001A2D56"/>
    <w:rsid w:val="001A3B25"/>
    <w:rsid w:val="001A408B"/>
    <w:rsid w:val="001A6444"/>
    <w:rsid w:val="001B1D74"/>
    <w:rsid w:val="001B3F0B"/>
    <w:rsid w:val="001B4C11"/>
    <w:rsid w:val="001B52EC"/>
    <w:rsid w:val="001B5405"/>
    <w:rsid w:val="001B6B77"/>
    <w:rsid w:val="001C0495"/>
    <w:rsid w:val="001C59DE"/>
    <w:rsid w:val="001C6977"/>
    <w:rsid w:val="001C6DB9"/>
    <w:rsid w:val="001C772D"/>
    <w:rsid w:val="001D0131"/>
    <w:rsid w:val="001D0C88"/>
    <w:rsid w:val="001D0E32"/>
    <w:rsid w:val="001D1882"/>
    <w:rsid w:val="001D2F45"/>
    <w:rsid w:val="001D368F"/>
    <w:rsid w:val="001D3F07"/>
    <w:rsid w:val="001D4156"/>
    <w:rsid w:val="001D4EA2"/>
    <w:rsid w:val="001D5CEC"/>
    <w:rsid w:val="001D7D8C"/>
    <w:rsid w:val="001D7F4C"/>
    <w:rsid w:val="001E0620"/>
    <w:rsid w:val="001E140A"/>
    <w:rsid w:val="001E21D6"/>
    <w:rsid w:val="001E2476"/>
    <w:rsid w:val="001E2A13"/>
    <w:rsid w:val="001E3C21"/>
    <w:rsid w:val="001E4EC8"/>
    <w:rsid w:val="001E5947"/>
    <w:rsid w:val="001E5D5B"/>
    <w:rsid w:val="001E74F3"/>
    <w:rsid w:val="001F0E52"/>
    <w:rsid w:val="001F4571"/>
    <w:rsid w:val="001F585F"/>
    <w:rsid w:val="001F5D1C"/>
    <w:rsid w:val="0020047A"/>
    <w:rsid w:val="00200A21"/>
    <w:rsid w:val="00200C86"/>
    <w:rsid w:val="00200FB7"/>
    <w:rsid w:val="00201C56"/>
    <w:rsid w:val="00201D4A"/>
    <w:rsid w:val="002034C3"/>
    <w:rsid w:val="00204B69"/>
    <w:rsid w:val="00205045"/>
    <w:rsid w:val="00205074"/>
    <w:rsid w:val="0020531D"/>
    <w:rsid w:val="00205CBB"/>
    <w:rsid w:val="00206851"/>
    <w:rsid w:val="00206EEC"/>
    <w:rsid w:val="002105B0"/>
    <w:rsid w:val="002111C7"/>
    <w:rsid w:val="002119C5"/>
    <w:rsid w:val="002121DC"/>
    <w:rsid w:val="00212A19"/>
    <w:rsid w:val="002160A9"/>
    <w:rsid w:val="00216173"/>
    <w:rsid w:val="00217DF0"/>
    <w:rsid w:val="00220D86"/>
    <w:rsid w:val="00224F0D"/>
    <w:rsid w:val="00225D34"/>
    <w:rsid w:val="00226386"/>
    <w:rsid w:val="00227618"/>
    <w:rsid w:val="0023299C"/>
    <w:rsid w:val="00232D58"/>
    <w:rsid w:val="00233ADA"/>
    <w:rsid w:val="00233B72"/>
    <w:rsid w:val="00233D61"/>
    <w:rsid w:val="00234583"/>
    <w:rsid w:val="00234976"/>
    <w:rsid w:val="00235417"/>
    <w:rsid w:val="002355A8"/>
    <w:rsid w:val="002369E8"/>
    <w:rsid w:val="00237772"/>
    <w:rsid w:val="002378EC"/>
    <w:rsid w:val="00241F76"/>
    <w:rsid w:val="00243830"/>
    <w:rsid w:val="00244D2F"/>
    <w:rsid w:val="00244D81"/>
    <w:rsid w:val="00245048"/>
    <w:rsid w:val="0024674F"/>
    <w:rsid w:val="00246C86"/>
    <w:rsid w:val="00250DEF"/>
    <w:rsid w:val="0025155C"/>
    <w:rsid w:val="00252625"/>
    <w:rsid w:val="002555C0"/>
    <w:rsid w:val="002560CA"/>
    <w:rsid w:val="00256807"/>
    <w:rsid w:val="00256E64"/>
    <w:rsid w:val="002570A9"/>
    <w:rsid w:val="002572A4"/>
    <w:rsid w:val="00257774"/>
    <w:rsid w:val="0025786B"/>
    <w:rsid w:val="002614CE"/>
    <w:rsid w:val="00262530"/>
    <w:rsid w:val="00262815"/>
    <w:rsid w:val="00263134"/>
    <w:rsid w:val="00263A03"/>
    <w:rsid w:val="00264E31"/>
    <w:rsid w:val="00266485"/>
    <w:rsid w:val="00270BF7"/>
    <w:rsid w:val="0027121D"/>
    <w:rsid w:val="002719EC"/>
    <w:rsid w:val="00273862"/>
    <w:rsid w:val="002738D2"/>
    <w:rsid w:val="00273AB8"/>
    <w:rsid w:val="002740F0"/>
    <w:rsid w:val="0027667B"/>
    <w:rsid w:val="00276BF4"/>
    <w:rsid w:val="00276F4A"/>
    <w:rsid w:val="00281581"/>
    <w:rsid w:val="00283391"/>
    <w:rsid w:val="002834C0"/>
    <w:rsid w:val="00283621"/>
    <w:rsid w:val="00285BBB"/>
    <w:rsid w:val="00287EE1"/>
    <w:rsid w:val="00291706"/>
    <w:rsid w:val="00293DAF"/>
    <w:rsid w:val="00294127"/>
    <w:rsid w:val="0029518B"/>
    <w:rsid w:val="00295EEE"/>
    <w:rsid w:val="0029656E"/>
    <w:rsid w:val="002977B4"/>
    <w:rsid w:val="00297949"/>
    <w:rsid w:val="002A1548"/>
    <w:rsid w:val="002A2D8D"/>
    <w:rsid w:val="002A3119"/>
    <w:rsid w:val="002A4A93"/>
    <w:rsid w:val="002A51A4"/>
    <w:rsid w:val="002A5332"/>
    <w:rsid w:val="002A6A89"/>
    <w:rsid w:val="002A7D66"/>
    <w:rsid w:val="002B06E0"/>
    <w:rsid w:val="002B0A93"/>
    <w:rsid w:val="002B17DF"/>
    <w:rsid w:val="002B2DC4"/>
    <w:rsid w:val="002B2EEA"/>
    <w:rsid w:val="002B2F2A"/>
    <w:rsid w:val="002B3AB9"/>
    <w:rsid w:val="002B3B8F"/>
    <w:rsid w:val="002B3EDD"/>
    <w:rsid w:val="002B4232"/>
    <w:rsid w:val="002B602C"/>
    <w:rsid w:val="002B65F9"/>
    <w:rsid w:val="002C1612"/>
    <w:rsid w:val="002C3BF2"/>
    <w:rsid w:val="002C42D7"/>
    <w:rsid w:val="002C4ED9"/>
    <w:rsid w:val="002C5021"/>
    <w:rsid w:val="002C56CC"/>
    <w:rsid w:val="002C6665"/>
    <w:rsid w:val="002C720D"/>
    <w:rsid w:val="002D0058"/>
    <w:rsid w:val="002D1A3C"/>
    <w:rsid w:val="002D2465"/>
    <w:rsid w:val="002D2869"/>
    <w:rsid w:val="002D2EE9"/>
    <w:rsid w:val="002D32BF"/>
    <w:rsid w:val="002D3A15"/>
    <w:rsid w:val="002D3F5F"/>
    <w:rsid w:val="002D46D5"/>
    <w:rsid w:val="002D5F8E"/>
    <w:rsid w:val="002D7EC2"/>
    <w:rsid w:val="002E0E14"/>
    <w:rsid w:val="002E1AE8"/>
    <w:rsid w:val="002E2198"/>
    <w:rsid w:val="002E44B2"/>
    <w:rsid w:val="002E50D6"/>
    <w:rsid w:val="002E59A5"/>
    <w:rsid w:val="002E5A3B"/>
    <w:rsid w:val="002E5B7D"/>
    <w:rsid w:val="002E6A36"/>
    <w:rsid w:val="002E7632"/>
    <w:rsid w:val="002F0A2C"/>
    <w:rsid w:val="002F1102"/>
    <w:rsid w:val="002F31AD"/>
    <w:rsid w:val="002F5137"/>
    <w:rsid w:val="002F51A2"/>
    <w:rsid w:val="002F53CB"/>
    <w:rsid w:val="002F6F12"/>
    <w:rsid w:val="002F7A6A"/>
    <w:rsid w:val="002F7B1F"/>
    <w:rsid w:val="00300C7D"/>
    <w:rsid w:val="00304353"/>
    <w:rsid w:val="0030515E"/>
    <w:rsid w:val="003056FB"/>
    <w:rsid w:val="00306131"/>
    <w:rsid w:val="00306817"/>
    <w:rsid w:val="00307D9E"/>
    <w:rsid w:val="00310D72"/>
    <w:rsid w:val="00312233"/>
    <w:rsid w:val="00312536"/>
    <w:rsid w:val="003126BB"/>
    <w:rsid w:val="003133C6"/>
    <w:rsid w:val="003163D8"/>
    <w:rsid w:val="0031655A"/>
    <w:rsid w:val="0031663F"/>
    <w:rsid w:val="00326090"/>
    <w:rsid w:val="003266DB"/>
    <w:rsid w:val="0033260F"/>
    <w:rsid w:val="00332CBE"/>
    <w:rsid w:val="00333309"/>
    <w:rsid w:val="00334271"/>
    <w:rsid w:val="0033481C"/>
    <w:rsid w:val="0033486A"/>
    <w:rsid w:val="00335B73"/>
    <w:rsid w:val="0034137E"/>
    <w:rsid w:val="00341945"/>
    <w:rsid w:val="00341DF5"/>
    <w:rsid w:val="00342F28"/>
    <w:rsid w:val="00343167"/>
    <w:rsid w:val="00343D8D"/>
    <w:rsid w:val="00345CDA"/>
    <w:rsid w:val="00347806"/>
    <w:rsid w:val="003507F5"/>
    <w:rsid w:val="00350C8D"/>
    <w:rsid w:val="00352E50"/>
    <w:rsid w:val="00353068"/>
    <w:rsid w:val="003553E8"/>
    <w:rsid w:val="0035702E"/>
    <w:rsid w:val="003571CD"/>
    <w:rsid w:val="0036084F"/>
    <w:rsid w:val="003657EB"/>
    <w:rsid w:val="00366968"/>
    <w:rsid w:val="003679BE"/>
    <w:rsid w:val="00367D19"/>
    <w:rsid w:val="00370D18"/>
    <w:rsid w:val="0037241B"/>
    <w:rsid w:val="0037263D"/>
    <w:rsid w:val="003739E9"/>
    <w:rsid w:val="00373C94"/>
    <w:rsid w:val="00374057"/>
    <w:rsid w:val="00375A9B"/>
    <w:rsid w:val="00375AC1"/>
    <w:rsid w:val="00375B93"/>
    <w:rsid w:val="00375D03"/>
    <w:rsid w:val="00376ABC"/>
    <w:rsid w:val="00381D47"/>
    <w:rsid w:val="003829C2"/>
    <w:rsid w:val="0038345A"/>
    <w:rsid w:val="00384C53"/>
    <w:rsid w:val="0038512E"/>
    <w:rsid w:val="00386476"/>
    <w:rsid w:val="0038697C"/>
    <w:rsid w:val="00386C96"/>
    <w:rsid w:val="00387E83"/>
    <w:rsid w:val="003902C7"/>
    <w:rsid w:val="00391294"/>
    <w:rsid w:val="0039151D"/>
    <w:rsid w:val="00392E57"/>
    <w:rsid w:val="00392F7E"/>
    <w:rsid w:val="003948D4"/>
    <w:rsid w:val="0039681C"/>
    <w:rsid w:val="00396FCA"/>
    <w:rsid w:val="00397640"/>
    <w:rsid w:val="00397BFB"/>
    <w:rsid w:val="003A0383"/>
    <w:rsid w:val="003A31CD"/>
    <w:rsid w:val="003A4848"/>
    <w:rsid w:val="003A5A90"/>
    <w:rsid w:val="003A607B"/>
    <w:rsid w:val="003A6B28"/>
    <w:rsid w:val="003A6C51"/>
    <w:rsid w:val="003B08CC"/>
    <w:rsid w:val="003B2D39"/>
    <w:rsid w:val="003B2F32"/>
    <w:rsid w:val="003B388D"/>
    <w:rsid w:val="003B4CDB"/>
    <w:rsid w:val="003B7B19"/>
    <w:rsid w:val="003B7F55"/>
    <w:rsid w:val="003B7FAE"/>
    <w:rsid w:val="003C0438"/>
    <w:rsid w:val="003C0ADF"/>
    <w:rsid w:val="003C17FD"/>
    <w:rsid w:val="003C2343"/>
    <w:rsid w:val="003C2FA8"/>
    <w:rsid w:val="003C3BE5"/>
    <w:rsid w:val="003C42C3"/>
    <w:rsid w:val="003C752F"/>
    <w:rsid w:val="003D00E0"/>
    <w:rsid w:val="003D01C0"/>
    <w:rsid w:val="003D101D"/>
    <w:rsid w:val="003D3E04"/>
    <w:rsid w:val="003D45C0"/>
    <w:rsid w:val="003D4AE9"/>
    <w:rsid w:val="003E1987"/>
    <w:rsid w:val="003E1EC5"/>
    <w:rsid w:val="003E224A"/>
    <w:rsid w:val="003E2465"/>
    <w:rsid w:val="003E32B6"/>
    <w:rsid w:val="003E45C0"/>
    <w:rsid w:val="003E74AE"/>
    <w:rsid w:val="003F14CD"/>
    <w:rsid w:val="003F1CF5"/>
    <w:rsid w:val="003F28E9"/>
    <w:rsid w:val="003F2C34"/>
    <w:rsid w:val="003F3D48"/>
    <w:rsid w:val="003F3E7B"/>
    <w:rsid w:val="003F4202"/>
    <w:rsid w:val="003F49D9"/>
    <w:rsid w:val="003F4F0A"/>
    <w:rsid w:val="003F5C00"/>
    <w:rsid w:val="003F7A7C"/>
    <w:rsid w:val="00402C6E"/>
    <w:rsid w:val="00405AA4"/>
    <w:rsid w:val="004066E6"/>
    <w:rsid w:val="00407C8B"/>
    <w:rsid w:val="00407E22"/>
    <w:rsid w:val="00407E4A"/>
    <w:rsid w:val="00410D84"/>
    <w:rsid w:val="00410EBB"/>
    <w:rsid w:val="00411119"/>
    <w:rsid w:val="00411AF4"/>
    <w:rsid w:val="00411DA3"/>
    <w:rsid w:val="004131BA"/>
    <w:rsid w:val="00413601"/>
    <w:rsid w:val="00413D5B"/>
    <w:rsid w:val="0041417D"/>
    <w:rsid w:val="004149DD"/>
    <w:rsid w:val="00415098"/>
    <w:rsid w:val="004170BE"/>
    <w:rsid w:val="00423F68"/>
    <w:rsid w:val="00424529"/>
    <w:rsid w:val="00424A5B"/>
    <w:rsid w:val="00424C43"/>
    <w:rsid w:val="00425362"/>
    <w:rsid w:val="004261F0"/>
    <w:rsid w:val="00430052"/>
    <w:rsid w:val="00430CB0"/>
    <w:rsid w:val="0043333A"/>
    <w:rsid w:val="0043642C"/>
    <w:rsid w:val="00436B2F"/>
    <w:rsid w:val="00437203"/>
    <w:rsid w:val="004403BB"/>
    <w:rsid w:val="004433B1"/>
    <w:rsid w:val="0044603F"/>
    <w:rsid w:val="0044623A"/>
    <w:rsid w:val="00446D27"/>
    <w:rsid w:val="004522C3"/>
    <w:rsid w:val="004526E9"/>
    <w:rsid w:val="00452905"/>
    <w:rsid w:val="00452D05"/>
    <w:rsid w:val="004543A9"/>
    <w:rsid w:val="004569E2"/>
    <w:rsid w:val="0046662A"/>
    <w:rsid w:val="0047065E"/>
    <w:rsid w:val="00472D32"/>
    <w:rsid w:val="00472FDC"/>
    <w:rsid w:val="0047332D"/>
    <w:rsid w:val="004737EC"/>
    <w:rsid w:val="004742D1"/>
    <w:rsid w:val="00476BA5"/>
    <w:rsid w:val="00480E4C"/>
    <w:rsid w:val="004818C3"/>
    <w:rsid w:val="00482EB3"/>
    <w:rsid w:val="00483DD9"/>
    <w:rsid w:val="004842E3"/>
    <w:rsid w:val="00484814"/>
    <w:rsid w:val="00485977"/>
    <w:rsid w:val="00487FD0"/>
    <w:rsid w:val="00490FC4"/>
    <w:rsid w:val="00491D93"/>
    <w:rsid w:val="00492E75"/>
    <w:rsid w:val="00493FD4"/>
    <w:rsid w:val="004955C3"/>
    <w:rsid w:val="00495F91"/>
    <w:rsid w:val="00495FDB"/>
    <w:rsid w:val="00497640"/>
    <w:rsid w:val="004A1AF1"/>
    <w:rsid w:val="004A1D13"/>
    <w:rsid w:val="004A249B"/>
    <w:rsid w:val="004A2916"/>
    <w:rsid w:val="004A2A68"/>
    <w:rsid w:val="004A5140"/>
    <w:rsid w:val="004A63F5"/>
    <w:rsid w:val="004A69AF"/>
    <w:rsid w:val="004B0766"/>
    <w:rsid w:val="004B0B4E"/>
    <w:rsid w:val="004B1258"/>
    <w:rsid w:val="004B1C37"/>
    <w:rsid w:val="004B1CF3"/>
    <w:rsid w:val="004B2CC1"/>
    <w:rsid w:val="004B36D1"/>
    <w:rsid w:val="004B3E84"/>
    <w:rsid w:val="004B4B6A"/>
    <w:rsid w:val="004B50CA"/>
    <w:rsid w:val="004B5B6B"/>
    <w:rsid w:val="004B6F9B"/>
    <w:rsid w:val="004B702F"/>
    <w:rsid w:val="004C2F11"/>
    <w:rsid w:val="004C53BD"/>
    <w:rsid w:val="004C62B6"/>
    <w:rsid w:val="004D0A87"/>
    <w:rsid w:val="004D10CE"/>
    <w:rsid w:val="004D1E89"/>
    <w:rsid w:val="004D7F63"/>
    <w:rsid w:val="004E116A"/>
    <w:rsid w:val="004E1E4B"/>
    <w:rsid w:val="004E1FFF"/>
    <w:rsid w:val="004E3EBD"/>
    <w:rsid w:val="004E56D5"/>
    <w:rsid w:val="004E643E"/>
    <w:rsid w:val="004E66A0"/>
    <w:rsid w:val="004E7CE3"/>
    <w:rsid w:val="004F0A8E"/>
    <w:rsid w:val="004F11B6"/>
    <w:rsid w:val="004F160E"/>
    <w:rsid w:val="004F3ACA"/>
    <w:rsid w:val="004F55F0"/>
    <w:rsid w:val="00502965"/>
    <w:rsid w:val="005033DC"/>
    <w:rsid w:val="005039F2"/>
    <w:rsid w:val="0050482B"/>
    <w:rsid w:val="005053E0"/>
    <w:rsid w:val="0050578C"/>
    <w:rsid w:val="00505C4E"/>
    <w:rsid w:val="00507D64"/>
    <w:rsid w:val="005101C9"/>
    <w:rsid w:val="00511C0B"/>
    <w:rsid w:val="00511C4D"/>
    <w:rsid w:val="00511FA9"/>
    <w:rsid w:val="0051265F"/>
    <w:rsid w:val="00514FD3"/>
    <w:rsid w:val="0051516F"/>
    <w:rsid w:val="00515785"/>
    <w:rsid w:val="005178E1"/>
    <w:rsid w:val="00517FC6"/>
    <w:rsid w:val="00520628"/>
    <w:rsid w:val="00522B9C"/>
    <w:rsid w:val="00525E01"/>
    <w:rsid w:val="00526CFC"/>
    <w:rsid w:val="005279B0"/>
    <w:rsid w:val="00527C86"/>
    <w:rsid w:val="005308B7"/>
    <w:rsid w:val="00530BD8"/>
    <w:rsid w:val="00531531"/>
    <w:rsid w:val="00531E53"/>
    <w:rsid w:val="005322AE"/>
    <w:rsid w:val="00532625"/>
    <w:rsid w:val="005330E5"/>
    <w:rsid w:val="00534A21"/>
    <w:rsid w:val="00535A4C"/>
    <w:rsid w:val="00535D31"/>
    <w:rsid w:val="0053621E"/>
    <w:rsid w:val="00536F2A"/>
    <w:rsid w:val="00537CD1"/>
    <w:rsid w:val="00540351"/>
    <w:rsid w:val="00543399"/>
    <w:rsid w:val="00544174"/>
    <w:rsid w:val="0054491B"/>
    <w:rsid w:val="00544C39"/>
    <w:rsid w:val="00545288"/>
    <w:rsid w:val="005454ED"/>
    <w:rsid w:val="00546067"/>
    <w:rsid w:val="00547D79"/>
    <w:rsid w:val="00550858"/>
    <w:rsid w:val="00552590"/>
    <w:rsid w:val="005537C0"/>
    <w:rsid w:val="00553E99"/>
    <w:rsid w:val="005542BB"/>
    <w:rsid w:val="00554974"/>
    <w:rsid w:val="00557674"/>
    <w:rsid w:val="0055790C"/>
    <w:rsid w:val="00560C10"/>
    <w:rsid w:val="005613BF"/>
    <w:rsid w:val="005615BA"/>
    <w:rsid w:val="0056255E"/>
    <w:rsid w:val="00562790"/>
    <w:rsid w:val="0056476D"/>
    <w:rsid w:val="00564DA8"/>
    <w:rsid w:val="005650C7"/>
    <w:rsid w:val="005661E2"/>
    <w:rsid w:val="005663B1"/>
    <w:rsid w:val="00566B47"/>
    <w:rsid w:val="0057026D"/>
    <w:rsid w:val="0057148B"/>
    <w:rsid w:val="005720FE"/>
    <w:rsid w:val="0057282B"/>
    <w:rsid w:val="005728EE"/>
    <w:rsid w:val="005728FA"/>
    <w:rsid w:val="00572C1D"/>
    <w:rsid w:val="0057369A"/>
    <w:rsid w:val="005767C4"/>
    <w:rsid w:val="005777F0"/>
    <w:rsid w:val="00580A90"/>
    <w:rsid w:val="005836C0"/>
    <w:rsid w:val="0058439A"/>
    <w:rsid w:val="005848E2"/>
    <w:rsid w:val="00587B79"/>
    <w:rsid w:val="005916C2"/>
    <w:rsid w:val="0059180D"/>
    <w:rsid w:val="00591B30"/>
    <w:rsid w:val="005A1221"/>
    <w:rsid w:val="005A19D2"/>
    <w:rsid w:val="005A30B1"/>
    <w:rsid w:val="005A4193"/>
    <w:rsid w:val="005A5E08"/>
    <w:rsid w:val="005A6195"/>
    <w:rsid w:val="005B0039"/>
    <w:rsid w:val="005B07F2"/>
    <w:rsid w:val="005B1D8B"/>
    <w:rsid w:val="005B3106"/>
    <w:rsid w:val="005B3CFF"/>
    <w:rsid w:val="005B404C"/>
    <w:rsid w:val="005B4A77"/>
    <w:rsid w:val="005B5E67"/>
    <w:rsid w:val="005B7278"/>
    <w:rsid w:val="005C4575"/>
    <w:rsid w:val="005C5B78"/>
    <w:rsid w:val="005C64D4"/>
    <w:rsid w:val="005C71B4"/>
    <w:rsid w:val="005C760C"/>
    <w:rsid w:val="005D0FB3"/>
    <w:rsid w:val="005D1632"/>
    <w:rsid w:val="005D31DC"/>
    <w:rsid w:val="005D39EB"/>
    <w:rsid w:val="005D3F5F"/>
    <w:rsid w:val="005D6B9C"/>
    <w:rsid w:val="005D6F90"/>
    <w:rsid w:val="005D7C9A"/>
    <w:rsid w:val="005E08B2"/>
    <w:rsid w:val="005E20FD"/>
    <w:rsid w:val="005E2E59"/>
    <w:rsid w:val="005E3073"/>
    <w:rsid w:val="005E3D6F"/>
    <w:rsid w:val="005E562C"/>
    <w:rsid w:val="005E6D77"/>
    <w:rsid w:val="005E7608"/>
    <w:rsid w:val="005F1CD9"/>
    <w:rsid w:val="005F3671"/>
    <w:rsid w:val="005F79EB"/>
    <w:rsid w:val="00600873"/>
    <w:rsid w:val="00600DAB"/>
    <w:rsid w:val="00600E23"/>
    <w:rsid w:val="00600F95"/>
    <w:rsid w:val="00603D72"/>
    <w:rsid w:val="00605AA5"/>
    <w:rsid w:val="006068ED"/>
    <w:rsid w:val="00606CC4"/>
    <w:rsid w:val="00607B77"/>
    <w:rsid w:val="00607D68"/>
    <w:rsid w:val="00607DBE"/>
    <w:rsid w:val="006100E8"/>
    <w:rsid w:val="006126BF"/>
    <w:rsid w:val="00612929"/>
    <w:rsid w:val="00613DC6"/>
    <w:rsid w:val="00615345"/>
    <w:rsid w:val="00615B97"/>
    <w:rsid w:val="0062320D"/>
    <w:rsid w:val="006233A3"/>
    <w:rsid w:val="006235E1"/>
    <w:rsid w:val="00623F46"/>
    <w:rsid w:val="006258FA"/>
    <w:rsid w:val="00626411"/>
    <w:rsid w:val="00626483"/>
    <w:rsid w:val="00627205"/>
    <w:rsid w:val="006278F1"/>
    <w:rsid w:val="00630D61"/>
    <w:rsid w:val="00632A26"/>
    <w:rsid w:val="00632D37"/>
    <w:rsid w:val="00632E56"/>
    <w:rsid w:val="00633CF4"/>
    <w:rsid w:val="00634C7C"/>
    <w:rsid w:val="00635E20"/>
    <w:rsid w:val="00637AC6"/>
    <w:rsid w:val="00637DB4"/>
    <w:rsid w:val="00644426"/>
    <w:rsid w:val="00645CA5"/>
    <w:rsid w:val="0064688E"/>
    <w:rsid w:val="00647BB6"/>
    <w:rsid w:val="00651644"/>
    <w:rsid w:val="0065359B"/>
    <w:rsid w:val="00653628"/>
    <w:rsid w:val="0065507E"/>
    <w:rsid w:val="00655976"/>
    <w:rsid w:val="006576AE"/>
    <w:rsid w:val="006623EF"/>
    <w:rsid w:val="00664411"/>
    <w:rsid w:val="00664A3E"/>
    <w:rsid w:val="00665C26"/>
    <w:rsid w:val="00665DCC"/>
    <w:rsid w:val="00666AE5"/>
    <w:rsid w:val="0066734F"/>
    <w:rsid w:val="00670D03"/>
    <w:rsid w:val="00672CEA"/>
    <w:rsid w:val="00673177"/>
    <w:rsid w:val="00673615"/>
    <w:rsid w:val="00673E88"/>
    <w:rsid w:val="00676013"/>
    <w:rsid w:val="006777D2"/>
    <w:rsid w:val="00681F0F"/>
    <w:rsid w:val="006833CA"/>
    <w:rsid w:val="0068390D"/>
    <w:rsid w:val="00684125"/>
    <w:rsid w:val="00687064"/>
    <w:rsid w:val="00690120"/>
    <w:rsid w:val="0069017C"/>
    <w:rsid w:val="006918F9"/>
    <w:rsid w:val="006922F7"/>
    <w:rsid w:val="006934CE"/>
    <w:rsid w:val="006941E6"/>
    <w:rsid w:val="0069448D"/>
    <w:rsid w:val="006954D1"/>
    <w:rsid w:val="00695A99"/>
    <w:rsid w:val="00696F1E"/>
    <w:rsid w:val="006A07EE"/>
    <w:rsid w:val="006A08EB"/>
    <w:rsid w:val="006A2A08"/>
    <w:rsid w:val="006A3A52"/>
    <w:rsid w:val="006B00D3"/>
    <w:rsid w:val="006B0BD0"/>
    <w:rsid w:val="006B10C8"/>
    <w:rsid w:val="006B5510"/>
    <w:rsid w:val="006B5FA3"/>
    <w:rsid w:val="006B670E"/>
    <w:rsid w:val="006B6A3B"/>
    <w:rsid w:val="006B7D0A"/>
    <w:rsid w:val="006C20A0"/>
    <w:rsid w:val="006C27E0"/>
    <w:rsid w:val="006C2AD1"/>
    <w:rsid w:val="006C4284"/>
    <w:rsid w:val="006C714E"/>
    <w:rsid w:val="006D06EF"/>
    <w:rsid w:val="006D0D07"/>
    <w:rsid w:val="006D18C3"/>
    <w:rsid w:val="006D196B"/>
    <w:rsid w:val="006D1D14"/>
    <w:rsid w:val="006D2335"/>
    <w:rsid w:val="006D4DD9"/>
    <w:rsid w:val="006D5DCF"/>
    <w:rsid w:val="006D6205"/>
    <w:rsid w:val="006D6C8E"/>
    <w:rsid w:val="006D6EC6"/>
    <w:rsid w:val="006D7571"/>
    <w:rsid w:val="006E0478"/>
    <w:rsid w:val="006E1489"/>
    <w:rsid w:val="006E1BCE"/>
    <w:rsid w:val="006E274F"/>
    <w:rsid w:val="006E58DE"/>
    <w:rsid w:val="006E5965"/>
    <w:rsid w:val="006E7381"/>
    <w:rsid w:val="006E7D86"/>
    <w:rsid w:val="006F1E2E"/>
    <w:rsid w:val="006F248D"/>
    <w:rsid w:val="006F265B"/>
    <w:rsid w:val="006F30B7"/>
    <w:rsid w:val="006F45B5"/>
    <w:rsid w:val="006F5D3F"/>
    <w:rsid w:val="0070001B"/>
    <w:rsid w:val="007004DD"/>
    <w:rsid w:val="007009A9"/>
    <w:rsid w:val="0070116A"/>
    <w:rsid w:val="0070350F"/>
    <w:rsid w:val="00703D7F"/>
    <w:rsid w:val="007045D9"/>
    <w:rsid w:val="00704A8C"/>
    <w:rsid w:val="00704B6F"/>
    <w:rsid w:val="007101B8"/>
    <w:rsid w:val="00710C4B"/>
    <w:rsid w:val="00711A5E"/>
    <w:rsid w:val="007121B7"/>
    <w:rsid w:val="007124F1"/>
    <w:rsid w:val="00713C57"/>
    <w:rsid w:val="00716D2A"/>
    <w:rsid w:val="007173E7"/>
    <w:rsid w:val="007218E2"/>
    <w:rsid w:val="0072237A"/>
    <w:rsid w:val="00723B2F"/>
    <w:rsid w:val="007242E7"/>
    <w:rsid w:val="00724E6E"/>
    <w:rsid w:val="007259AC"/>
    <w:rsid w:val="00725C03"/>
    <w:rsid w:val="007265DE"/>
    <w:rsid w:val="007273F8"/>
    <w:rsid w:val="00731B47"/>
    <w:rsid w:val="0073201F"/>
    <w:rsid w:val="007325AF"/>
    <w:rsid w:val="00735FD0"/>
    <w:rsid w:val="00736142"/>
    <w:rsid w:val="00736224"/>
    <w:rsid w:val="00737FE3"/>
    <w:rsid w:val="007426BB"/>
    <w:rsid w:val="0074292B"/>
    <w:rsid w:val="0074385D"/>
    <w:rsid w:val="00744D83"/>
    <w:rsid w:val="00747710"/>
    <w:rsid w:val="0074788C"/>
    <w:rsid w:val="00750598"/>
    <w:rsid w:val="007507FE"/>
    <w:rsid w:val="00751349"/>
    <w:rsid w:val="00751BDE"/>
    <w:rsid w:val="007533E6"/>
    <w:rsid w:val="0075370D"/>
    <w:rsid w:val="00753E27"/>
    <w:rsid w:val="007549C5"/>
    <w:rsid w:val="00754B06"/>
    <w:rsid w:val="00756399"/>
    <w:rsid w:val="0076025B"/>
    <w:rsid w:val="0076079C"/>
    <w:rsid w:val="007623A8"/>
    <w:rsid w:val="007631BA"/>
    <w:rsid w:val="00763FB3"/>
    <w:rsid w:val="0077030F"/>
    <w:rsid w:val="0077236F"/>
    <w:rsid w:val="00773E97"/>
    <w:rsid w:val="007752B4"/>
    <w:rsid w:val="00777D33"/>
    <w:rsid w:val="0078081F"/>
    <w:rsid w:val="00780A6D"/>
    <w:rsid w:val="00780E08"/>
    <w:rsid w:val="007817C5"/>
    <w:rsid w:val="00781B39"/>
    <w:rsid w:val="00781BEF"/>
    <w:rsid w:val="00783024"/>
    <w:rsid w:val="00785546"/>
    <w:rsid w:val="00790431"/>
    <w:rsid w:val="00790800"/>
    <w:rsid w:val="00791344"/>
    <w:rsid w:val="00791EBD"/>
    <w:rsid w:val="007921E2"/>
    <w:rsid w:val="007929DC"/>
    <w:rsid w:val="00792B9A"/>
    <w:rsid w:val="00793C7A"/>
    <w:rsid w:val="007951BA"/>
    <w:rsid w:val="00795420"/>
    <w:rsid w:val="00796D7A"/>
    <w:rsid w:val="007A0756"/>
    <w:rsid w:val="007A0EDE"/>
    <w:rsid w:val="007A2486"/>
    <w:rsid w:val="007A38C8"/>
    <w:rsid w:val="007A41B2"/>
    <w:rsid w:val="007A5032"/>
    <w:rsid w:val="007A50C0"/>
    <w:rsid w:val="007A626B"/>
    <w:rsid w:val="007A6BE7"/>
    <w:rsid w:val="007A7C40"/>
    <w:rsid w:val="007B0C7F"/>
    <w:rsid w:val="007B118E"/>
    <w:rsid w:val="007B188B"/>
    <w:rsid w:val="007B30A7"/>
    <w:rsid w:val="007B6A73"/>
    <w:rsid w:val="007B7430"/>
    <w:rsid w:val="007C01A3"/>
    <w:rsid w:val="007C17A0"/>
    <w:rsid w:val="007C436E"/>
    <w:rsid w:val="007C6ED8"/>
    <w:rsid w:val="007D072D"/>
    <w:rsid w:val="007D1BA5"/>
    <w:rsid w:val="007D2DFE"/>
    <w:rsid w:val="007D3D35"/>
    <w:rsid w:val="007D4E4B"/>
    <w:rsid w:val="007D4EFC"/>
    <w:rsid w:val="007D4F9A"/>
    <w:rsid w:val="007D5191"/>
    <w:rsid w:val="007D5A8C"/>
    <w:rsid w:val="007D6A91"/>
    <w:rsid w:val="007D7948"/>
    <w:rsid w:val="007E05FE"/>
    <w:rsid w:val="007E0948"/>
    <w:rsid w:val="007E363A"/>
    <w:rsid w:val="007E5729"/>
    <w:rsid w:val="007E642B"/>
    <w:rsid w:val="007E7ECC"/>
    <w:rsid w:val="007F028A"/>
    <w:rsid w:val="007F05C6"/>
    <w:rsid w:val="007F1DF7"/>
    <w:rsid w:val="007F2901"/>
    <w:rsid w:val="007F2BE1"/>
    <w:rsid w:val="007F38C2"/>
    <w:rsid w:val="007F3B54"/>
    <w:rsid w:val="007F3ECD"/>
    <w:rsid w:val="007F4C5C"/>
    <w:rsid w:val="007F6D94"/>
    <w:rsid w:val="008000A0"/>
    <w:rsid w:val="00802347"/>
    <w:rsid w:val="008025AB"/>
    <w:rsid w:val="008026A0"/>
    <w:rsid w:val="00802DBC"/>
    <w:rsid w:val="00804277"/>
    <w:rsid w:val="00804F6C"/>
    <w:rsid w:val="008057E2"/>
    <w:rsid w:val="008060EC"/>
    <w:rsid w:val="008068A6"/>
    <w:rsid w:val="00807F14"/>
    <w:rsid w:val="00813729"/>
    <w:rsid w:val="00814F25"/>
    <w:rsid w:val="008154C8"/>
    <w:rsid w:val="00815589"/>
    <w:rsid w:val="0081565F"/>
    <w:rsid w:val="008158A4"/>
    <w:rsid w:val="00815B45"/>
    <w:rsid w:val="008160DB"/>
    <w:rsid w:val="00816C5D"/>
    <w:rsid w:val="00817151"/>
    <w:rsid w:val="00817752"/>
    <w:rsid w:val="00823E6B"/>
    <w:rsid w:val="008245D9"/>
    <w:rsid w:val="00826753"/>
    <w:rsid w:val="00826E58"/>
    <w:rsid w:val="008271B6"/>
    <w:rsid w:val="00830F21"/>
    <w:rsid w:val="00834F52"/>
    <w:rsid w:val="00836574"/>
    <w:rsid w:val="008365EC"/>
    <w:rsid w:val="00836672"/>
    <w:rsid w:val="0084039A"/>
    <w:rsid w:val="008418BE"/>
    <w:rsid w:val="00842559"/>
    <w:rsid w:val="0084280C"/>
    <w:rsid w:val="00843538"/>
    <w:rsid w:val="00846AC5"/>
    <w:rsid w:val="008505AE"/>
    <w:rsid w:val="0085168D"/>
    <w:rsid w:val="008520BB"/>
    <w:rsid w:val="008529F8"/>
    <w:rsid w:val="00852ED7"/>
    <w:rsid w:val="00855B56"/>
    <w:rsid w:val="00857539"/>
    <w:rsid w:val="00857747"/>
    <w:rsid w:val="00862024"/>
    <w:rsid w:val="00864180"/>
    <w:rsid w:val="00864758"/>
    <w:rsid w:val="008650F8"/>
    <w:rsid w:val="0086518A"/>
    <w:rsid w:val="00871814"/>
    <w:rsid w:val="00873EEB"/>
    <w:rsid w:val="008743BB"/>
    <w:rsid w:val="00874D75"/>
    <w:rsid w:val="00877E08"/>
    <w:rsid w:val="0088052A"/>
    <w:rsid w:val="008809B1"/>
    <w:rsid w:val="00880C1D"/>
    <w:rsid w:val="00880FE1"/>
    <w:rsid w:val="00881EE8"/>
    <w:rsid w:val="0088255C"/>
    <w:rsid w:val="0088605F"/>
    <w:rsid w:val="00886E02"/>
    <w:rsid w:val="00887983"/>
    <w:rsid w:val="00887B13"/>
    <w:rsid w:val="00890673"/>
    <w:rsid w:val="008908E5"/>
    <w:rsid w:val="00890C83"/>
    <w:rsid w:val="00891A30"/>
    <w:rsid w:val="008927D2"/>
    <w:rsid w:val="008937D8"/>
    <w:rsid w:val="0089399C"/>
    <w:rsid w:val="00893CEC"/>
    <w:rsid w:val="00896AF7"/>
    <w:rsid w:val="00897914"/>
    <w:rsid w:val="008A0720"/>
    <w:rsid w:val="008A2105"/>
    <w:rsid w:val="008A2B87"/>
    <w:rsid w:val="008A2FBA"/>
    <w:rsid w:val="008A3162"/>
    <w:rsid w:val="008A3765"/>
    <w:rsid w:val="008A3BB6"/>
    <w:rsid w:val="008A3E51"/>
    <w:rsid w:val="008A4E9C"/>
    <w:rsid w:val="008A56D1"/>
    <w:rsid w:val="008A6D2F"/>
    <w:rsid w:val="008A7947"/>
    <w:rsid w:val="008A7EFA"/>
    <w:rsid w:val="008B011A"/>
    <w:rsid w:val="008B038C"/>
    <w:rsid w:val="008B03BF"/>
    <w:rsid w:val="008B1744"/>
    <w:rsid w:val="008B25EA"/>
    <w:rsid w:val="008B4CB2"/>
    <w:rsid w:val="008B529A"/>
    <w:rsid w:val="008B75B3"/>
    <w:rsid w:val="008B7B0E"/>
    <w:rsid w:val="008C04E5"/>
    <w:rsid w:val="008C0DFC"/>
    <w:rsid w:val="008C1259"/>
    <w:rsid w:val="008C26DD"/>
    <w:rsid w:val="008C4DF0"/>
    <w:rsid w:val="008C5702"/>
    <w:rsid w:val="008C6CB4"/>
    <w:rsid w:val="008C710E"/>
    <w:rsid w:val="008D0431"/>
    <w:rsid w:val="008D3243"/>
    <w:rsid w:val="008D5CE9"/>
    <w:rsid w:val="008D5F20"/>
    <w:rsid w:val="008D6268"/>
    <w:rsid w:val="008D6396"/>
    <w:rsid w:val="008D712C"/>
    <w:rsid w:val="008D723F"/>
    <w:rsid w:val="008D7A24"/>
    <w:rsid w:val="008E2B03"/>
    <w:rsid w:val="008E2BC4"/>
    <w:rsid w:val="008E3413"/>
    <w:rsid w:val="008E6335"/>
    <w:rsid w:val="008E7770"/>
    <w:rsid w:val="008E7956"/>
    <w:rsid w:val="008E7F48"/>
    <w:rsid w:val="008F2110"/>
    <w:rsid w:val="008F4B04"/>
    <w:rsid w:val="008F58EA"/>
    <w:rsid w:val="008F5C8F"/>
    <w:rsid w:val="008F5F25"/>
    <w:rsid w:val="008F6E31"/>
    <w:rsid w:val="008F757B"/>
    <w:rsid w:val="008F760E"/>
    <w:rsid w:val="00901553"/>
    <w:rsid w:val="009023CE"/>
    <w:rsid w:val="0090371E"/>
    <w:rsid w:val="0090380E"/>
    <w:rsid w:val="00903A13"/>
    <w:rsid w:val="00903AC5"/>
    <w:rsid w:val="0090459F"/>
    <w:rsid w:val="009062B1"/>
    <w:rsid w:val="00915FE9"/>
    <w:rsid w:val="00916BDB"/>
    <w:rsid w:val="00917698"/>
    <w:rsid w:val="00920D9A"/>
    <w:rsid w:val="0092108B"/>
    <w:rsid w:val="00921B4C"/>
    <w:rsid w:val="009234D6"/>
    <w:rsid w:val="00923D6F"/>
    <w:rsid w:val="009261F3"/>
    <w:rsid w:val="0092656C"/>
    <w:rsid w:val="00927057"/>
    <w:rsid w:val="00927D29"/>
    <w:rsid w:val="00932B0F"/>
    <w:rsid w:val="0093356A"/>
    <w:rsid w:val="0093491B"/>
    <w:rsid w:val="00935130"/>
    <w:rsid w:val="00935F4F"/>
    <w:rsid w:val="0094024D"/>
    <w:rsid w:val="00941D38"/>
    <w:rsid w:val="00942578"/>
    <w:rsid w:val="00945390"/>
    <w:rsid w:val="00945841"/>
    <w:rsid w:val="009473F6"/>
    <w:rsid w:val="00947868"/>
    <w:rsid w:val="0094793F"/>
    <w:rsid w:val="00947BE0"/>
    <w:rsid w:val="00951DBE"/>
    <w:rsid w:val="00954106"/>
    <w:rsid w:val="00955568"/>
    <w:rsid w:val="00955AE7"/>
    <w:rsid w:val="009564FB"/>
    <w:rsid w:val="00957AFD"/>
    <w:rsid w:val="00957C83"/>
    <w:rsid w:val="00957CC5"/>
    <w:rsid w:val="009603B6"/>
    <w:rsid w:val="00960468"/>
    <w:rsid w:val="00960BE7"/>
    <w:rsid w:val="00960DD5"/>
    <w:rsid w:val="00962015"/>
    <w:rsid w:val="0096353D"/>
    <w:rsid w:val="00965E56"/>
    <w:rsid w:val="00966761"/>
    <w:rsid w:val="00966A9E"/>
    <w:rsid w:val="00966F1D"/>
    <w:rsid w:val="00972C4C"/>
    <w:rsid w:val="00972C72"/>
    <w:rsid w:val="00972EC8"/>
    <w:rsid w:val="009730BC"/>
    <w:rsid w:val="00973D26"/>
    <w:rsid w:val="00975A73"/>
    <w:rsid w:val="009811C1"/>
    <w:rsid w:val="0098249A"/>
    <w:rsid w:val="009862ED"/>
    <w:rsid w:val="00986CAB"/>
    <w:rsid w:val="009876A4"/>
    <w:rsid w:val="00987C3A"/>
    <w:rsid w:val="00990577"/>
    <w:rsid w:val="00991F2E"/>
    <w:rsid w:val="009946B2"/>
    <w:rsid w:val="00996331"/>
    <w:rsid w:val="00997D40"/>
    <w:rsid w:val="009A0278"/>
    <w:rsid w:val="009A0783"/>
    <w:rsid w:val="009A0DB8"/>
    <w:rsid w:val="009A0FD4"/>
    <w:rsid w:val="009A11C1"/>
    <w:rsid w:val="009A1CB2"/>
    <w:rsid w:val="009A2A3C"/>
    <w:rsid w:val="009A3693"/>
    <w:rsid w:val="009A3FEC"/>
    <w:rsid w:val="009A4ACB"/>
    <w:rsid w:val="009A5837"/>
    <w:rsid w:val="009B2EAA"/>
    <w:rsid w:val="009B3090"/>
    <w:rsid w:val="009B3BCF"/>
    <w:rsid w:val="009B58AF"/>
    <w:rsid w:val="009B5BB7"/>
    <w:rsid w:val="009B641A"/>
    <w:rsid w:val="009B6AEB"/>
    <w:rsid w:val="009B7879"/>
    <w:rsid w:val="009C0541"/>
    <w:rsid w:val="009C0781"/>
    <w:rsid w:val="009C22A1"/>
    <w:rsid w:val="009C3086"/>
    <w:rsid w:val="009C31EA"/>
    <w:rsid w:val="009C35DC"/>
    <w:rsid w:val="009C3678"/>
    <w:rsid w:val="009C3B5F"/>
    <w:rsid w:val="009C466A"/>
    <w:rsid w:val="009C4A11"/>
    <w:rsid w:val="009C6A12"/>
    <w:rsid w:val="009C6F7F"/>
    <w:rsid w:val="009C7DDB"/>
    <w:rsid w:val="009D166C"/>
    <w:rsid w:val="009D1BB9"/>
    <w:rsid w:val="009D2760"/>
    <w:rsid w:val="009D2C98"/>
    <w:rsid w:val="009D3113"/>
    <w:rsid w:val="009D328E"/>
    <w:rsid w:val="009D3684"/>
    <w:rsid w:val="009D59C7"/>
    <w:rsid w:val="009D646B"/>
    <w:rsid w:val="009D6CB6"/>
    <w:rsid w:val="009D7D7B"/>
    <w:rsid w:val="009E0A96"/>
    <w:rsid w:val="009E1CCE"/>
    <w:rsid w:val="009E27E3"/>
    <w:rsid w:val="009E2CFD"/>
    <w:rsid w:val="009E6E20"/>
    <w:rsid w:val="009E7AE6"/>
    <w:rsid w:val="009F017F"/>
    <w:rsid w:val="009F052D"/>
    <w:rsid w:val="009F1326"/>
    <w:rsid w:val="009F1DC8"/>
    <w:rsid w:val="009F2374"/>
    <w:rsid w:val="009F3125"/>
    <w:rsid w:val="009F5993"/>
    <w:rsid w:val="009F7646"/>
    <w:rsid w:val="009F796D"/>
    <w:rsid w:val="00A02230"/>
    <w:rsid w:val="00A03C30"/>
    <w:rsid w:val="00A05BBE"/>
    <w:rsid w:val="00A078CF"/>
    <w:rsid w:val="00A10BB4"/>
    <w:rsid w:val="00A11252"/>
    <w:rsid w:val="00A11618"/>
    <w:rsid w:val="00A11F42"/>
    <w:rsid w:val="00A121FF"/>
    <w:rsid w:val="00A13D96"/>
    <w:rsid w:val="00A16D13"/>
    <w:rsid w:val="00A17807"/>
    <w:rsid w:val="00A178E9"/>
    <w:rsid w:val="00A21B2D"/>
    <w:rsid w:val="00A22025"/>
    <w:rsid w:val="00A25663"/>
    <w:rsid w:val="00A27AF7"/>
    <w:rsid w:val="00A31816"/>
    <w:rsid w:val="00A320D5"/>
    <w:rsid w:val="00A32C5A"/>
    <w:rsid w:val="00A33887"/>
    <w:rsid w:val="00A33AE7"/>
    <w:rsid w:val="00A342C2"/>
    <w:rsid w:val="00A34D3E"/>
    <w:rsid w:val="00A35FA9"/>
    <w:rsid w:val="00A36BE3"/>
    <w:rsid w:val="00A371FF"/>
    <w:rsid w:val="00A400F7"/>
    <w:rsid w:val="00A41029"/>
    <w:rsid w:val="00A42348"/>
    <w:rsid w:val="00A42867"/>
    <w:rsid w:val="00A430C5"/>
    <w:rsid w:val="00A43F06"/>
    <w:rsid w:val="00A442B9"/>
    <w:rsid w:val="00A44598"/>
    <w:rsid w:val="00A44A43"/>
    <w:rsid w:val="00A46F1D"/>
    <w:rsid w:val="00A53F38"/>
    <w:rsid w:val="00A54471"/>
    <w:rsid w:val="00A554C1"/>
    <w:rsid w:val="00A55FDF"/>
    <w:rsid w:val="00A6062A"/>
    <w:rsid w:val="00A607A3"/>
    <w:rsid w:val="00A63560"/>
    <w:rsid w:val="00A637F9"/>
    <w:rsid w:val="00A63C62"/>
    <w:rsid w:val="00A64942"/>
    <w:rsid w:val="00A64CC9"/>
    <w:rsid w:val="00A64D52"/>
    <w:rsid w:val="00A657AB"/>
    <w:rsid w:val="00A65A5B"/>
    <w:rsid w:val="00A668DC"/>
    <w:rsid w:val="00A70503"/>
    <w:rsid w:val="00A70ADA"/>
    <w:rsid w:val="00A721AE"/>
    <w:rsid w:val="00A7263A"/>
    <w:rsid w:val="00A736A4"/>
    <w:rsid w:val="00A77574"/>
    <w:rsid w:val="00A77946"/>
    <w:rsid w:val="00A912AA"/>
    <w:rsid w:val="00A92041"/>
    <w:rsid w:val="00A9247C"/>
    <w:rsid w:val="00A92A53"/>
    <w:rsid w:val="00A935EA"/>
    <w:rsid w:val="00A93746"/>
    <w:rsid w:val="00A94C1B"/>
    <w:rsid w:val="00A95A25"/>
    <w:rsid w:val="00AA1C82"/>
    <w:rsid w:val="00AA2699"/>
    <w:rsid w:val="00AA27BE"/>
    <w:rsid w:val="00AA32B5"/>
    <w:rsid w:val="00AA3473"/>
    <w:rsid w:val="00AA689D"/>
    <w:rsid w:val="00AA6D19"/>
    <w:rsid w:val="00AB041F"/>
    <w:rsid w:val="00AB1012"/>
    <w:rsid w:val="00AB11DB"/>
    <w:rsid w:val="00AB2392"/>
    <w:rsid w:val="00AB41DC"/>
    <w:rsid w:val="00AB558B"/>
    <w:rsid w:val="00AB57D8"/>
    <w:rsid w:val="00AB7491"/>
    <w:rsid w:val="00AB7574"/>
    <w:rsid w:val="00AB77AB"/>
    <w:rsid w:val="00AB7EA9"/>
    <w:rsid w:val="00AB7F00"/>
    <w:rsid w:val="00AC02AE"/>
    <w:rsid w:val="00AC2621"/>
    <w:rsid w:val="00AC26B7"/>
    <w:rsid w:val="00AC2753"/>
    <w:rsid w:val="00AC2F62"/>
    <w:rsid w:val="00AC3EB2"/>
    <w:rsid w:val="00AC4447"/>
    <w:rsid w:val="00AC4861"/>
    <w:rsid w:val="00AC62A9"/>
    <w:rsid w:val="00AC779D"/>
    <w:rsid w:val="00AD018F"/>
    <w:rsid w:val="00AD043B"/>
    <w:rsid w:val="00AD2C29"/>
    <w:rsid w:val="00AD39D6"/>
    <w:rsid w:val="00AD3B1F"/>
    <w:rsid w:val="00AD4E91"/>
    <w:rsid w:val="00AD507C"/>
    <w:rsid w:val="00AD6F0F"/>
    <w:rsid w:val="00AD728A"/>
    <w:rsid w:val="00AE00B4"/>
    <w:rsid w:val="00AE020D"/>
    <w:rsid w:val="00AE222D"/>
    <w:rsid w:val="00AE298F"/>
    <w:rsid w:val="00AE2C17"/>
    <w:rsid w:val="00AE2D13"/>
    <w:rsid w:val="00AE2DFA"/>
    <w:rsid w:val="00AE32D7"/>
    <w:rsid w:val="00AE5631"/>
    <w:rsid w:val="00AE60C4"/>
    <w:rsid w:val="00AE7B99"/>
    <w:rsid w:val="00AF0287"/>
    <w:rsid w:val="00AF1C04"/>
    <w:rsid w:val="00AF1DF4"/>
    <w:rsid w:val="00AF3B58"/>
    <w:rsid w:val="00AF56B8"/>
    <w:rsid w:val="00AF5F27"/>
    <w:rsid w:val="00B0094E"/>
    <w:rsid w:val="00B01B04"/>
    <w:rsid w:val="00B0211B"/>
    <w:rsid w:val="00B03F86"/>
    <w:rsid w:val="00B04786"/>
    <w:rsid w:val="00B05786"/>
    <w:rsid w:val="00B06D80"/>
    <w:rsid w:val="00B0720F"/>
    <w:rsid w:val="00B12326"/>
    <w:rsid w:val="00B128C8"/>
    <w:rsid w:val="00B12BEC"/>
    <w:rsid w:val="00B130CC"/>
    <w:rsid w:val="00B13C75"/>
    <w:rsid w:val="00B16199"/>
    <w:rsid w:val="00B16AE5"/>
    <w:rsid w:val="00B16CEF"/>
    <w:rsid w:val="00B17486"/>
    <w:rsid w:val="00B17C1D"/>
    <w:rsid w:val="00B2232F"/>
    <w:rsid w:val="00B247F5"/>
    <w:rsid w:val="00B25B1A"/>
    <w:rsid w:val="00B25CFE"/>
    <w:rsid w:val="00B27B1B"/>
    <w:rsid w:val="00B3296F"/>
    <w:rsid w:val="00B3531F"/>
    <w:rsid w:val="00B35555"/>
    <w:rsid w:val="00B35858"/>
    <w:rsid w:val="00B358C5"/>
    <w:rsid w:val="00B3633E"/>
    <w:rsid w:val="00B37077"/>
    <w:rsid w:val="00B37C63"/>
    <w:rsid w:val="00B41AD8"/>
    <w:rsid w:val="00B42FF4"/>
    <w:rsid w:val="00B505E1"/>
    <w:rsid w:val="00B521EE"/>
    <w:rsid w:val="00B52B1F"/>
    <w:rsid w:val="00B542A1"/>
    <w:rsid w:val="00B576AA"/>
    <w:rsid w:val="00B61756"/>
    <w:rsid w:val="00B62316"/>
    <w:rsid w:val="00B62C66"/>
    <w:rsid w:val="00B6300B"/>
    <w:rsid w:val="00B639CF"/>
    <w:rsid w:val="00B642BE"/>
    <w:rsid w:val="00B64829"/>
    <w:rsid w:val="00B656B8"/>
    <w:rsid w:val="00B6701F"/>
    <w:rsid w:val="00B67C34"/>
    <w:rsid w:val="00B70DD5"/>
    <w:rsid w:val="00B7252F"/>
    <w:rsid w:val="00B72A6F"/>
    <w:rsid w:val="00B72EF2"/>
    <w:rsid w:val="00B73671"/>
    <w:rsid w:val="00B7456E"/>
    <w:rsid w:val="00B74705"/>
    <w:rsid w:val="00B764FE"/>
    <w:rsid w:val="00B76568"/>
    <w:rsid w:val="00B80F2F"/>
    <w:rsid w:val="00B8122A"/>
    <w:rsid w:val="00B81E91"/>
    <w:rsid w:val="00B82220"/>
    <w:rsid w:val="00B83488"/>
    <w:rsid w:val="00B8390D"/>
    <w:rsid w:val="00B8681A"/>
    <w:rsid w:val="00B86A74"/>
    <w:rsid w:val="00B8708B"/>
    <w:rsid w:val="00B91910"/>
    <w:rsid w:val="00B91986"/>
    <w:rsid w:val="00B92911"/>
    <w:rsid w:val="00B94F42"/>
    <w:rsid w:val="00B96A08"/>
    <w:rsid w:val="00B97223"/>
    <w:rsid w:val="00B9737C"/>
    <w:rsid w:val="00BA0B57"/>
    <w:rsid w:val="00BA103E"/>
    <w:rsid w:val="00BA38F2"/>
    <w:rsid w:val="00BA4325"/>
    <w:rsid w:val="00BA4DB9"/>
    <w:rsid w:val="00BA6097"/>
    <w:rsid w:val="00BA7C32"/>
    <w:rsid w:val="00BB031C"/>
    <w:rsid w:val="00BB1854"/>
    <w:rsid w:val="00BB2332"/>
    <w:rsid w:val="00BB299F"/>
    <w:rsid w:val="00BB477C"/>
    <w:rsid w:val="00BB6493"/>
    <w:rsid w:val="00BC1BD7"/>
    <w:rsid w:val="00BC2797"/>
    <w:rsid w:val="00BC3629"/>
    <w:rsid w:val="00BC3891"/>
    <w:rsid w:val="00BC416C"/>
    <w:rsid w:val="00BC4A4F"/>
    <w:rsid w:val="00BC5C76"/>
    <w:rsid w:val="00BC6B5C"/>
    <w:rsid w:val="00BC7AC3"/>
    <w:rsid w:val="00BD2EFA"/>
    <w:rsid w:val="00BD36AE"/>
    <w:rsid w:val="00BD640C"/>
    <w:rsid w:val="00BD64E2"/>
    <w:rsid w:val="00BD6B41"/>
    <w:rsid w:val="00BD6E60"/>
    <w:rsid w:val="00BE06E4"/>
    <w:rsid w:val="00BE0A52"/>
    <w:rsid w:val="00BE1F62"/>
    <w:rsid w:val="00BE52B9"/>
    <w:rsid w:val="00BF0378"/>
    <w:rsid w:val="00BF073B"/>
    <w:rsid w:val="00BF1487"/>
    <w:rsid w:val="00BF1E51"/>
    <w:rsid w:val="00BF2008"/>
    <w:rsid w:val="00BF498A"/>
    <w:rsid w:val="00BF4F33"/>
    <w:rsid w:val="00BF526A"/>
    <w:rsid w:val="00BF5475"/>
    <w:rsid w:val="00BF6227"/>
    <w:rsid w:val="00BF72B8"/>
    <w:rsid w:val="00BF752C"/>
    <w:rsid w:val="00BF7BEC"/>
    <w:rsid w:val="00BF7D74"/>
    <w:rsid w:val="00C0201B"/>
    <w:rsid w:val="00C021AE"/>
    <w:rsid w:val="00C032A8"/>
    <w:rsid w:val="00C03FFC"/>
    <w:rsid w:val="00C0415A"/>
    <w:rsid w:val="00C046A6"/>
    <w:rsid w:val="00C04BAC"/>
    <w:rsid w:val="00C05216"/>
    <w:rsid w:val="00C05972"/>
    <w:rsid w:val="00C05D15"/>
    <w:rsid w:val="00C069AD"/>
    <w:rsid w:val="00C071EC"/>
    <w:rsid w:val="00C117C9"/>
    <w:rsid w:val="00C12A62"/>
    <w:rsid w:val="00C14426"/>
    <w:rsid w:val="00C154D2"/>
    <w:rsid w:val="00C160FB"/>
    <w:rsid w:val="00C163B7"/>
    <w:rsid w:val="00C166FC"/>
    <w:rsid w:val="00C173FF"/>
    <w:rsid w:val="00C17DCD"/>
    <w:rsid w:val="00C225F4"/>
    <w:rsid w:val="00C228F2"/>
    <w:rsid w:val="00C242AF"/>
    <w:rsid w:val="00C24631"/>
    <w:rsid w:val="00C24CAA"/>
    <w:rsid w:val="00C25139"/>
    <w:rsid w:val="00C25504"/>
    <w:rsid w:val="00C27D86"/>
    <w:rsid w:val="00C30A8B"/>
    <w:rsid w:val="00C3118B"/>
    <w:rsid w:val="00C317C8"/>
    <w:rsid w:val="00C318E4"/>
    <w:rsid w:val="00C3250B"/>
    <w:rsid w:val="00C335C4"/>
    <w:rsid w:val="00C34BA1"/>
    <w:rsid w:val="00C35716"/>
    <w:rsid w:val="00C367E1"/>
    <w:rsid w:val="00C4192E"/>
    <w:rsid w:val="00C42EBA"/>
    <w:rsid w:val="00C4385B"/>
    <w:rsid w:val="00C43A6E"/>
    <w:rsid w:val="00C4464D"/>
    <w:rsid w:val="00C525F4"/>
    <w:rsid w:val="00C55578"/>
    <w:rsid w:val="00C572A9"/>
    <w:rsid w:val="00C603A6"/>
    <w:rsid w:val="00C61ECF"/>
    <w:rsid w:val="00C6279A"/>
    <w:rsid w:val="00C64852"/>
    <w:rsid w:val="00C64E10"/>
    <w:rsid w:val="00C66385"/>
    <w:rsid w:val="00C66451"/>
    <w:rsid w:val="00C666E8"/>
    <w:rsid w:val="00C678BA"/>
    <w:rsid w:val="00C67B7C"/>
    <w:rsid w:val="00C71764"/>
    <w:rsid w:val="00C73253"/>
    <w:rsid w:val="00C73CF0"/>
    <w:rsid w:val="00C773B1"/>
    <w:rsid w:val="00C83B41"/>
    <w:rsid w:val="00C84C08"/>
    <w:rsid w:val="00C850BD"/>
    <w:rsid w:val="00C8536D"/>
    <w:rsid w:val="00C86427"/>
    <w:rsid w:val="00C86DFF"/>
    <w:rsid w:val="00C873F2"/>
    <w:rsid w:val="00C87652"/>
    <w:rsid w:val="00C87FDE"/>
    <w:rsid w:val="00C90255"/>
    <w:rsid w:val="00C90F3D"/>
    <w:rsid w:val="00C920CB"/>
    <w:rsid w:val="00C9265D"/>
    <w:rsid w:val="00C93030"/>
    <w:rsid w:val="00C93B25"/>
    <w:rsid w:val="00C93DE6"/>
    <w:rsid w:val="00C94172"/>
    <w:rsid w:val="00CA229D"/>
    <w:rsid w:val="00CA2B5A"/>
    <w:rsid w:val="00CA4BD1"/>
    <w:rsid w:val="00CA6343"/>
    <w:rsid w:val="00CA781E"/>
    <w:rsid w:val="00CB0879"/>
    <w:rsid w:val="00CB08F8"/>
    <w:rsid w:val="00CB0D87"/>
    <w:rsid w:val="00CB3175"/>
    <w:rsid w:val="00CB3D53"/>
    <w:rsid w:val="00CB49E2"/>
    <w:rsid w:val="00CB5645"/>
    <w:rsid w:val="00CB7A75"/>
    <w:rsid w:val="00CC095A"/>
    <w:rsid w:val="00CC13BC"/>
    <w:rsid w:val="00CC1430"/>
    <w:rsid w:val="00CC1589"/>
    <w:rsid w:val="00CC19F8"/>
    <w:rsid w:val="00CC21CB"/>
    <w:rsid w:val="00CC2C1C"/>
    <w:rsid w:val="00CC3195"/>
    <w:rsid w:val="00CC33B8"/>
    <w:rsid w:val="00CC6211"/>
    <w:rsid w:val="00CC648F"/>
    <w:rsid w:val="00CC7A24"/>
    <w:rsid w:val="00CD0D7B"/>
    <w:rsid w:val="00CD36CF"/>
    <w:rsid w:val="00CD3962"/>
    <w:rsid w:val="00CD4B31"/>
    <w:rsid w:val="00CD51A5"/>
    <w:rsid w:val="00CD6021"/>
    <w:rsid w:val="00CD698A"/>
    <w:rsid w:val="00CD699F"/>
    <w:rsid w:val="00CD739F"/>
    <w:rsid w:val="00CD78FF"/>
    <w:rsid w:val="00CE35F9"/>
    <w:rsid w:val="00CE786A"/>
    <w:rsid w:val="00CF0D1B"/>
    <w:rsid w:val="00CF0DAF"/>
    <w:rsid w:val="00CF1E10"/>
    <w:rsid w:val="00CF2278"/>
    <w:rsid w:val="00CF3059"/>
    <w:rsid w:val="00CF3401"/>
    <w:rsid w:val="00CF3BF9"/>
    <w:rsid w:val="00CF42BC"/>
    <w:rsid w:val="00CF5176"/>
    <w:rsid w:val="00CF5718"/>
    <w:rsid w:val="00CF5A1B"/>
    <w:rsid w:val="00CF6469"/>
    <w:rsid w:val="00CF6E14"/>
    <w:rsid w:val="00CF7527"/>
    <w:rsid w:val="00D00DB1"/>
    <w:rsid w:val="00D014B5"/>
    <w:rsid w:val="00D01744"/>
    <w:rsid w:val="00D02253"/>
    <w:rsid w:val="00D031CA"/>
    <w:rsid w:val="00D03E2E"/>
    <w:rsid w:val="00D0523E"/>
    <w:rsid w:val="00D06B83"/>
    <w:rsid w:val="00D07105"/>
    <w:rsid w:val="00D0769A"/>
    <w:rsid w:val="00D11827"/>
    <w:rsid w:val="00D12FCA"/>
    <w:rsid w:val="00D13DD5"/>
    <w:rsid w:val="00D15C00"/>
    <w:rsid w:val="00D15DDE"/>
    <w:rsid w:val="00D1612A"/>
    <w:rsid w:val="00D16F92"/>
    <w:rsid w:val="00D20BE7"/>
    <w:rsid w:val="00D21F8E"/>
    <w:rsid w:val="00D22360"/>
    <w:rsid w:val="00D226FB"/>
    <w:rsid w:val="00D22962"/>
    <w:rsid w:val="00D22BA4"/>
    <w:rsid w:val="00D25DE1"/>
    <w:rsid w:val="00D26492"/>
    <w:rsid w:val="00D26F52"/>
    <w:rsid w:val="00D275B3"/>
    <w:rsid w:val="00D3169A"/>
    <w:rsid w:val="00D321C3"/>
    <w:rsid w:val="00D32EAB"/>
    <w:rsid w:val="00D33AC8"/>
    <w:rsid w:val="00D353D4"/>
    <w:rsid w:val="00D372CB"/>
    <w:rsid w:val="00D37338"/>
    <w:rsid w:val="00D37F97"/>
    <w:rsid w:val="00D408C8"/>
    <w:rsid w:val="00D410C7"/>
    <w:rsid w:val="00D417E4"/>
    <w:rsid w:val="00D42115"/>
    <w:rsid w:val="00D43A8A"/>
    <w:rsid w:val="00D44628"/>
    <w:rsid w:val="00D45130"/>
    <w:rsid w:val="00D45C29"/>
    <w:rsid w:val="00D45F1B"/>
    <w:rsid w:val="00D50693"/>
    <w:rsid w:val="00D50724"/>
    <w:rsid w:val="00D51338"/>
    <w:rsid w:val="00D5339F"/>
    <w:rsid w:val="00D54B40"/>
    <w:rsid w:val="00D55486"/>
    <w:rsid w:val="00D57722"/>
    <w:rsid w:val="00D6001A"/>
    <w:rsid w:val="00D60037"/>
    <w:rsid w:val="00D608CB"/>
    <w:rsid w:val="00D60910"/>
    <w:rsid w:val="00D615D2"/>
    <w:rsid w:val="00D617BB"/>
    <w:rsid w:val="00D64376"/>
    <w:rsid w:val="00D64E1E"/>
    <w:rsid w:val="00D66909"/>
    <w:rsid w:val="00D673F6"/>
    <w:rsid w:val="00D67732"/>
    <w:rsid w:val="00D70888"/>
    <w:rsid w:val="00D72822"/>
    <w:rsid w:val="00D744F2"/>
    <w:rsid w:val="00D74EC1"/>
    <w:rsid w:val="00D76BC5"/>
    <w:rsid w:val="00D76F56"/>
    <w:rsid w:val="00D77263"/>
    <w:rsid w:val="00D8018D"/>
    <w:rsid w:val="00D81624"/>
    <w:rsid w:val="00D81E84"/>
    <w:rsid w:val="00D82DCD"/>
    <w:rsid w:val="00D83C91"/>
    <w:rsid w:val="00D855DB"/>
    <w:rsid w:val="00D90669"/>
    <w:rsid w:val="00D90A0E"/>
    <w:rsid w:val="00D9347F"/>
    <w:rsid w:val="00D94B96"/>
    <w:rsid w:val="00D9514E"/>
    <w:rsid w:val="00D9531B"/>
    <w:rsid w:val="00D95EB8"/>
    <w:rsid w:val="00D96D11"/>
    <w:rsid w:val="00DA388D"/>
    <w:rsid w:val="00DA5D9F"/>
    <w:rsid w:val="00DA5FC2"/>
    <w:rsid w:val="00DA7AE0"/>
    <w:rsid w:val="00DB0A01"/>
    <w:rsid w:val="00DB1314"/>
    <w:rsid w:val="00DB410D"/>
    <w:rsid w:val="00DB4683"/>
    <w:rsid w:val="00DB7704"/>
    <w:rsid w:val="00DB7F25"/>
    <w:rsid w:val="00DC0749"/>
    <w:rsid w:val="00DC1039"/>
    <w:rsid w:val="00DC2362"/>
    <w:rsid w:val="00DC3DBE"/>
    <w:rsid w:val="00DC4963"/>
    <w:rsid w:val="00DC4A0B"/>
    <w:rsid w:val="00DC53C8"/>
    <w:rsid w:val="00DC7546"/>
    <w:rsid w:val="00DD1620"/>
    <w:rsid w:val="00DD1B39"/>
    <w:rsid w:val="00DD2F3F"/>
    <w:rsid w:val="00DD3C77"/>
    <w:rsid w:val="00DD67DF"/>
    <w:rsid w:val="00DD6EDF"/>
    <w:rsid w:val="00DE1166"/>
    <w:rsid w:val="00DE192F"/>
    <w:rsid w:val="00DE3603"/>
    <w:rsid w:val="00DE3804"/>
    <w:rsid w:val="00DE3863"/>
    <w:rsid w:val="00DE3964"/>
    <w:rsid w:val="00DE4609"/>
    <w:rsid w:val="00DE4F36"/>
    <w:rsid w:val="00DE595F"/>
    <w:rsid w:val="00DE6AA1"/>
    <w:rsid w:val="00DF0641"/>
    <w:rsid w:val="00DF0E46"/>
    <w:rsid w:val="00DF3BCD"/>
    <w:rsid w:val="00DF3F7C"/>
    <w:rsid w:val="00DF5222"/>
    <w:rsid w:val="00DF5557"/>
    <w:rsid w:val="00DF5AC6"/>
    <w:rsid w:val="00DF700E"/>
    <w:rsid w:val="00DF71D6"/>
    <w:rsid w:val="00DF741B"/>
    <w:rsid w:val="00DF7846"/>
    <w:rsid w:val="00E00C8E"/>
    <w:rsid w:val="00E01BD6"/>
    <w:rsid w:val="00E02529"/>
    <w:rsid w:val="00E02D8A"/>
    <w:rsid w:val="00E03097"/>
    <w:rsid w:val="00E0409D"/>
    <w:rsid w:val="00E04D0F"/>
    <w:rsid w:val="00E04D1B"/>
    <w:rsid w:val="00E0538B"/>
    <w:rsid w:val="00E05EEB"/>
    <w:rsid w:val="00E06484"/>
    <w:rsid w:val="00E10EBC"/>
    <w:rsid w:val="00E12EA4"/>
    <w:rsid w:val="00E14199"/>
    <w:rsid w:val="00E215AE"/>
    <w:rsid w:val="00E22A4E"/>
    <w:rsid w:val="00E22D19"/>
    <w:rsid w:val="00E2319B"/>
    <w:rsid w:val="00E25779"/>
    <w:rsid w:val="00E26FE8"/>
    <w:rsid w:val="00E27224"/>
    <w:rsid w:val="00E307B7"/>
    <w:rsid w:val="00E31DAB"/>
    <w:rsid w:val="00E321AE"/>
    <w:rsid w:val="00E352F3"/>
    <w:rsid w:val="00E3556C"/>
    <w:rsid w:val="00E35688"/>
    <w:rsid w:val="00E35F84"/>
    <w:rsid w:val="00E360C2"/>
    <w:rsid w:val="00E367A7"/>
    <w:rsid w:val="00E3738C"/>
    <w:rsid w:val="00E41796"/>
    <w:rsid w:val="00E424D1"/>
    <w:rsid w:val="00E44EFF"/>
    <w:rsid w:val="00E457E9"/>
    <w:rsid w:val="00E4693C"/>
    <w:rsid w:val="00E4774D"/>
    <w:rsid w:val="00E47AB4"/>
    <w:rsid w:val="00E47D2A"/>
    <w:rsid w:val="00E50BD3"/>
    <w:rsid w:val="00E533BC"/>
    <w:rsid w:val="00E53720"/>
    <w:rsid w:val="00E5412B"/>
    <w:rsid w:val="00E542FA"/>
    <w:rsid w:val="00E577E4"/>
    <w:rsid w:val="00E60434"/>
    <w:rsid w:val="00E61711"/>
    <w:rsid w:val="00E61BBA"/>
    <w:rsid w:val="00E627C1"/>
    <w:rsid w:val="00E63BDA"/>
    <w:rsid w:val="00E654F3"/>
    <w:rsid w:val="00E65838"/>
    <w:rsid w:val="00E65F07"/>
    <w:rsid w:val="00E66D38"/>
    <w:rsid w:val="00E66E3C"/>
    <w:rsid w:val="00E66FE1"/>
    <w:rsid w:val="00E671F5"/>
    <w:rsid w:val="00E6781E"/>
    <w:rsid w:val="00E67AF5"/>
    <w:rsid w:val="00E67D7B"/>
    <w:rsid w:val="00E703DA"/>
    <w:rsid w:val="00E710E1"/>
    <w:rsid w:val="00E71AF5"/>
    <w:rsid w:val="00E71C54"/>
    <w:rsid w:val="00E7333C"/>
    <w:rsid w:val="00E73B84"/>
    <w:rsid w:val="00E747EF"/>
    <w:rsid w:val="00E758EE"/>
    <w:rsid w:val="00E75DB9"/>
    <w:rsid w:val="00E76575"/>
    <w:rsid w:val="00E7742E"/>
    <w:rsid w:val="00E77731"/>
    <w:rsid w:val="00E805E0"/>
    <w:rsid w:val="00E819E4"/>
    <w:rsid w:val="00E82073"/>
    <w:rsid w:val="00E828D1"/>
    <w:rsid w:val="00E835DA"/>
    <w:rsid w:val="00E83CEC"/>
    <w:rsid w:val="00E84902"/>
    <w:rsid w:val="00E857D8"/>
    <w:rsid w:val="00E869C2"/>
    <w:rsid w:val="00E909F1"/>
    <w:rsid w:val="00E958CB"/>
    <w:rsid w:val="00E95AE4"/>
    <w:rsid w:val="00EA00C2"/>
    <w:rsid w:val="00EA06C1"/>
    <w:rsid w:val="00EA0D70"/>
    <w:rsid w:val="00EA13A1"/>
    <w:rsid w:val="00EA24A4"/>
    <w:rsid w:val="00EA3F32"/>
    <w:rsid w:val="00EA47D8"/>
    <w:rsid w:val="00EA501A"/>
    <w:rsid w:val="00EA6CB6"/>
    <w:rsid w:val="00EA7B5B"/>
    <w:rsid w:val="00EA7BF5"/>
    <w:rsid w:val="00EA7C52"/>
    <w:rsid w:val="00EB0F35"/>
    <w:rsid w:val="00EB2A52"/>
    <w:rsid w:val="00EB307F"/>
    <w:rsid w:val="00EB528B"/>
    <w:rsid w:val="00EB5955"/>
    <w:rsid w:val="00EB6996"/>
    <w:rsid w:val="00EB6B30"/>
    <w:rsid w:val="00EB7C84"/>
    <w:rsid w:val="00EC0789"/>
    <w:rsid w:val="00EC107C"/>
    <w:rsid w:val="00EC17A1"/>
    <w:rsid w:val="00EC1B8A"/>
    <w:rsid w:val="00EC2537"/>
    <w:rsid w:val="00EC3E50"/>
    <w:rsid w:val="00EC4939"/>
    <w:rsid w:val="00EC4F14"/>
    <w:rsid w:val="00EC505A"/>
    <w:rsid w:val="00EC5E2B"/>
    <w:rsid w:val="00EC5F0D"/>
    <w:rsid w:val="00EC63C3"/>
    <w:rsid w:val="00EC7031"/>
    <w:rsid w:val="00EC7806"/>
    <w:rsid w:val="00ED04DD"/>
    <w:rsid w:val="00ED0B24"/>
    <w:rsid w:val="00ED0E00"/>
    <w:rsid w:val="00ED1FE2"/>
    <w:rsid w:val="00ED21D2"/>
    <w:rsid w:val="00ED266D"/>
    <w:rsid w:val="00ED546D"/>
    <w:rsid w:val="00ED56EC"/>
    <w:rsid w:val="00ED5A87"/>
    <w:rsid w:val="00ED640B"/>
    <w:rsid w:val="00ED67EF"/>
    <w:rsid w:val="00ED72AD"/>
    <w:rsid w:val="00ED756A"/>
    <w:rsid w:val="00EE1784"/>
    <w:rsid w:val="00EE1849"/>
    <w:rsid w:val="00EE4B9C"/>
    <w:rsid w:val="00EE56D7"/>
    <w:rsid w:val="00EE6BA2"/>
    <w:rsid w:val="00EE6CDC"/>
    <w:rsid w:val="00EE7069"/>
    <w:rsid w:val="00EF04D6"/>
    <w:rsid w:val="00EF0FF3"/>
    <w:rsid w:val="00EF1201"/>
    <w:rsid w:val="00EF2146"/>
    <w:rsid w:val="00EF33E5"/>
    <w:rsid w:val="00EF39C6"/>
    <w:rsid w:val="00EF596E"/>
    <w:rsid w:val="00EF6B53"/>
    <w:rsid w:val="00F005E4"/>
    <w:rsid w:val="00F009C3"/>
    <w:rsid w:val="00F01E3F"/>
    <w:rsid w:val="00F032B0"/>
    <w:rsid w:val="00F0612E"/>
    <w:rsid w:val="00F11CD4"/>
    <w:rsid w:val="00F12B18"/>
    <w:rsid w:val="00F14C5F"/>
    <w:rsid w:val="00F14CEA"/>
    <w:rsid w:val="00F15803"/>
    <w:rsid w:val="00F16062"/>
    <w:rsid w:val="00F17008"/>
    <w:rsid w:val="00F20396"/>
    <w:rsid w:val="00F22482"/>
    <w:rsid w:val="00F22D62"/>
    <w:rsid w:val="00F26A1B"/>
    <w:rsid w:val="00F26B96"/>
    <w:rsid w:val="00F26C72"/>
    <w:rsid w:val="00F2731A"/>
    <w:rsid w:val="00F305A0"/>
    <w:rsid w:val="00F30DE9"/>
    <w:rsid w:val="00F31032"/>
    <w:rsid w:val="00F31C08"/>
    <w:rsid w:val="00F337C2"/>
    <w:rsid w:val="00F345B9"/>
    <w:rsid w:val="00F34C13"/>
    <w:rsid w:val="00F36944"/>
    <w:rsid w:val="00F36AF7"/>
    <w:rsid w:val="00F36C0E"/>
    <w:rsid w:val="00F37259"/>
    <w:rsid w:val="00F379C8"/>
    <w:rsid w:val="00F404A6"/>
    <w:rsid w:val="00F40D93"/>
    <w:rsid w:val="00F410D7"/>
    <w:rsid w:val="00F41C21"/>
    <w:rsid w:val="00F41F9C"/>
    <w:rsid w:val="00F4257B"/>
    <w:rsid w:val="00F43DEC"/>
    <w:rsid w:val="00F443AA"/>
    <w:rsid w:val="00F46310"/>
    <w:rsid w:val="00F46405"/>
    <w:rsid w:val="00F512D4"/>
    <w:rsid w:val="00F528D3"/>
    <w:rsid w:val="00F53757"/>
    <w:rsid w:val="00F53C7C"/>
    <w:rsid w:val="00F53D27"/>
    <w:rsid w:val="00F54459"/>
    <w:rsid w:val="00F549B3"/>
    <w:rsid w:val="00F5502C"/>
    <w:rsid w:val="00F56163"/>
    <w:rsid w:val="00F56ABE"/>
    <w:rsid w:val="00F57023"/>
    <w:rsid w:val="00F60956"/>
    <w:rsid w:val="00F60B1B"/>
    <w:rsid w:val="00F6229A"/>
    <w:rsid w:val="00F663BE"/>
    <w:rsid w:val="00F66499"/>
    <w:rsid w:val="00F66A60"/>
    <w:rsid w:val="00F67650"/>
    <w:rsid w:val="00F67758"/>
    <w:rsid w:val="00F71380"/>
    <w:rsid w:val="00F72655"/>
    <w:rsid w:val="00F72A92"/>
    <w:rsid w:val="00F72BB5"/>
    <w:rsid w:val="00F73CFD"/>
    <w:rsid w:val="00F74209"/>
    <w:rsid w:val="00F74C77"/>
    <w:rsid w:val="00F772CF"/>
    <w:rsid w:val="00F77867"/>
    <w:rsid w:val="00F83B91"/>
    <w:rsid w:val="00F855DA"/>
    <w:rsid w:val="00F8671C"/>
    <w:rsid w:val="00F9214A"/>
    <w:rsid w:val="00F92DF0"/>
    <w:rsid w:val="00F93515"/>
    <w:rsid w:val="00F9397C"/>
    <w:rsid w:val="00F94DFF"/>
    <w:rsid w:val="00FA0040"/>
    <w:rsid w:val="00FA044E"/>
    <w:rsid w:val="00FA0CFF"/>
    <w:rsid w:val="00FA112A"/>
    <w:rsid w:val="00FA2FC5"/>
    <w:rsid w:val="00FA429E"/>
    <w:rsid w:val="00FA4B43"/>
    <w:rsid w:val="00FA5705"/>
    <w:rsid w:val="00FA79B2"/>
    <w:rsid w:val="00FB186C"/>
    <w:rsid w:val="00FB394B"/>
    <w:rsid w:val="00FB52EE"/>
    <w:rsid w:val="00FB6352"/>
    <w:rsid w:val="00FB7BF6"/>
    <w:rsid w:val="00FC25F1"/>
    <w:rsid w:val="00FC30E0"/>
    <w:rsid w:val="00FC3A4C"/>
    <w:rsid w:val="00FC609F"/>
    <w:rsid w:val="00FC6CE7"/>
    <w:rsid w:val="00FD034F"/>
    <w:rsid w:val="00FD0609"/>
    <w:rsid w:val="00FD2B70"/>
    <w:rsid w:val="00FD4228"/>
    <w:rsid w:val="00FD66D0"/>
    <w:rsid w:val="00FD6D15"/>
    <w:rsid w:val="00FD7B8D"/>
    <w:rsid w:val="00FE0407"/>
    <w:rsid w:val="00FE08B5"/>
    <w:rsid w:val="00FE2DF7"/>
    <w:rsid w:val="00FE31D9"/>
    <w:rsid w:val="00FE64D0"/>
    <w:rsid w:val="00FE69FF"/>
    <w:rsid w:val="00FE6AEC"/>
    <w:rsid w:val="00FE721F"/>
    <w:rsid w:val="00FF030C"/>
    <w:rsid w:val="00FF09BD"/>
    <w:rsid w:val="00FF109E"/>
    <w:rsid w:val="00FF12EE"/>
    <w:rsid w:val="00FF18F7"/>
    <w:rsid w:val="00FF1A0E"/>
    <w:rsid w:val="00FF3633"/>
    <w:rsid w:val="00FF3FD4"/>
    <w:rsid w:val="00FF4B5E"/>
    <w:rsid w:val="00FF7BF0"/>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9148"/>
  <w15:chartTrackingRefBased/>
  <w15:docId w15:val="{98E6489E-30A2-4052-A460-3652BD0E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FF"/>
    <w:rPr>
      <w:kern w:val="0"/>
      <w14:ligatures w14:val="none"/>
    </w:rPr>
  </w:style>
  <w:style w:type="paragraph" w:styleId="Ttulo1">
    <w:name w:val="heading 1"/>
    <w:basedOn w:val="Normal"/>
    <w:next w:val="Normal"/>
    <w:link w:val="Ttulo1Car"/>
    <w:uiPriority w:val="9"/>
    <w:qFormat/>
    <w:rsid w:val="002C5021"/>
    <w:pPr>
      <w:keepNext/>
      <w:keepLines/>
      <w:spacing w:before="160" w:after="80" w:line="360" w:lineRule="auto"/>
      <w:jc w:val="center"/>
      <w:outlineLvl w:val="0"/>
    </w:pPr>
    <w:rPr>
      <w:rFonts w:ascii="Calibri" w:eastAsiaTheme="majorEastAsia" w:hAnsi="Calibri" w:cs="Calibri"/>
      <w:b/>
      <w:bCs/>
      <w:szCs w:val="40"/>
    </w:rPr>
  </w:style>
  <w:style w:type="paragraph" w:styleId="Ttulo2">
    <w:name w:val="heading 2"/>
    <w:basedOn w:val="DecTtulos"/>
    <w:next w:val="Normal"/>
    <w:link w:val="Ttulo2Car"/>
    <w:uiPriority w:val="9"/>
    <w:unhideWhenUsed/>
    <w:qFormat/>
    <w:rsid w:val="002B17DF"/>
    <w:pPr>
      <w:outlineLvl w:val="1"/>
    </w:pPr>
  </w:style>
  <w:style w:type="paragraph" w:styleId="Ttulo3">
    <w:name w:val="heading 3"/>
    <w:basedOn w:val="Deccap"/>
    <w:next w:val="Normal"/>
    <w:link w:val="Ttulo3Car"/>
    <w:uiPriority w:val="9"/>
    <w:unhideWhenUsed/>
    <w:qFormat/>
    <w:rsid w:val="00B2232F"/>
    <w:pPr>
      <w:outlineLvl w:val="2"/>
    </w:pPr>
  </w:style>
  <w:style w:type="paragraph" w:styleId="Ttulo4">
    <w:name w:val="heading 4"/>
    <w:basedOn w:val="Deccap"/>
    <w:next w:val="Normal"/>
    <w:link w:val="Ttulo4Car"/>
    <w:uiPriority w:val="9"/>
    <w:unhideWhenUsed/>
    <w:qFormat/>
    <w:rsid w:val="00B2232F"/>
    <w:pPr>
      <w:outlineLvl w:val="3"/>
    </w:pPr>
  </w:style>
  <w:style w:type="paragraph" w:styleId="Ttulo5">
    <w:name w:val="heading 5"/>
    <w:basedOn w:val="Normal"/>
    <w:next w:val="Normal"/>
    <w:link w:val="Ttulo5Car"/>
    <w:uiPriority w:val="9"/>
    <w:semiHidden/>
    <w:unhideWhenUsed/>
    <w:qFormat/>
    <w:rsid w:val="00D577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77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7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7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7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021"/>
    <w:rPr>
      <w:rFonts w:ascii="Calibri" w:eastAsiaTheme="majorEastAsia" w:hAnsi="Calibri" w:cs="Calibri"/>
      <w:b/>
      <w:bCs/>
      <w:kern w:val="0"/>
      <w:szCs w:val="40"/>
      <w14:ligatures w14:val="none"/>
    </w:rPr>
  </w:style>
  <w:style w:type="character" w:customStyle="1" w:styleId="Ttulo2Car">
    <w:name w:val="Título 2 Car"/>
    <w:basedOn w:val="Fuentedeprrafopredeter"/>
    <w:link w:val="Ttulo2"/>
    <w:uiPriority w:val="9"/>
    <w:rsid w:val="002B17DF"/>
    <w:rPr>
      <w:rFonts w:ascii="Calibri" w:eastAsiaTheme="majorEastAsia" w:hAnsi="Calibri" w:cs="Calibri"/>
      <w:b/>
      <w:bCs/>
      <w:kern w:val="0"/>
      <w:szCs w:val="40"/>
      <w14:ligatures w14:val="none"/>
    </w:rPr>
  </w:style>
  <w:style w:type="character" w:customStyle="1" w:styleId="Ttulo3Car">
    <w:name w:val="Título 3 Car"/>
    <w:basedOn w:val="Fuentedeprrafopredeter"/>
    <w:link w:val="Ttulo3"/>
    <w:uiPriority w:val="9"/>
    <w:rsid w:val="00B2232F"/>
    <w:rPr>
      <w:rFonts w:ascii="Calibri" w:eastAsiaTheme="majorEastAsia" w:hAnsi="Calibri" w:cs="Calibri"/>
      <w:b/>
      <w:kern w:val="0"/>
      <w:szCs w:val="44"/>
      <w14:ligatures w14:val="none"/>
    </w:rPr>
  </w:style>
  <w:style w:type="character" w:customStyle="1" w:styleId="Ttulo4Car">
    <w:name w:val="Título 4 Car"/>
    <w:basedOn w:val="Fuentedeprrafopredeter"/>
    <w:link w:val="Ttulo4"/>
    <w:uiPriority w:val="9"/>
    <w:rsid w:val="00B2232F"/>
    <w:rPr>
      <w:rFonts w:ascii="Calibri" w:eastAsiaTheme="majorEastAsia" w:hAnsi="Calibri" w:cs="Calibri"/>
      <w:b/>
      <w:kern w:val="0"/>
      <w:szCs w:val="44"/>
      <w14:ligatures w14:val="none"/>
    </w:rPr>
  </w:style>
  <w:style w:type="character" w:customStyle="1" w:styleId="Ttulo5Car">
    <w:name w:val="Título 5 Car"/>
    <w:basedOn w:val="Fuentedeprrafopredeter"/>
    <w:link w:val="Ttulo5"/>
    <w:uiPriority w:val="9"/>
    <w:semiHidden/>
    <w:rsid w:val="00D577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77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7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7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722"/>
    <w:rPr>
      <w:rFonts w:eastAsiaTheme="majorEastAsia" w:cstheme="majorBidi"/>
      <w:color w:val="272727" w:themeColor="text1" w:themeTint="D8"/>
    </w:rPr>
  </w:style>
  <w:style w:type="paragraph" w:styleId="Ttulo">
    <w:name w:val="Title"/>
    <w:basedOn w:val="Normal"/>
    <w:next w:val="Normal"/>
    <w:link w:val="TtuloCar"/>
    <w:uiPriority w:val="10"/>
    <w:qFormat/>
    <w:rsid w:val="00D57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77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77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77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722"/>
    <w:pPr>
      <w:spacing w:before="160"/>
      <w:jc w:val="center"/>
    </w:pPr>
    <w:rPr>
      <w:i/>
      <w:iCs/>
      <w:color w:val="404040" w:themeColor="text1" w:themeTint="BF"/>
    </w:rPr>
  </w:style>
  <w:style w:type="character" w:customStyle="1" w:styleId="CitaCar">
    <w:name w:val="Cita Car"/>
    <w:basedOn w:val="Fuentedeprrafopredeter"/>
    <w:link w:val="Cita"/>
    <w:uiPriority w:val="29"/>
    <w:rsid w:val="00D57722"/>
    <w:rPr>
      <w:i/>
      <w:iCs/>
      <w:color w:val="404040" w:themeColor="text1" w:themeTint="BF"/>
    </w:rPr>
  </w:style>
  <w:style w:type="paragraph" w:styleId="Prrafodelista">
    <w:name w:val="List Paragraph"/>
    <w:basedOn w:val="Normal"/>
    <w:uiPriority w:val="34"/>
    <w:qFormat/>
    <w:rsid w:val="00D57722"/>
    <w:pPr>
      <w:ind w:left="720"/>
      <w:contextualSpacing/>
    </w:pPr>
  </w:style>
  <w:style w:type="character" w:styleId="nfasisintenso">
    <w:name w:val="Intense Emphasis"/>
    <w:basedOn w:val="Fuentedeprrafopredeter"/>
    <w:uiPriority w:val="21"/>
    <w:qFormat/>
    <w:rsid w:val="00D57722"/>
    <w:rPr>
      <w:i/>
      <w:iCs/>
      <w:color w:val="0F4761" w:themeColor="accent1" w:themeShade="BF"/>
    </w:rPr>
  </w:style>
  <w:style w:type="paragraph" w:styleId="Citadestacada">
    <w:name w:val="Intense Quote"/>
    <w:basedOn w:val="Normal"/>
    <w:next w:val="Normal"/>
    <w:link w:val="CitadestacadaCar"/>
    <w:uiPriority w:val="30"/>
    <w:qFormat/>
    <w:rsid w:val="00D57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7722"/>
    <w:rPr>
      <w:i/>
      <w:iCs/>
      <w:color w:val="0F4761" w:themeColor="accent1" w:themeShade="BF"/>
    </w:rPr>
  </w:style>
  <w:style w:type="character" w:styleId="Referenciaintensa">
    <w:name w:val="Intense Reference"/>
    <w:basedOn w:val="Fuentedeprrafopredeter"/>
    <w:uiPriority w:val="32"/>
    <w:qFormat/>
    <w:rsid w:val="00D57722"/>
    <w:rPr>
      <w:b/>
      <w:bCs/>
      <w:smallCaps/>
      <w:color w:val="0F4761" w:themeColor="accent1" w:themeShade="BF"/>
      <w:spacing w:val="5"/>
    </w:rPr>
  </w:style>
  <w:style w:type="character" w:styleId="Refdecomentario">
    <w:name w:val="annotation reference"/>
    <w:basedOn w:val="Fuentedeprrafopredeter"/>
    <w:uiPriority w:val="99"/>
    <w:semiHidden/>
    <w:unhideWhenUsed/>
    <w:rsid w:val="00B41AD8"/>
    <w:rPr>
      <w:sz w:val="16"/>
      <w:szCs w:val="16"/>
    </w:rPr>
  </w:style>
  <w:style w:type="paragraph" w:styleId="Textocomentario">
    <w:name w:val="annotation text"/>
    <w:basedOn w:val="Normal"/>
    <w:link w:val="TextocomentarioCar"/>
    <w:uiPriority w:val="99"/>
    <w:unhideWhenUsed/>
    <w:rsid w:val="00B41AD8"/>
    <w:pPr>
      <w:spacing w:line="240" w:lineRule="auto"/>
    </w:pPr>
    <w:rPr>
      <w:sz w:val="20"/>
      <w:szCs w:val="20"/>
    </w:rPr>
  </w:style>
  <w:style w:type="character" w:customStyle="1" w:styleId="TextocomentarioCar">
    <w:name w:val="Texto comentario Car"/>
    <w:basedOn w:val="Fuentedeprrafopredeter"/>
    <w:link w:val="Textocomentario"/>
    <w:uiPriority w:val="99"/>
    <w:rsid w:val="00B41AD8"/>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41AD8"/>
    <w:rPr>
      <w:b/>
      <w:bCs/>
    </w:rPr>
  </w:style>
  <w:style w:type="character" w:customStyle="1" w:styleId="AsuntodelcomentarioCar">
    <w:name w:val="Asunto del comentario Car"/>
    <w:basedOn w:val="TextocomentarioCar"/>
    <w:link w:val="Asuntodelcomentario"/>
    <w:uiPriority w:val="99"/>
    <w:semiHidden/>
    <w:rsid w:val="00B41AD8"/>
    <w:rPr>
      <w:b/>
      <w:bCs/>
      <w:kern w:val="0"/>
      <w:sz w:val="20"/>
      <w:szCs w:val="20"/>
      <w14:ligatures w14:val="none"/>
    </w:rPr>
  </w:style>
  <w:style w:type="paragraph" w:customStyle="1" w:styleId="Default">
    <w:name w:val="Default"/>
    <w:rsid w:val="00B41AD8"/>
    <w:pPr>
      <w:autoSpaceDE w:val="0"/>
      <w:autoSpaceDN w:val="0"/>
      <w:adjustRightInd w:val="0"/>
      <w:spacing w:after="0" w:line="240" w:lineRule="auto"/>
    </w:pPr>
    <w:rPr>
      <w:rFonts w:ascii="Ubuntu" w:hAnsi="Ubuntu" w:cs="Ubuntu"/>
      <w:color w:val="000000"/>
      <w:kern w:val="0"/>
      <w:sz w:val="24"/>
      <w:szCs w:val="24"/>
    </w:rPr>
  </w:style>
  <w:style w:type="character" w:styleId="Hipervnculo">
    <w:name w:val="Hyperlink"/>
    <w:basedOn w:val="Fuentedeprrafopredeter"/>
    <w:uiPriority w:val="99"/>
    <w:unhideWhenUsed/>
    <w:rsid w:val="00B41AD8"/>
    <w:rPr>
      <w:color w:val="467886" w:themeColor="hyperlink"/>
      <w:u w:val="single"/>
    </w:rPr>
  </w:style>
  <w:style w:type="paragraph" w:styleId="Encabezado">
    <w:name w:val="header"/>
    <w:basedOn w:val="Normal"/>
    <w:link w:val="EncabezadoCar"/>
    <w:uiPriority w:val="99"/>
    <w:unhideWhenUsed/>
    <w:rsid w:val="00B41A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1AD8"/>
    <w:rPr>
      <w:kern w:val="0"/>
      <w14:ligatures w14:val="none"/>
    </w:rPr>
  </w:style>
  <w:style w:type="paragraph" w:styleId="Piedepgina">
    <w:name w:val="footer"/>
    <w:basedOn w:val="Normal"/>
    <w:link w:val="PiedepginaCar"/>
    <w:uiPriority w:val="99"/>
    <w:unhideWhenUsed/>
    <w:rsid w:val="00B41A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1AD8"/>
    <w:rPr>
      <w:kern w:val="0"/>
      <w14:ligatures w14:val="none"/>
    </w:rPr>
  </w:style>
  <w:style w:type="paragraph" w:styleId="NormalWeb">
    <w:name w:val="Normal (Web)"/>
    <w:basedOn w:val="Normal"/>
    <w:uiPriority w:val="99"/>
    <w:unhideWhenUsed/>
    <w:rsid w:val="003F14CD"/>
    <w:rPr>
      <w:rFonts w:ascii="Times New Roman" w:hAnsi="Times New Roman" w:cs="Times New Roman"/>
      <w:sz w:val="24"/>
      <w:szCs w:val="24"/>
    </w:rPr>
  </w:style>
  <w:style w:type="paragraph" w:styleId="Textoindependiente">
    <w:name w:val="Body Text"/>
    <w:basedOn w:val="Normal"/>
    <w:link w:val="TextoindependienteCar"/>
    <w:uiPriority w:val="1"/>
    <w:qFormat/>
    <w:rsid w:val="002F53CB"/>
    <w:pPr>
      <w:widowControl w:val="0"/>
      <w:autoSpaceDE w:val="0"/>
      <w:autoSpaceDN w:val="0"/>
      <w:spacing w:after="0" w:line="240" w:lineRule="auto"/>
    </w:pPr>
    <w:rPr>
      <w:rFonts w:ascii="Calibri" w:eastAsia="Calibri" w:hAnsi="Calibri" w:cs="Calibri"/>
      <w:sz w:val="21"/>
      <w:szCs w:val="21"/>
      <w:lang w:eastAsia="es-ES" w:bidi="es-ES"/>
    </w:rPr>
  </w:style>
  <w:style w:type="character" w:customStyle="1" w:styleId="TextoindependienteCar">
    <w:name w:val="Texto independiente Car"/>
    <w:basedOn w:val="Fuentedeprrafopredeter"/>
    <w:link w:val="Textoindependiente"/>
    <w:uiPriority w:val="1"/>
    <w:rsid w:val="002F53CB"/>
    <w:rPr>
      <w:rFonts w:ascii="Calibri" w:eastAsia="Calibri" w:hAnsi="Calibri" w:cs="Calibri"/>
      <w:kern w:val="0"/>
      <w:sz w:val="21"/>
      <w:szCs w:val="21"/>
      <w:lang w:eastAsia="es-ES" w:bidi="es-ES"/>
      <w14:ligatures w14:val="none"/>
    </w:rPr>
  </w:style>
  <w:style w:type="character" w:styleId="Mencinsinresolver">
    <w:name w:val="Unresolved Mention"/>
    <w:basedOn w:val="Fuentedeprrafopredeter"/>
    <w:uiPriority w:val="99"/>
    <w:semiHidden/>
    <w:unhideWhenUsed/>
    <w:rsid w:val="00D0769A"/>
    <w:rPr>
      <w:color w:val="605E5C"/>
      <w:shd w:val="clear" w:color="auto" w:fill="E1DFDD"/>
    </w:rPr>
  </w:style>
  <w:style w:type="paragraph" w:styleId="Textodeglobo">
    <w:name w:val="Balloon Text"/>
    <w:basedOn w:val="Normal"/>
    <w:link w:val="TextodegloboCar"/>
    <w:uiPriority w:val="99"/>
    <w:semiHidden/>
    <w:unhideWhenUsed/>
    <w:rsid w:val="008A37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765"/>
    <w:rPr>
      <w:rFonts w:ascii="Segoe UI" w:hAnsi="Segoe UI" w:cs="Segoe UI"/>
      <w:kern w:val="0"/>
      <w:sz w:val="18"/>
      <w:szCs w:val="18"/>
      <w14:ligatures w14:val="none"/>
    </w:rPr>
  </w:style>
  <w:style w:type="paragraph" w:customStyle="1" w:styleId="DecTtulos">
    <w:name w:val="Dec Títulos"/>
    <w:basedOn w:val="Ttulo1"/>
    <w:next w:val="Normal"/>
    <w:qFormat/>
    <w:rsid w:val="008A3765"/>
  </w:style>
  <w:style w:type="paragraph" w:customStyle="1" w:styleId="Deccap">
    <w:name w:val="Dec cap"/>
    <w:basedOn w:val="Ttulo2"/>
    <w:next w:val="Normal"/>
    <w:qFormat/>
    <w:rsid w:val="00F94DFF"/>
    <w:rPr>
      <w:bCs w:val="0"/>
    </w:rPr>
  </w:style>
  <w:style w:type="paragraph" w:customStyle="1" w:styleId="Decart">
    <w:name w:val="Dec art"/>
    <w:basedOn w:val="Ttulo3"/>
    <w:next w:val="Normal"/>
    <w:link w:val="DecartCar"/>
    <w:qFormat/>
    <w:rsid w:val="00B3296F"/>
    <w:pPr>
      <w:spacing w:after="0"/>
      <w:jc w:val="both"/>
    </w:pPr>
    <w:rPr>
      <w:b w:val="0"/>
      <w:bCs/>
    </w:rPr>
  </w:style>
  <w:style w:type="paragraph" w:customStyle="1" w:styleId="DecDispo">
    <w:name w:val="Dec Dispo"/>
    <w:basedOn w:val="Ttulo1"/>
    <w:next w:val="Normal"/>
    <w:qFormat/>
    <w:rsid w:val="00AF1DF4"/>
    <w:pPr>
      <w:jc w:val="both"/>
    </w:pPr>
    <w:rPr>
      <w:b w:val="0"/>
    </w:rPr>
  </w:style>
  <w:style w:type="paragraph" w:customStyle="1" w:styleId="DecAnexo">
    <w:name w:val="Dec Anexo"/>
    <w:basedOn w:val="Ttulo1"/>
    <w:next w:val="Normal"/>
    <w:qFormat/>
    <w:rsid w:val="00AF1DF4"/>
    <w:rPr>
      <w:b w:val="0"/>
      <w:bCs w:val="0"/>
    </w:rPr>
  </w:style>
  <w:style w:type="paragraph" w:styleId="TDC3">
    <w:name w:val="toc 3"/>
    <w:basedOn w:val="Normal"/>
    <w:next w:val="Normal"/>
    <w:autoRedefine/>
    <w:uiPriority w:val="39"/>
    <w:unhideWhenUsed/>
    <w:rsid w:val="002C5021"/>
    <w:pPr>
      <w:tabs>
        <w:tab w:val="right" w:leader="dot" w:pos="8494"/>
      </w:tabs>
      <w:spacing w:after="100"/>
      <w:ind w:left="440"/>
    </w:pPr>
    <w:rPr>
      <w:noProof/>
    </w:rPr>
  </w:style>
  <w:style w:type="paragraph" w:styleId="TDC1">
    <w:name w:val="toc 1"/>
    <w:basedOn w:val="Normal"/>
    <w:next w:val="Normal"/>
    <w:autoRedefine/>
    <w:uiPriority w:val="39"/>
    <w:unhideWhenUsed/>
    <w:rsid w:val="00815B45"/>
    <w:pPr>
      <w:spacing w:after="100"/>
    </w:pPr>
  </w:style>
  <w:style w:type="paragraph" w:styleId="TDC2">
    <w:name w:val="toc 2"/>
    <w:basedOn w:val="Normal"/>
    <w:next w:val="Normal"/>
    <w:autoRedefine/>
    <w:uiPriority w:val="39"/>
    <w:unhideWhenUsed/>
    <w:rsid w:val="002C5021"/>
    <w:pPr>
      <w:tabs>
        <w:tab w:val="right" w:leader="dot" w:pos="8494"/>
      </w:tabs>
      <w:spacing w:after="100"/>
      <w:ind w:left="220"/>
    </w:pPr>
    <w:rPr>
      <w:noProof/>
    </w:rPr>
  </w:style>
  <w:style w:type="paragraph" w:styleId="TDC4">
    <w:name w:val="toc 4"/>
    <w:basedOn w:val="Normal"/>
    <w:next w:val="Normal"/>
    <w:autoRedefine/>
    <w:uiPriority w:val="39"/>
    <w:unhideWhenUsed/>
    <w:rsid w:val="00815B45"/>
    <w:pPr>
      <w:spacing w:after="100"/>
      <w:ind w:left="660"/>
    </w:pPr>
  </w:style>
  <w:style w:type="paragraph" w:styleId="TDC5">
    <w:name w:val="toc 5"/>
    <w:basedOn w:val="Normal"/>
    <w:next w:val="Normal"/>
    <w:autoRedefine/>
    <w:uiPriority w:val="39"/>
    <w:unhideWhenUsed/>
    <w:rsid w:val="00815B45"/>
    <w:pPr>
      <w:spacing w:after="100"/>
      <w:ind w:left="880"/>
    </w:pPr>
  </w:style>
  <w:style w:type="paragraph" w:customStyle="1" w:styleId="Artculos">
    <w:name w:val="Artículos"/>
    <w:basedOn w:val="Decart"/>
    <w:link w:val="ArtculosCar"/>
    <w:qFormat/>
    <w:rsid w:val="002C5021"/>
    <w:rPr>
      <w:b/>
      <w:bCs w:val="0"/>
    </w:rPr>
  </w:style>
  <w:style w:type="character" w:customStyle="1" w:styleId="DecartCar">
    <w:name w:val="Dec art Car"/>
    <w:basedOn w:val="Ttulo3Car"/>
    <w:link w:val="Decart"/>
    <w:rsid w:val="00094FD1"/>
    <w:rPr>
      <w:rFonts w:ascii="Calibri" w:eastAsiaTheme="majorEastAsia" w:hAnsi="Calibri" w:cs="Calibri"/>
      <w:b w:val="0"/>
      <w:bCs/>
      <w:kern w:val="0"/>
      <w:szCs w:val="44"/>
      <w14:ligatures w14:val="none"/>
    </w:rPr>
  </w:style>
  <w:style w:type="character" w:customStyle="1" w:styleId="ArtculosCar">
    <w:name w:val="Artículos Car"/>
    <w:basedOn w:val="DecartCar"/>
    <w:link w:val="Artculos"/>
    <w:rsid w:val="002C5021"/>
    <w:rPr>
      <w:rFonts w:ascii="Calibri" w:eastAsiaTheme="majorEastAsia" w:hAnsi="Calibri" w:cs="Calibri"/>
      <w:b/>
      <w:bCs w:val="0"/>
      <w:kern w:val="0"/>
      <w:szCs w:val="44"/>
      <w14:ligatures w14:val="none"/>
    </w:rPr>
  </w:style>
  <w:style w:type="paragraph" w:styleId="TtuloTDC">
    <w:name w:val="TOC Heading"/>
    <w:basedOn w:val="Ttulo1"/>
    <w:next w:val="Normal"/>
    <w:uiPriority w:val="39"/>
    <w:unhideWhenUsed/>
    <w:qFormat/>
    <w:rsid w:val="002C5021"/>
    <w:pPr>
      <w:spacing w:before="240" w:after="0" w:line="259" w:lineRule="auto"/>
      <w:jc w:val="left"/>
      <w:outlineLvl w:val="9"/>
    </w:pPr>
    <w:rPr>
      <w:rFonts w:asciiTheme="majorHAnsi" w:hAnsiTheme="majorHAnsi" w:cstheme="majorBidi"/>
      <w:color w:val="0F4761" w:themeColor="accent1" w:themeShade="BF"/>
      <w:sz w:val="32"/>
      <w:szCs w:val="32"/>
      <w:lang w:eastAsia="es-ES"/>
    </w:rPr>
  </w:style>
  <w:style w:type="paragraph" w:styleId="TDC6">
    <w:name w:val="toc 6"/>
    <w:basedOn w:val="Normal"/>
    <w:next w:val="Normal"/>
    <w:autoRedefine/>
    <w:uiPriority w:val="39"/>
    <w:unhideWhenUsed/>
    <w:rsid w:val="002C5021"/>
    <w:pPr>
      <w:spacing w:after="100" w:line="278" w:lineRule="auto"/>
      <w:ind w:left="1200"/>
    </w:pPr>
    <w:rPr>
      <w:rFonts w:eastAsiaTheme="minorEastAsia"/>
      <w:kern w:val="2"/>
      <w:sz w:val="24"/>
      <w:szCs w:val="24"/>
      <w:lang w:eastAsia="es-ES"/>
      <w14:ligatures w14:val="standardContextual"/>
    </w:rPr>
  </w:style>
  <w:style w:type="paragraph" w:styleId="TDC7">
    <w:name w:val="toc 7"/>
    <w:basedOn w:val="Normal"/>
    <w:next w:val="Normal"/>
    <w:autoRedefine/>
    <w:uiPriority w:val="39"/>
    <w:unhideWhenUsed/>
    <w:rsid w:val="002C5021"/>
    <w:pPr>
      <w:spacing w:after="100" w:line="278" w:lineRule="auto"/>
      <w:ind w:left="1440"/>
    </w:pPr>
    <w:rPr>
      <w:rFonts w:eastAsiaTheme="minorEastAsia"/>
      <w:kern w:val="2"/>
      <w:sz w:val="24"/>
      <w:szCs w:val="24"/>
      <w:lang w:eastAsia="es-ES"/>
      <w14:ligatures w14:val="standardContextual"/>
    </w:rPr>
  </w:style>
  <w:style w:type="paragraph" w:styleId="TDC8">
    <w:name w:val="toc 8"/>
    <w:basedOn w:val="Normal"/>
    <w:next w:val="Normal"/>
    <w:autoRedefine/>
    <w:uiPriority w:val="39"/>
    <w:unhideWhenUsed/>
    <w:rsid w:val="002C5021"/>
    <w:pPr>
      <w:spacing w:after="100" w:line="278" w:lineRule="auto"/>
      <w:ind w:left="1680"/>
    </w:pPr>
    <w:rPr>
      <w:rFonts w:eastAsiaTheme="minorEastAsia"/>
      <w:kern w:val="2"/>
      <w:sz w:val="24"/>
      <w:szCs w:val="24"/>
      <w:lang w:eastAsia="es-ES"/>
      <w14:ligatures w14:val="standardContextual"/>
    </w:rPr>
  </w:style>
  <w:style w:type="paragraph" w:styleId="TDC9">
    <w:name w:val="toc 9"/>
    <w:basedOn w:val="Normal"/>
    <w:next w:val="Normal"/>
    <w:autoRedefine/>
    <w:uiPriority w:val="39"/>
    <w:unhideWhenUsed/>
    <w:rsid w:val="002C5021"/>
    <w:pPr>
      <w:spacing w:after="100" w:line="278" w:lineRule="auto"/>
      <w:ind w:left="1920"/>
    </w:pPr>
    <w:rPr>
      <w:rFonts w:eastAsiaTheme="minorEastAsia"/>
      <w:kern w:val="2"/>
      <w:sz w:val="24"/>
      <w:szCs w:val="24"/>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632">
      <w:bodyDiv w:val="1"/>
      <w:marLeft w:val="0"/>
      <w:marRight w:val="0"/>
      <w:marTop w:val="0"/>
      <w:marBottom w:val="0"/>
      <w:divBdr>
        <w:top w:val="none" w:sz="0" w:space="0" w:color="auto"/>
        <w:left w:val="none" w:sz="0" w:space="0" w:color="auto"/>
        <w:bottom w:val="none" w:sz="0" w:space="0" w:color="auto"/>
        <w:right w:val="none" w:sz="0" w:space="0" w:color="auto"/>
      </w:divBdr>
    </w:div>
    <w:div w:id="20864978">
      <w:bodyDiv w:val="1"/>
      <w:marLeft w:val="0"/>
      <w:marRight w:val="0"/>
      <w:marTop w:val="0"/>
      <w:marBottom w:val="0"/>
      <w:divBdr>
        <w:top w:val="none" w:sz="0" w:space="0" w:color="auto"/>
        <w:left w:val="none" w:sz="0" w:space="0" w:color="auto"/>
        <w:bottom w:val="none" w:sz="0" w:space="0" w:color="auto"/>
        <w:right w:val="none" w:sz="0" w:space="0" w:color="auto"/>
      </w:divBdr>
    </w:div>
    <w:div w:id="43531116">
      <w:bodyDiv w:val="1"/>
      <w:marLeft w:val="0"/>
      <w:marRight w:val="0"/>
      <w:marTop w:val="0"/>
      <w:marBottom w:val="0"/>
      <w:divBdr>
        <w:top w:val="none" w:sz="0" w:space="0" w:color="auto"/>
        <w:left w:val="none" w:sz="0" w:space="0" w:color="auto"/>
        <w:bottom w:val="none" w:sz="0" w:space="0" w:color="auto"/>
        <w:right w:val="none" w:sz="0" w:space="0" w:color="auto"/>
      </w:divBdr>
    </w:div>
    <w:div w:id="116414750">
      <w:bodyDiv w:val="1"/>
      <w:marLeft w:val="0"/>
      <w:marRight w:val="0"/>
      <w:marTop w:val="0"/>
      <w:marBottom w:val="0"/>
      <w:divBdr>
        <w:top w:val="none" w:sz="0" w:space="0" w:color="auto"/>
        <w:left w:val="none" w:sz="0" w:space="0" w:color="auto"/>
        <w:bottom w:val="none" w:sz="0" w:space="0" w:color="auto"/>
        <w:right w:val="none" w:sz="0" w:space="0" w:color="auto"/>
      </w:divBdr>
    </w:div>
    <w:div w:id="126625319">
      <w:bodyDiv w:val="1"/>
      <w:marLeft w:val="0"/>
      <w:marRight w:val="0"/>
      <w:marTop w:val="0"/>
      <w:marBottom w:val="0"/>
      <w:divBdr>
        <w:top w:val="none" w:sz="0" w:space="0" w:color="auto"/>
        <w:left w:val="none" w:sz="0" w:space="0" w:color="auto"/>
        <w:bottom w:val="none" w:sz="0" w:space="0" w:color="auto"/>
        <w:right w:val="none" w:sz="0" w:space="0" w:color="auto"/>
      </w:divBdr>
    </w:div>
    <w:div w:id="156388592">
      <w:bodyDiv w:val="1"/>
      <w:marLeft w:val="0"/>
      <w:marRight w:val="0"/>
      <w:marTop w:val="0"/>
      <w:marBottom w:val="0"/>
      <w:divBdr>
        <w:top w:val="none" w:sz="0" w:space="0" w:color="auto"/>
        <w:left w:val="none" w:sz="0" w:space="0" w:color="auto"/>
        <w:bottom w:val="none" w:sz="0" w:space="0" w:color="auto"/>
        <w:right w:val="none" w:sz="0" w:space="0" w:color="auto"/>
      </w:divBdr>
    </w:div>
    <w:div w:id="189487853">
      <w:bodyDiv w:val="1"/>
      <w:marLeft w:val="0"/>
      <w:marRight w:val="0"/>
      <w:marTop w:val="0"/>
      <w:marBottom w:val="0"/>
      <w:divBdr>
        <w:top w:val="none" w:sz="0" w:space="0" w:color="auto"/>
        <w:left w:val="none" w:sz="0" w:space="0" w:color="auto"/>
        <w:bottom w:val="none" w:sz="0" w:space="0" w:color="auto"/>
        <w:right w:val="none" w:sz="0" w:space="0" w:color="auto"/>
      </w:divBdr>
    </w:div>
    <w:div w:id="239490880">
      <w:bodyDiv w:val="1"/>
      <w:marLeft w:val="0"/>
      <w:marRight w:val="0"/>
      <w:marTop w:val="0"/>
      <w:marBottom w:val="0"/>
      <w:divBdr>
        <w:top w:val="none" w:sz="0" w:space="0" w:color="auto"/>
        <w:left w:val="none" w:sz="0" w:space="0" w:color="auto"/>
        <w:bottom w:val="none" w:sz="0" w:space="0" w:color="auto"/>
        <w:right w:val="none" w:sz="0" w:space="0" w:color="auto"/>
      </w:divBdr>
    </w:div>
    <w:div w:id="266281660">
      <w:bodyDiv w:val="1"/>
      <w:marLeft w:val="0"/>
      <w:marRight w:val="0"/>
      <w:marTop w:val="0"/>
      <w:marBottom w:val="0"/>
      <w:divBdr>
        <w:top w:val="none" w:sz="0" w:space="0" w:color="auto"/>
        <w:left w:val="none" w:sz="0" w:space="0" w:color="auto"/>
        <w:bottom w:val="none" w:sz="0" w:space="0" w:color="auto"/>
        <w:right w:val="none" w:sz="0" w:space="0" w:color="auto"/>
      </w:divBdr>
    </w:div>
    <w:div w:id="280959442">
      <w:bodyDiv w:val="1"/>
      <w:marLeft w:val="0"/>
      <w:marRight w:val="0"/>
      <w:marTop w:val="0"/>
      <w:marBottom w:val="0"/>
      <w:divBdr>
        <w:top w:val="none" w:sz="0" w:space="0" w:color="auto"/>
        <w:left w:val="none" w:sz="0" w:space="0" w:color="auto"/>
        <w:bottom w:val="none" w:sz="0" w:space="0" w:color="auto"/>
        <w:right w:val="none" w:sz="0" w:space="0" w:color="auto"/>
      </w:divBdr>
    </w:div>
    <w:div w:id="308368701">
      <w:bodyDiv w:val="1"/>
      <w:marLeft w:val="0"/>
      <w:marRight w:val="0"/>
      <w:marTop w:val="0"/>
      <w:marBottom w:val="0"/>
      <w:divBdr>
        <w:top w:val="none" w:sz="0" w:space="0" w:color="auto"/>
        <w:left w:val="none" w:sz="0" w:space="0" w:color="auto"/>
        <w:bottom w:val="none" w:sz="0" w:space="0" w:color="auto"/>
        <w:right w:val="none" w:sz="0" w:space="0" w:color="auto"/>
      </w:divBdr>
    </w:div>
    <w:div w:id="329140502">
      <w:bodyDiv w:val="1"/>
      <w:marLeft w:val="0"/>
      <w:marRight w:val="0"/>
      <w:marTop w:val="0"/>
      <w:marBottom w:val="0"/>
      <w:divBdr>
        <w:top w:val="none" w:sz="0" w:space="0" w:color="auto"/>
        <w:left w:val="none" w:sz="0" w:space="0" w:color="auto"/>
        <w:bottom w:val="none" w:sz="0" w:space="0" w:color="auto"/>
        <w:right w:val="none" w:sz="0" w:space="0" w:color="auto"/>
      </w:divBdr>
    </w:div>
    <w:div w:id="333463181">
      <w:bodyDiv w:val="1"/>
      <w:marLeft w:val="0"/>
      <w:marRight w:val="0"/>
      <w:marTop w:val="0"/>
      <w:marBottom w:val="0"/>
      <w:divBdr>
        <w:top w:val="none" w:sz="0" w:space="0" w:color="auto"/>
        <w:left w:val="none" w:sz="0" w:space="0" w:color="auto"/>
        <w:bottom w:val="none" w:sz="0" w:space="0" w:color="auto"/>
        <w:right w:val="none" w:sz="0" w:space="0" w:color="auto"/>
      </w:divBdr>
    </w:div>
    <w:div w:id="381976388">
      <w:bodyDiv w:val="1"/>
      <w:marLeft w:val="0"/>
      <w:marRight w:val="0"/>
      <w:marTop w:val="0"/>
      <w:marBottom w:val="0"/>
      <w:divBdr>
        <w:top w:val="none" w:sz="0" w:space="0" w:color="auto"/>
        <w:left w:val="none" w:sz="0" w:space="0" w:color="auto"/>
        <w:bottom w:val="none" w:sz="0" w:space="0" w:color="auto"/>
        <w:right w:val="none" w:sz="0" w:space="0" w:color="auto"/>
      </w:divBdr>
    </w:div>
    <w:div w:id="405078402">
      <w:bodyDiv w:val="1"/>
      <w:marLeft w:val="0"/>
      <w:marRight w:val="0"/>
      <w:marTop w:val="0"/>
      <w:marBottom w:val="0"/>
      <w:divBdr>
        <w:top w:val="none" w:sz="0" w:space="0" w:color="auto"/>
        <w:left w:val="none" w:sz="0" w:space="0" w:color="auto"/>
        <w:bottom w:val="none" w:sz="0" w:space="0" w:color="auto"/>
        <w:right w:val="none" w:sz="0" w:space="0" w:color="auto"/>
      </w:divBdr>
    </w:div>
    <w:div w:id="496464800">
      <w:bodyDiv w:val="1"/>
      <w:marLeft w:val="0"/>
      <w:marRight w:val="0"/>
      <w:marTop w:val="0"/>
      <w:marBottom w:val="0"/>
      <w:divBdr>
        <w:top w:val="none" w:sz="0" w:space="0" w:color="auto"/>
        <w:left w:val="none" w:sz="0" w:space="0" w:color="auto"/>
        <w:bottom w:val="none" w:sz="0" w:space="0" w:color="auto"/>
        <w:right w:val="none" w:sz="0" w:space="0" w:color="auto"/>
      </w:divBdr>
    </w:div>
    <w:div w:id="583101831">
      <w:bodyDiv w:val="1"/>
      <w:marLeft w:val="0"/>
      <w:marRight w:val="0"/>
      <w:marTop w:val="0"/>
      <w:marBottom w:val="0"/>
      <w:divBdr>
        <w:top w:val="none" w:sz="0" w:space="0" w:color="auto"/>
        <w:left w:val="none" w:sz="0" w:space="0" w:color="auto"/>
        <w:bottom w:val="none" w:sz="0" w:space="0" w:color="auto"/>
        <w:right w:val="none" w:sz="0" w:space="0" w:color="auto"/>
      </w:divBdr>
    </w:div>
    <w:div w:id="613289010">
      <w:bodyDiv w:val="1"/>
      <w:marLeft w:val="0"/>
      <w:marRight w:val="0"/>
      <w:marTop w:val="0"/>
      <w:marBottom w:val="0"/>
      <w:divBdr>
        <w:top w:val="none" w:sz="0" w:space="0" w:color="auto"/>
        <w:left w:val="none" w:sz="0" w:space="0" w:color="auto"/>
        <w:bottom w:val="none" w:sz="0" w:space="0" w:color="auto"/>
        <w:right w:val="none" w:sz="0" w:space="0" w:color="auto"/>
      </w:divBdr>
    </w:div>
    <w:div w:id="672489298">
      <w:bodyDiv w:val="1"/>
      <w:marLeft w:val="0"/>
      <w:marRight w:val="0"/>
      <w:marTop w:val="0"/>
      <w:marBottom w:val="0"/>
      <w:divBdr>
        <w:top w:val="none" w:sz="0" w:space="0" w:color="auto"/>
        <w:left w:val="none" w:sz="0" w:space="0" w:color="auto"/>
        <w:bottom w:val="none" w:sz="0" w:space="0" w:color="auto"/>
        <w:right w:val="none" w:sz="0" w:space="0" w:color="auto"/>
      </w:divBdr>
    </w:div>
    <w:div w:id="736443997">
      <w:bodyDiv w:val="1"/>
      <w:marLeft w:val="0"/>
      <w:marRight w:val="0"/>
      <w:marTop w:val="0"/>
      <w:marBottom w:val="0"/>
      <w:divBdr>
        <w:top w:val="none" w:sz="0" w:space="0" w:color="auto"/>
        <w:left w:val="none" w:sz="0" w:space="0" w:color="auto"/>
        <w:bottom w:val="none" w:sz="0" w:space="0" w:color="auto"/>
        <w:right w:val="none" w:sz="0" w:space="0" w:color="auto"/>
      </w:divBdr>
    </w:div>
    <w:div w:id="737824144">
      <w:bodyDiv w:val="1"/>
      <w:marLeft w:val="0"/>
      <w:marRight w:val="0"/>
      <w:marTop w:val="0"/>
      <w:marBottom w:val="0"/>
      <w:divBdr>
        <w:top w:val="none" w:sz="0" w:space="0" w:color="auto"/>
        <w:left w:val="none" w:sz="0" w:space="0" w:color="auto"/>
        <w:bottom w:val="none" w:sz="0" w:space="0" w:color="auto"/>
        <w:right w:val="none" w:sz="0" w:space="0" w:color="auto"/>
      </w:divBdr>
    </w:div>
    <w:div w:id="809052074">
      <w:bodyDiv w:val="1"/>
      <w:marLeft w:val="0"/>
      <w:marRight w:val="0"/>
      <w:marTop w:val="0"/>
      <w:marBottom w:val="0"/>
      <w:divBdr>
        <w:top w:val="none" w:sz="0" w:space="0" w:color="auto"/>
        <w:left w:val="none" w:sz="0" w:space="0" w:color="auto"/>
        <w:bottom w:val="none" w:sz="0" w:space="0" w:color="auto"/>
        <w:right w:val="none" w:sz="0" w:space="0" w:color="auto"/>
      </w:divBdr>
    </w:div>
    <w:div w:id="817376481">
      <w:bodyDiv w:val="1"/>
      <w:marLeft w:val="0"/>
      <w:marRight w:val="0"/>
      <w:marTop w:val="0"/>
      <w:marBottom w:val="0"/>
      <w:divBdr>
        <w:top w:val="none" w:sz="0" w:space="0" w:color="auto"/>
        <w:left w:val="none" w:sz="0" w:space="0" w:color="auto"/>
        <w:bottom w:val="none" w:sz="0" w:space="0" w:color="auto"/>
        <w:right w:val="none" w:sz="0" w:space="0" w:color="auto"/>
      </w:divBdr>
    </w:div>
    <w:div w:id="855656618">
      <w:bodyDiv w:val="1"/>
      <w:marLeft w:val="0"/>
      <w:marRight w:val="0"/>
      <w:marTop w:val="0"/>
      <w:marBottom w:val="0"/>
      <w:divBdr>
        <w:top w:val="none" w:sz="0" w:space="0" w:color="auto"/>
        <w:left w:val="none" w:sz="0" w:space="0" w:color="auto"/>
        <w:bottom w:val="none" w:sz="0" w:space="0" w:color="auto"/>
        <w:right w:val="none" w:sz="0" w:space="0" w:color="auto"/>
      </w:divBdr>
    </w:div>
    <w:div w:id="880897708">
      <w:bodyDiv w:val="1"/>
      <w:marLeft w:val="0"/>
      <w:marRight w:val="0"/>
      <w:marTop w:val="0"/>
      <w:marBottom w:val="0"/>
      <w:divBdr>
        <w:top w:val="none" w:sz="0" w:space="0" w:color="auto"/>
        <w:left w:val="none" w:sz="0" w:space="0" w:color="auto"/>
        <w:bottom w:val="none" w:sz="0" w:space="0" w:color="auto"/>
        <w:right w:val="none" w:sz="0" w:space="0" w:color="auto"/>
      </w:divBdr>
    </w:div>
    <w:div w:id="910429559">
      <w:bodyDiv w:val="1"/>
      <w:marLeft w:val="0"/>
      <w:marRight w:val="0"/>
      <w:marTop w:val="0"/>
      <w:marBottom w:val="0"/>
      <w:divBdr>
        <w:top w:val="none" w:sz="0" w:space="0" w:color="auto"/>
        <w:left w:val="none" w:sz="0" w:space="0" w:color="auto"/>
        <w:bottom w:val="none" w:sz="0" w:space="0" w:color="auto"/>
        <w:right w:val="none" w:sz="0" w:space="0" w:color="auto"/>
      </w:divBdr>
    </w:div>
    <w:div w:id="955864487">
      <w:bodyDiv w:val="1"/>
      <w:marLeft w:val="0"/>
      <w:marRight w:val="0"/>
      <w:marTop w:val="0"/>
      <w:marBottom w:val="0"/>
      <w:divBdr>
        <w:top w:val="none" w:sz="0" w:space="0" w:color="auto"/>
        <w:left w:val="none" w:sz="0" w:space="0" w:color="auto"/>
        <w:bottom w:val="none" w:sz="0" w:space="0" w:color="auto"/>
        <w:right w:val="none" w:sz="0" w:space="0" w:color="auto"/>
      </w:divBdr>
    </w:div>
    <w:div w:id="966203065">
      <w:bodyDiv w:val="1"/>
      <w:marLeft w:val="0"/>
      <w:marRight w:val="0"/>
      <w:marTop w:val="0"/>
      <w:marBottom w:val="0"/>
      <w:divBdr>
        <w:top w:val="none" w:sz="0" w:space="0" w:color="auto"/>
        <w:left w:val="none" w:sz="0" w:space="0" w:color="auto"/>
        <w:bottom w:val="none" w:sz="0" w:space="0" w:color="auto"/>
        <w:right w:val="none" w:sz="0" w:space="0" w:color="auto"/>
      </w:divBdr>
    </w:div>
    <w:div w:id="997348284">
      <w:bodyDiv w:val="1"/>
      <w:marLeft w:val="0"/>
      <w:marRight w:val="0"/>
      <w:marTop w:val="0"/>
      <w:marBottom w:val="0"/>
      <w:divBdr>
        <w:top w:val="none" w:sz="0" w:space="0" w:color="auto"/>
        <w:left w:val="none" w:sz="0" w:space="0" w:color="auto"/>
        <w:bottom w:val="none" w:sz="0" w:space="0" w:color="auto"/>
        <w:right w:val="none" w:sz="0" w:space="0" w:color="auto"/>
      </w:divBdr>
    </w:div>
    <w:div w:id="1121538419">
      <w:bodyDiv w:val="1"/>
      <w:marLeft w:val="0"/>
      <w:marRight w:val="0"/>
      <w:marTop w:val="0"/>
      <w:marBottom w:val="0"/>
      <w:divBdr>
        <w:top w:val="none" w:sz="0" w:space="0" w:color="auto"/>
        <w:left w:val="none" w:sz="0" w:space="0" w:color="auto"/>
        <w:bottom w:val="none" w:sz="0" w:space="0" w:color="auto"/>
        <w:right w:val="none" w:sz="0" w:space="0" w:color="auto"/>
      </w:divBdr>
    </w:div>
    <w:div w:id="1147014514">
      <w:bodyDiv w:val="1"/>
      <w:marLeft w:val="0"/>
      <w:marRight w:val="0"/>
      <w:marTop w:val="0"/>
      <w:marBottom w:val="0"/>
      <w:divBdr>
        <w:top w:val="none" w:sz="0" w:space="0" w:color="auto"/>
        <w:left w:val="none" w:sz="0" w:space="0" w:color="auto"/>
        <w:bottom w:val="none" w:sz="0" w:space="0" w:color="auto"/>
        <w:right w:val="none" w:sz="0" w:space="0" w:color="auto"/>
      </w:divBdr>
    </w:div>
    <w:div w:id="1197113196">
      <w:bodyDiv w:val="1"/>
      <w:marLeft w:val="0"/>
      <w:marRight w:val="0"/>
      <w:marTop w:val="0"/>
      <w:marBottom w:val="0"/>
      <w:divBdr>
        <w:top w:val="none" w:sz="0" w:space="0" w:color="auto"/>
        <w:left w:val="none" w:sz="0" w:space="0" w:color="auto"/>
        <w:bottom w:val="none" w:sz="0" w:space="0" w:color="auto"/>
        <w:right w:val="none" w:sz="0" w:space="0" w:color="auto"/>
      </w:divBdr>
    </w:div>
    <w:div w:id="1243297699">
      <w:bodyDiv w:val="1"/>
      <w:marLeft w:val="0"/>
      <w:marRight w:val="0"/>
      <w:marTop w:val="0"/>
      <w:marBottom w:val="0"/>
      <w:divBdr>
        <w:top w:val="none" w:sz="0" w:space="0" w:color="auto"/>
        <w:left w:val="none" w:sz="0" w:space="0" w:color="auto"/>
        <w:bottom w:val="none" w:sz="0" w:space="0" w:color="auto"/>
        <w:right w:val="none" w:sz="0" w:space="0" w:color="auto"/>
      </w:divBdr>
    </w:div>
    <w:div w:id="1472088917">
      <w:bodyDiv w:val="1"/>
      <w:marLeft w:val="0"/>
      <w:marRight w:val="0"/>
      <w:marTop w:val="0"/>
      <w:marBottom w:val="0"/>
      <w:divBdr>
        <w:top w:val="none" w:sz="0" w:space="0" w:color="auto"/>
        <w:left w:val="none" w:sz="0" w:space="0" w:color="auto"/>
        <w:bottom w:val="none" w:sz="0" w:space="0" w:color="auto"/>
        <w:right w:val="none" w:sz="0" w:space="0" w:color="auto"/>
      </w:divBdr>
    </w:div>
    <w:div w:id="1476097344">
      <w:bodyDiv w:val="1"/>
      <w:marLeft w:val="0"/>
      <w:marRight w:val="0"/>
      <w:marTop w:val="0"/>
      <w:marBottom w:val="0"/>
      <w:divBdr>
        <w:top w:val="none" w:sz="0" w:space="0" w:color="auto"/>
        <w:left w:val="none" w:sz="0" w:space="0" w:color="auto"/>
        <w:bottom w:val="none" w:sz="0" w:space="0" w:color="auto"/>
        <w:right w:val="none" w:sz="0" w:space="0" w:color="auto"/>
      </w:divBdr>
    </w:div>
    <w:div w:id="1628004918">
      <w:bodyDiv w:val="1"/>
      <w:marLeft w:val="0"/>
      <w:marRight w:val="0"/>
      <w:marTop w:val="0"/>
      <w:marBottom w:val="0"/>
      <w:divBdr>
        <w:top w:val="none" w:sz="0" w:space="0" w:color="auto"/>
        <w:left w:val="none" w:sz="0" w:space="0" w:color="auto"/>
        <w:bottom w:val="none" w:sz="0" w:space="0" w:color="auto"/>
        <w:right w:val="none" w:sz="0" w:space="0" w:color="auto"/>
      </w:divBdr>
    </w:div>
    <w:div w:id="1675455914">
      <w:bodyDiv w:val="1"/>
      <w:marLeft w:val="0"/>
      <w:marRight w:val="0"/>
      <w:marTop w:val="0"/>
      <w:marBottom w:val="0"/>
      <w:divBdr>
        <w:top w:val="none" w:sz="0" w:space="0" w:color="auto"/>
        <w:left w:val="none" w:sz="0" w:space="0" w:color="auto"/>
        <w:bottom w:val="none" w:sz="0" w:space="0" w:color="auto"/>
        <w:right w:val="none" w:sz="0" w:space="0" w:color="auto"/>
      </w:divBdr>
    </w:div>
    <w:div w:id="1717663246">
      <w:bodyDiv w:val="1"/>
      <w:marLeft w:val="0"/>
      <w:marRight w:val="0"/>
      <w:marTop w:val="0"/>
      <w:marBottom w:val="0"/>
      <w:divBdr>
        <w:top w:val="none" w:sz="0" w:space="0" w:color="auto"/>
        <w:left w:val="none" w:sz="0" w:space="0" w:color="auto"/>
        <w:bottom w:val="none" w:sz="0" w:space="0" w:color="auto"/>
        <w:right w:val="none" w:sz="0" w:space="0" w:color="auto"/>
      </w:divBdr>
    </w:div>
    <w:div w:id="1778983367">
      <w:bodyDiv w:val="1"/>
      <w:marLeft w:val="0"/>
      <w:marRight w:val="0"/>
      <w:marTop w:val="0"/>
      <w:marBottom w:val="0"/>
      <w:divBdr>
        <w:top w:val="none" w:sz="0" w:space="0" w:color="auto"/>
        <w:left w:val="none" w:sz="0" w:space="0" w:color="auto"/>
        <w:bottom w:val="none" w:sz="0" w:space="0" w:color="auto"/>
        <w:right w:val="none" w:sz="0" w:space="0" w:color="auto"/>
      </w:divBdr>
    </w:div>
    <w:div w:id="1779134163">
      <w:bodyDiv w:val="1"/>
      <w:marLeft w:val="0"/>
      <w:marRight w:val="0"/>
      <w:marTop w:val="0"/>
      <w:marBottom w:val="0"/>
      <w:divBdr>
        <w:top w:val="none" w:sz="0" w:space="0" w:color="auto"/>
        <w:left w:val="none" w:sz="0" w:space="0" w:color="auto"/>
        <w:bottom w:val="none" w:sz="0" w:space="0" w:color="auto"/>
        <w:right w:val="none" w:sz="0" w:space="0" w:color="auto"/>
      </w:divBdr>
    </w:div>
    <w:div w:id="1946645351">
      <w:bodyDiv w:val="1"/>
      <w:marLeft w:val="0"/>
      <w:marRight w:val="0"/>
      <w:marTop w:val="0"/>
      <w:marBottom w:val="0"/>
      <w:divBdr>
        <w:top w:val="none" w:sz="0" w:space="0" w:color="auto"/>
        <w:left w:val="none" w:sz="0" w:space="0" w:color="auto"/>
        <w:bottom w:val="none" w:sz="0" w:space="0" w:color="auto"/>
        <w:right w:val="none" w:sz="0" w:space="0" w:color="auto"/>
      </w:divBdr>
    </w:div>
    <w:div w:id="1961373912">
      <w:bodyDiv w:val="1"/>
      <w:marLeft w:val="0"/>
      <w:marRight w:val="0"/>
      <w:marTop w:val="0"/>
      <w:marBottom w:val="0"/>
      <w:divBdr>
        <w:top w:val="none" w:sz="0" w:space="0" w:color="auto"/>
        <w:left w:val="none" w:sz="0" w:space="0" w:color="auto"/>
        <w:bottom w:val="none" w:sz="0" w:space="0" w:color="auto"/>
        <w:right w:val="none" w:sz="0" w:space="0" w:color="auto"/>
      </w:divBdr>
    </w:div>
    <w:div w:id="1962878513">
      <w:bodyDiv w:val="1"/>
      <w:marLeft w:val="0"/>
      <w:marRight w:val="0"/>
      <w:marTop w:val="0"/>
      <w:marBottom w:val="0"/>
      <w:divBdr>
        <w:top w:val="none" w:sz="0" w:space="0" w:color="auto"/>
        <w:left w:val="none" w:sz="0" w:space="0" w:color="auto"/>
        <w:bottom w:val="none" w:sz="0" w:space="0" w:color="auto"/>
        <w:right w:val="none" w:sz="0" w:space="0" w:color="auto"/>
      </w:divBdr>
    </w:div>
    <w:div w:id="1981380848">
      <w:bodyDiv w:val="1"/>
      <w:marLeft w:val="0"/>
      <w:marRight w:val="0"/>
      <w:marTop w:val="0"/>
      <w:marBottom w:val="0"/>
      <w:divBdr>
        <w:top w:val="none" w:sz="0" w:space="0" w:color="auto"/>
        <w:left w:val="none" w:sz="0" w:space="0" w:color="auto"/>
        <w:bottom w:val="none" w:sz="0" w:space="0" w:color="auto"/>
        <w:right w:val="none" w:sz="0" w:space="0" w:color="auto"/>
      </w:divBdr>
    </w:div>
    <w:div w:id="2005425636">
      <w:bodyDiv w:val="1"/>
      <w:marLeft w:val="0"/>
      <w:marRight w:val="0"/>
      <w:marTop w:val="0"/>
      <w:marBottom w:val="0"/>
      <w:divBdr>
        <w:top w:val="none" w:sz="0" w:space="0" w:color="auto"/>
        <w:left w:val="none" w:sz="0" w:space="0" w:color="auto"/>
        <w:bottom w:val="none" w:sz="0" w:space="0" w:color="auto"/>
        <w:right w:val="none" w:sz="0" w:space="0" w:color="auto"/>
      </w:divBdr>
    </w:div>
    <w:div w:id="2089188534">
      <w:bodyDiv w:val="1"/>
      <w:marLeft w:val="0"/>
      <w:marRight w:val="0"/>
      <w:marTop w:val="0"/>
      <w:marBottom w:val="0"/>
      <w:divBdr>
        <w:top w:val="none" w:sz="0" w:space="0" w:color="auto"/>
        <w:left w:val="none" w:sz="0" w:space="0" w:color="auto"/>
        <w:bottom w:val="none" w:sz="0" w:space="0" w:color="auto"/>
        <w:right w:val="none" w:sz="0" w:space="0" w:color="auto"/>
      </w:divBdr>
    </w:div>
    <w:div w:id="21028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141915AF7954446ACA0D199B4A6F95F" ma:contentTypeVersion="16" ma:contentTypeDescription="Crear nuevo documento." ma:contentTypeScope="" ma:versionID="05d0e6a524bcd9023c1580fbbc7d58da">
  <xsd:schema xmlns:xsd="http://www.w3.org/2001/XMLSchema" xmlns:xs="http://www.w3.org/2001/XMLSchema" xmlns:p="http://schemas.microsoft.com/office/2006/metadata/properties" xmlns:ns3="9ee2b467-fd2b-49f2-9b43-5897238b7b59" xmlns:ns4="12365d12-6787-417f-995c-dd52e90254c5" targetNamespace="http://schemas.microsoft.com/office/2006/metadata/properties" ma:root="true" ma:fieldsID="e33c8b324ded9a892e46d5b64206c637" ns3:_="" ns4:_="">
    <xsd:import namespace="9ee2b467-fd2b-49f2-9b43-5897238b7b59"/>
    <xsd:import namespace="12365d12-6787-417f-995c-dd52e90254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2b467-fd2b-49f2-9b43-5897238b7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365d12-6787-417f-995c-dd52e90254c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e2b467-fd2b-49f2-9b43-5897238b7b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DA0F-CA6C-410A-9741-7549C5CE5406}">
  <ds:schemaRefs>
    <ds:schemaRef ds:uri="http://schemas.microsoft.com/sharepoint/v3/contenttype/forms"/>
  </ds:schemaRefs>
</ds:datastoreItem>
</file>

<file path=customXml/itemProps2.xml><?xml version="1.0" encoding="utf-8"?>
<ds:datastoreItem xmlns:ds="http://schemas.openxmlformats.org/officeDocument/2006/customXml" ds:itemID="{9D224DFF-BC46-4F08-BD78-83FC2AF4A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2b467-fd2b-49f2-9b43-5897238b7b59"/>
    <ds:schemaRef ds:uri="12365d12-6787-417f-995c-dd52e9025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2AD16-ED0F-406A-84E4-F0D583254D68}">
  <ds:schemaRefs>
    <ds:schemaRef ds:uri="http://schemas.microsoft.com/office/2006/metadata/properties"/>
    <ds:schemaRef ds:uri="http://schemas.microsoft.com/office/infopath/2007/PartnerControls"/>
    <ds:schemaRef ds:uri="9ee2b467-fd2b-49f2-9b43-5897238b7b59"/>
  </ds:schemaRefs>
</ds:datastoreItem>
</file>

<file path=customXml/itemProps4.xml><?xml version="1.0" encoding="utf-8"?>
<ds:datastoreItem xmlns:ds="http://schemas.openxmlformats.org/officeDocument/2006/customXml" ds:itemID="{C8742147-EC25-4601-89B7-B819C102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16047</Words>
  <Characters>88263</Characters>
  <Application>Microsoft Office Word</Application>
  <DocSecurity>4</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104102</CharactersWithSpaces>
  <SharedDoc>false</SharedDoc>
  <HLinks>
    <vt:vector size="654" baseType="variant">
      <vt:variant>
        <vt:i4>1507377</vt:i4>
      </vt:variant>
      <vt:variant>
        <vt:i4>644</vt:i4>
      </vt:variant>
      <vt:variant>
        <vt:i4>0</vt:i4>
      </vt:variant>
      <vt:variant>
        <vt:i4>5</vt:i4>
      </vt:variant>
      <vt:variant>
        <vt:lpwstr/>
      </vt:variant>
      <vt:variant>
        <vt:lpwstr>_Toc211601264</vt:lpwstr>
      </vt:variant>
      <vt:variant>
        <vt:i4>1507377</vt:i4>
      </vt:variant>
      <vt:variant>
        <vt:i4>638</vt:i4>
      </vt:variant>
      <vt:variant>
        <vt:i4>0</vt:i4>
      </vt:variant>
      <vt:variant>
        <vt:i4>5</vt:i4>
      </vt:variant>
      <vt:variant>
        <vt:lpwstr/>
      </vt:variant>
      <vt:variant>
        <vt:lpwstr>_Toc211601263</vt:lpwstr>
      </vt:variant>
      <vt:variant>
        <vt:i4>1507377</vt:i4>
      </vt:variant>
      <vt:variant>
        <vt:i4>632</vt:i4>
      </vt:variant>
      <vt:variant>
        <vt:i4>0</vt:i4>
      </vt:variant>
      <vt:variant>
        <vt:i4>5</vt:i4>
      </vt:variant>
      <vt:variant>
        <vt:lpwstr/>
      </vt:variant>
      <vt:variant>
        <vt:lpwstr>_Toc211601262</vt:lpwstr>
      </vt:variant>
      <vt:variant>
        <vt:i4>1507377</vt:i4>
      </vt:variant>
      <vt:variant>
        <vt:i4>626</vt:i4>
      </vt:variant>
      <vt:variant>
        <vt:i4>0</vt:i4>
      </vt:variant>
      <vt:variant>
        <vt:i4>5</vt:i4>
      </vt:variant>
      <vt:variant>
        <vt:lpwstr/>
      </vt:variant>
      <vt:variant>
        <vt:lpwstr>_Toc211601261</vt:lpwstr>
      </vt:variant>
      <vt:variant>
        <vt:i4>1507377</vt:i4>
      </vt:variant>
      <vt:variant>
        <vt:i4>620</vt:i4>
      </vt:variant>
      <vt:variant>
        <vt:i4>0</vt:i4>
      </vt:variant>
      <vt:variant>
        <vt:i4>5</vt:i4>
      </vt:variant>
      <vt:variant>
        <vt:lpwstr/>
      </vt:variant>
      <vt:variant>
        <vt:lpwstr>_Toc211601260</vt:lpwstr>
      </vt:variant>
      <vt:variant>
        <vt:i4>1310769</vt:i4>
      </vt:variant>
      <vt:variant>
        <vt:i4>614</vt:i4>
      </vt:variant>
      <vt:variant>
        <vt:i4>0</vt:i4>
      </vt:variant>
      <vt:variant>
        <vt:i4>5</vt:i4>
      </vt:variant>
      <vt:variant>
        <vt:lpwstr/>
      </vt:variant>
      <vt:variant>
        <vt:lpwstr>_Toc211601259</vt:lpwstr>
      </vt:variant>
      <vt:variant>
        <vt:i4>1310769</vt:i4>
      </vt:variant>
      <vt:variant>
        <vt:i4>608</vt:i4>
      </vt:variant>
      <vt:variant>
        <vt:i4>0</vt:i4>
      </vt:variant>
      <vt:variant>
        <vt:i4>5</vt:i4>
      </vt:variant>
      <vt:variant>
        <vt:lpwstr/>
      </vt:variant>
      <vt:variant>
        <vt:lpwstr>_Toc211601258</vt:lpwstr>
      </vt:variant>
      <vt:variant>
        <vt:i4>1310769</vt:i4>
      </vt:variant>
      <vt:variant>
        <vt:i4>602</vt:i4>
      </vt:variant>
      <vt:variant>
        <vt:i4>0</vt:i4>
      </vt:variant>
      <vt:variant>
        <vt:i4>5</vt:i4>
      </vt:variant>
      <vt:variant>
        <vt:lpwstr/>
      </vt:variant>
      <vt:variant>
        <vt:lpwstr>_Toc211601257</vt:lpwstr>
      </vt:variant>
      <vt:variant>
        <vt:i4>1310769</vt:i4>
      </vt:variant>
      <vt:variant>
        <vt:i4>596</vt:i4>
      </vt:variant>
      <vt:variant>
        <vt:i4>0</vt:i4>
      </vt:variant>
      <vt:variant>
        <vt:i4>5</vt:i4>
      </vt:variant>
      <vt:variant>
        <vt:lpwstr/>
      </vt:variant>
      <vt:variant>
        <vt:lpwstr>_Toc211601256</vt:lpwstr>
      </vt:variant>
      <vt:variant>
        <vt:i4>1310769</vt:i4>
      </vt:variant>
      <vt:variant>
        <vt:i4>590</vt:i4>
      </vt:variant>
      <vt:variant>
        <vt:i4>0</vt:i4>
      </vt:variant>
      <vt:variant>
        <vt:i4>5</vt:i4>
      </vt:variant>
      <vt:variant>
        <vt:lpwstr/>
      </vt:variant>
      <vt:variant>
        <vt:lpwstr>_Toc211601255</vt:lpwstr>
      </vt:variant>
      <vt:variant>
        <vt:i4>1310769</vt:i4>
      </vt:variant>
      <vt:variant>
        <vt:i4>584</vt:i4>
      </vt:variant>
      <vt:variant>
        <vt:i4>0</vt:i4>
      </vt:variant>
      <vt:variant>
        <vt:i4>5</vt:i4>
      </vt:variant>
      <vt:variant>
        <vt:lpwstr/>
      </vt:variant>
      <vt:variant>
        <vt:lpwstr>_Toc211601254</vt:lpwstr>
      </vt:variant>
      <vt:variant>
        <vt:i4>1310769</vt:i4>
      </vt:variant>
      <vt:variant>
        <vt:i4>578</vt:i4>
      </vt:variant>
      <vt:variant>
        <vt:i4>0</vt:i4>
      </vt:variant>
      <vt:variant>
        <vt:i4>5</vt:i4>
      </vt:variant>
      <vt:variant>
        <vt:lpwstr/>
      </vt:variant>
      <vt:variant>
        <vt:lpwstr>_Toc211601253</vt:lpwstr>
      </vt:variant>
      <vt:variant>
        <vt:i4>1310769</vt:i4>
      </vt:variant>
      <vt:variant>
        <vt:i4>572</vt:i4>
      </vt:variant>
      <vt:variant>
        <vt:i4>0</vt:i4>
      </vt:variant>
      <vt:variant>
        <vt:i4>5</vt:i4>
      </vt:variant>
      <vt:variant>
        <vt:lpwstr/>
      </vt:variant>
      <vt:variant>
        <vt:lpwstr>_Toc211601252</vt:lpwstr>
      </vt:variant>
      <vt:variant>
        <vt:i4>1310769</vt:i4>
      </vt:variant>
      <vt:variant>
        <vt:i4>566</vt:i4>
      </vt:variant>
      <vt:variant>
        <vt:i4>0</vt:i4>
      </vt:variant>
      <vt:variant>
        <vt:i4>5</vt:i4>
      </vt:variant>
      <vt:variant>
        <vt:lpwstr/>
      </vt:variant>
      <vt:variant>
        <vt:lpwstr>_Toc211601251</vt:lpwstr>
      </vt:variant>
      <vt:variant>
        <vt:i4>1310769</vt:i4>
      </vt:variant>
      <vt:variant>
        <vt:i4>560</vt:i4>
      </vt:variant>
      <vt:variant>
        <vt:i4>0</vt:i4>
      </vt:variant>
      <vt:variant>
        <vt:i4>5</vt:i4>
      </vt:variant>
      <vt:variant>
        <vt:lpwstr/>
      </vt:variant>
      <vt:variant>
        <vt:lpwstr>_Toc211601250</vt:lpwstr>
      </vt:variant>
      <vt:variant>
        <vt:i4>1376305</vt:i4>
      </vt:variant>
      <vt:variant>
        <vt:i4>554</vt:i4>
      </vt:variant>
      <vt:variant>
        <vt:i4>0</vt:i4>
      </vt:variant>
      <vt:variant>
        <vt:i4>5</vt:i4>
      </vt:variant>
      <vt:variant>
        <vt:lpwstr/>
      </vt:variant>
      <vt:variant>
        <vt:lpwstr>_Toc211601249</vt:lpwstr>
      </vt:variant>
      <vt:variant>
        <vt:i4>1376305</vt:i4>
      </vt:variant>
      <vt:variant>
        <vt:i4>548</vt:i4>
      </vt:variant>
      <vt:variant>
        <vt:i4>0</vt:i4>
      </vt:variant>
      <vt:variant>
        <vt:i4>5</vt:i4>
      </vt:variant>
      <vt:variant>
        <vt:lpwstr/>
      </vt:variant>
      <vt:variant>
        <vt:lpwstr>_Toc211601248</vt:lpwstr>
      </vt:variant>
      <vt:variant>
        <vt:i4>1376305</vt:i4>
      </vt:variant>
      <vt:variant>
        <vt:i4>542</vt:i4>
      </vt:variant>
      <vt:variant>
        <vt:i4>0</vt:i4>
      </vt:variant>
      <vt:variant>
        <vt:i4>5</vt:i4>
      </vt:variant>
      <vt:variant>
        <vt:lpwstr/>
      </vt:variant>
      <vt:variant>
        <vt:lpwstr>_Toc211601247</vt:lpwstr>
      </vt:variant>
      <vt:variant>
        <vt:i4>1376305</vt:i4>
      </vt:variant>
      <vt:variant>
        <vt:i4>536</vt:i4>
      </vt:variant>
      <vt:variant>
        <vt:i4>0</vt:i4>
      </vt:variant>
      <vt:variant>
        <vt:i4>5</vt:i4>
      </vt:variant>
      <vt:variant>
        <vt:lpwstr/>
      </vt:variant>
      <vt:variant>
        <vt:lpwstr>_Toc211601246</vt:lpwstr>
      </vt:variant>
      <vt:variant>
        <vt:i4>1376305</vt:i4>
      </vt:variant>
      <vt:variant>
        <vt:i4>530</vt:i4>
      </vt:variant>
      <vt:variant>
        <vt:i4>0</vt:i4>
      </vt:variant>
      <vt:variant>
        <vt:i4>5</vt:i4>
      </vt:variant>
      <vt:variant>
        <vt:lpwstr/>
      </vt:variant>
      <vt:variant>
        <vt:lpwstr>_Toc211601245</vt:lpwstr>
      </vt:variant>
      <vt:variant>
        <vt:i4>1376305</vt:i4>
      </vt:variant>
      <vt:variant>
        <vt:i4>524</vt:i4>
      </vt:variant>
      <vt:variant>
        <vt:i4>0</vt:i4>
      </vt:variant>
      <vt:variant>
        <vt:i4>5</vt:i4>
      </vt:variant>
      <vt:variant>
        <vt:lpwstr/>
      </vt:variant>
      <vt:variant>
        <vt:lpwstr>_Toc211601244</vt:lpwstr>
      </vt:variant>
      <vt:variant>
        <vt:i4>1376305</vt:i4>
      </vt:variant>
      <vt:variant>
        <vt:i4>518</vt:i4>
      </vt:variant>
      <vt:variant>
        <vt:i4>0</vt:i4>
      </vt:variant>
      <vt:variant>
        <vt:i4>5</vt:i4>
      </vt:variant>
      <vt:variant>
        <vt:lpwstr/>
      </vt:variant>
      <vt:variant>
        <vt:lpwstr>_Toc211601243</vt:lpwstr>
      </vt:variant>
      <vt:variant>
        <vt:i4>1376305</vt:i4>
      </vt:variant>
      <vt:variant>
        <vt:i4>512</vt:i4>
      </vt:variant>
      <vt:variant>
        <vt:i4>0</vt:i4>
      </vt:variant>
      <vt:variant>
        <vt:i4>5</vt:i4>
      </vt:variant>
      <vt:variant>
        <vt:lpwstr/>
      </vt:variant>
      <vt:variant>
        <vt:lpwstr>_Toc211601242</vt:lpwstr>
      </vt:variant>
      <vt:variant>
        <vt:i4>1376305</vt:i4>
      </vt:variant>
      <vt:variant>
        <vt:i4>506</vt:i4>
      </vt:variant>
      <vt:variant>
        <vt:i4>0</vt:i4>
      </vt:variant>
      <vt:variant>
        <vt:i4>5</vt:i4>
      </vt:variant>
      <vt:variant>
        <vt:lpwstr/>
      </vt:variant>
      <vt:variant>
        <vt:lpwstr>_Toc211601241</vt:lpwstr>
      </vt:variant>
      <vt:variant>
        <vt:i4>1376305</vt:i4>
      </vt:variant>
      <vt:variant>
        <vt:i4>500</vt:i4>
      </vt:variant>
      <vt:variant>
        <vt:i4>0</vt:i4>
      </vt:variant>
      <vt:variant>
        <vt:i4>5</vt:i4>
      </vt:variant>
      <vt:variant>
        <vt:lpwstr/>
      </vt:variant>
      <vt:variant>
        <vt:lpwstr>_Toc211601240</vt:lpwstr>
      </vt:variant>
      <vt:variant>
        <vt:i4>1179697</vt:i4>
      </vt:variant>
      <vt:variant>
        <vt:i4>494</vt:i4>
      </vt:variant>
      <vt:variant>
        <vt:i4>0</vt:i4>
      </vt:variant>
      <vt:variant>
        <vt:i4>5</vt:i4>
      </vt:variant>
      <vt:variant>
        <vt:lpwstr/>
      </vt:variant>
      <vt:variant>
        <vt:lpwstr>_Toc211601239</vt:lpwstr>
      </vt:variant>
      <vt:variant>
        <vt:i4>1179697</vt:i4>
      </vt:variant>
      <vt:variant>
        <vt:i4>488</vt:i4>
      </vt:variant>
      <vt:variant>
        <vt:i4>0</vt:i4>
      </vt:variant>
      <vt:variant>
        <vt:i4>5</vt:i4>
      </vt:variant>
      <vt:variant>
        <vt:lpwstr/>
      </vt:variant>
      <vt:variant>
        <vt:lpwstr>_Toc211601238</vt:lpwstr>
      </vt:variant>
      <vt:variant>
        <vt:i4>1179697</vt:i4>
      </vt:variant>
      <vt:variant>
        <vt:i4>482</vt:i4>
      </vt:variant>
      <vt:variant>
        <vt:i4>0</vt:i4>
      </vt:variant>
      <vt:variant>
        <vt:i4>5</vt:i4>
      </vt:variant>
      <vt:variant>
        <vt:lpwstr/>
      </vt:variant>
      <vt:variant>
        <vt:lpwstr>_Toc211601237</vt:lpwstr>
      </vt:variant>
      <vt:variant>
        <vt:i4>1179697</vt:i4>
      </vt:variant>
      <vt:variant>
        <vt:i4>476</vt:i4>
      </vt:variant>
      <vt:variant>
        <vt:i4>0</vt:i4>
      </vt:variant>
      <vt:variant>
        <vt:i4>5</vt:i4>
      </vt:variant>
      <vt:variant>
        <vt:lpwstr/>
      </vt:variant>
      <vt:variant>
        <vt:lpwstr>_Toc211601236</vt:lpwstr>
      </vt:variant>
      <vt:variant>
        <vt:i4>1179697</vt:i4>
      </vt:variant>
      <vt:variant>
        <vt:i4>470</vt:i4>
      </vt:variant>
      <vt:variant>
        <vt:i4>0</vt:i4>
      </vt:variant>
      <vt:variant>
        <vt:i4>5</vt:i4>
      </vt:variant>
      <vt:variant>
        <vt:lpwstr/>
      </vt:variant>
      <vt:variant>
        <vt:lpwstr>_Toc211601235</vt:lpwstr>
      </vt:variant>
      <vt:variant>
        <vt:i4>1179697</vt:i4>
      </vt:variant>
      <vt:variant>
        <vt:i4>464</vt:i4>
      </vt:variant>
      <vt:variant>
        <vt:i4>0</vt:i4>
      </vt:variant>
      <vt:variant>
        <vt:i4>5</vt:i4>
      </vt:variant>
      <vt:variant>
        <vt:lpwstr/>
      </vt:variant>
      <vt:variant>
        <vt:lpwstr>_Toc211601234</vt:lpwstr>
      </vt:variant>
      <vt:variant>
        <vt:i4>1179697</vt:i4>
      </vt:variant>
      <vt:variant>
        <vt:i4>458</vt:i4>
      </vt:variant>
      <vt:variant>
        <vt:i4>0</vt:i4>
      </vt:variant>
      <vt:variant>
        <vt:i4>5</vt:i4>
      </vt:variant>
      <vt:variant>
        <vt:lpwstr/>
      </vt:variant>
      <vt:variant>
        <vt:lpwstr>_Toc211601233</vt:lpwstr>
      </vt:variant>
      <vt:variant>
        <vt:i4>1179697</vt:i4>
      </vt:variant>
      <vt:variant>
        <vt:i4>452</vt:i4>
      </vt:variant>
      <vt:variant>
        <vt:i4>0</vt:i4>
      </vt:variant>
      <vt:variant>
        <vt:i4>5</vt:i4>
      </vt:variant>
      <vt:variant>
        <vt:lpwstr/>
      </vt:variant>
      <vt:variant>
        <vt:lpwstr>_Toc211601232</vt:lpwstr>
      </vt:variant>
      <vt:variant>
        <vt:i4>1179697</vt:i4>
      </vt:variant>
      <vt:variant>
        <vt:i4>446</vt:i4>
      </vt:variant>
      <vt:variant>
        <vt:i4>0</vt:i4>
      </vt:variant>
      <vt:variant>
        <vt:i4>5</vt:i4>
      </vt:variant>
      <vt:variant>
        <vt:lpwstr/>
      </vt:variant>
      <vt:variant>
        <vt:lpwstr>_Toc211601231</vt:lpwstr>
      </vt:variant>
      <vt:variant>
        <vt:i4>1179697</vt:i4>
      </vt:variant>
      <vt:variant>
        <vt:i4>440</vt:i4>
      </vt:variant>
      <vt:variant>
        <vt:i4>0</vt:i4>
      </vt:variant>
      <vt:variant>
        <vt:i4>5</vt:i4>
      </vt:variant>
      <vt:variant>
        <vt:lpwstr/>
      </vt:variant>
      <vt:variant>
        <vt:lpwstr>_Toc211601230</vt:lpwstr>
      </vt:variant>
      <vt:variant>
        <vt:i4>1245233</vt:i4>
      </vt:variant>
      <vt:variant>
        <vt:i4>434</vt:i4>
      </vt:variant>
      <vt:variant>
        <vt:i4>0</vt:i4>
      </vt:variant>
      <vt:variant>
        <vt:i4>5</vt:i4>
      </vt:variant>
      <vt:variant>
        <vt:lpwstr/>
      </vt:variant>
      <vt:variant>
        <vt:lpwstr>_Toc211601229</vt:lpwstr>
      </vt:variant>
      <vt:variant>
        <vt:i4>1245233</vt:i4>
      </vt:variant>
      <vt:variant>
        <vt:i4>428</vt:i4>
      </vt:variant>
      <vt:variant>
        <vt:i4>0</vt:i4>
      </vt:variant>
      <vt:variant>
        <vt:i4>5</vt:i4>
      </vt:variant>
      <vt:variant>
        <vt:lpwstr/>
      </vt:variant>
      <vt:variant>
        <vt:lpwstr>_Toc211601228</vt:lpwstr>
      </vt:variant>
      <vt:variant>
        <vt:i4>1245233</vt:i4>
      </vt:variant>
      <vt:variant>
        <vt:i4>422</vt:i4>
      </vt:variant>
      <vt:variant>
        <vt:i4>0</vt:i4>
      </vt:variant>
      <vt:variant>
        <vt:i4>5</vt:i4>
      </vt:variant>
      <vt:variant>
        <vt:lpwstr/>
      </vt:variant>
      <vt:variant>
        <vt:lpwstr>_Toc211601227</vt:lpwstr>
      </vt:variant>
      <vt:variant>
        <vt:i4>1245233</vt:i4>
      </vt:variant>
      <vt:variant>
        <vt:i4>416</vt:i4>
      </vt:variant>
      <vt:variant>
        <vt:i4>0</vt:i4>
      </vt:variant>
      <vt:variant>
        <vt:i4>5</vt:i4>
      </vt:variant>
      <vt:variant>
        <vt:lpwstr/>
      </vt:variant>
      <vt:variant>
        <vt:lpwstr>_Toc211601226</vt:lpwstr>
      </vt:variant>
      <vt:variant>
        <vt:i4>1245233</vt:i4>
      </vt:variant>
      <vt:variant>
        <vt:i4>410</vt:i4>
      </vt:variant>
      <vt:variant>
        <vt:i4>0</vt:i4>
      </vt:variant>
      <vt:variant>
        <vt:i4>5</vt:i4>
      </vt:variant>
      <vt:variant>
        <vt:lpwstr/>
      </vt:variant>
      <vt:variant>
        <vt:lpwstr>_Toc211601225</vt:lpwstr>
      </vt:variant>
      <vt:variant>
        <vt:i4>1245233</vt:i4>
      </vt:variant>
      <vt:variant>
        <vt:i4>404</vt:i4>
      </vt:variant>
      <vt:variant>
        <vt:i4>0</vt:i4>
      </vt:variant>
      <vt:variant>
        <vt:i4>5</vt:i4>
      </vt:variant>
      <vt:variant>
        <vt:lpwstr/>
      </vt:variant>
      <vt:variant>
        <vt:lpwstr>_Toc211601224</vt:lpwstr>
      </vt:variant>
      <vt:variant>
        <vt:i4>1245233</vt:i4>
      </vt:variant>
      <vt:variant>
        <vt:i4>398</vt:i4>
      </vt:variant>
      <vt:variant>
        <vt:i4>0</vt:i4>
      </vt:variant>
      <vt:variant>
        <vt:i4>5</vt:i4>
      </vt:variant>
      <vt:variant>
        <vt:lpwstr/>
      </vt:variant>
      <vt:variant>
        <vt:lpwstr>_Toc211601223</vt:lpwstr>
      </vt:variant>
      <vt:variant>
        <vt:i4>1245233</vt:i4>
      </vt:variant>
      <vt:variant>
        <vt:i4>392</vt:i4>
      </vt:variant>
      <vt:variant>
        <vt:i4>0</vt:i4>
      </vt:variant>
      <vt:variant>
        <vt:i4>5</vt:i4>
      </vt:variant>
      <vt:variant>
        <vt:lpwstr/>
      </vt:variant>
      <vt:variant>
        <vt:lpwstr>_Toc211601222</vt:lpwstr>
      </vt:variant>
      <vt:variant>
        <vt:i4>1245233</vt:i4>
      </vt:variant>
      <vt:variant>
        <vt:i4>386</vt:i4>
      </vt:variant>
      <vt:variant>
        <vt:i4>0</vt:i4>
      </vt:variant>
      <vt:variant>
        <vt:i4>5</vt:i4>
      </vt:variant>
      <vt:variant>
        <vt:lpwstr/>
      </vt:variant>
      <vt:variant>
        <vt:lpwstr>_Toc211601221</vt:lpwstr>
      </vt:variant>
      <vt:variant>
        <vt:i4>1245233</vt:i4>
      </vt:variant>
      <vt:variant>
        <vt:i4>380</vt:i4>
      </vt:variant>
      <vt:variant>
        <vt:i4>0</vt:i4>
      </vt:variant>
      <vt:variant>
        <vt:i4>5</vt:i4>
      </vt:variant>
      <vt:variant>
        <vt:lpwstr/>
      </vt:variant>
      <vt:variant>
        <vt:lpwstr>_Toc211601220</vt:lpwstr>
      </vt:variant>
      <vt:variant>
        <vt:i4>1048625</vt:i4>
      </vt:variant>
      <vt:variant>
        <vt:i4>374</vt:i4>
      </vt:variant>
      <vt:variant>
        <vt:i4>0</vt:i4>
      </vt:variant>
      <vt:variant>
        <vt:i4>5</vt:i4>
      </vt:variant>
      <vt:variant>
        <vt:lpwstr/>
      </vt:variant>
      <vt:variant>
        <vt:lpwstr>_Toc211601219</vt:lpwstr>
      </vt:variant>
      <vt:variant>
        <vt:i4>1048625</vt:i4>
      </vt:variant>
      <vt:variant>
        <vt:i4>368</vt:i4>
      </vt:variant>
      <vt:variant>
        <vt:i4>0</vt:i4>
      </vt:variant>
      <vt:variant>
        <vt:i4>5</vt:i4>
      </vt:variant>
      <vt:variant>
        <vt:lpwstr/>
      </vt:variant>
      <vt:variant>
        <vt:lpwstr>_Toc211601218</vt:lpwstr>
      </vt:variant>
      <vt:variant>
        <vt:i4>1048625</vt:i4>
      </vt:variant>
      <vt:variant>
        <vt:i4>362</vt:i4>
      </vt:variant>
      <vt:variant>
        <vt:i4>0</vt:i4>
      </vt:variant>
      <vt:variant>
        <vt:i4>5</vt:i4>
      </vt:variant>
      <vt:variant>
        <vt:lpwstr/>
      </vt:variant>
      <vt:variant>
        <vt:lpwstr>_Toc211601217</vt:lpwstr>
      </vt:variant>
      <vt:variant>
        <vt:i4>1048625</vt:i4>
      </vt:variant>
      <vt:variant>
        <vt:i4>356</vt:i4>
      </vt:variant>
      <vt:variant>
        <vt:i4>0</vt:i4>
      </vt:variant>
      <vt:variant>
        <vt:i4>5</vt:i4>
      </vt:variant>
      <vt:variant>
        <vt:lpwstr/>
      </vt:variant>
      <vt:variant>
        <vt:lpwstr>_Toc211601216</vt:lpwstr>
      </vt:variant>
      <vt:variant>
        <vt:i4>1048625</vt:i4>
      </vt:variant>
      <vt:variant>
        <vt:i4>350</vt:i4>
      </vt:variant>
      <vt:variant>
        <vt:i4>0</vt:i4>
      </vt:variant>
      <vt:variant>
        <vt:i4>5</vt:i4>
      </vt:variant>
      <vt:variant>
        <vt:lpwstr/>
      </vt:variant>
      <vt:variant>
        <vt:lpwstr>_Toc211601215</vt:lpwstr>
      </vt:variant>
      <vt:variant>
        <vt:i4>1048625</vt:i4>
      </vt:variant>
      <vt:variant>
        <vt:i4>344</vt:i4>
      </vt:variant>
      <vt:variant>
        <vt:i4>0</vt:i4>
      </vt:variant>
      <vt:variant>
        <vt:i4>5</vt:i4>
      </vt:variant>
      <vt:variant>
        <vt:lpwstr/>
      </vt:variant>
      <vt:variant>
        <vt:lpwstr>_Toc211601214</vt:lpwstr>
      </vt:variant>
      <vt:variant>
        <vt:i4>1048625</vt:i4>
      </vt:variant>
      <vt:variant>
        <vt:i4>338</vt:i4>
      </vt:variant>
      <vt:variant>
        <vt:i4>0</vt:i4>
      </vt:variant>
      <vt:variant>
        <vt:i4>5</vt:i4>
      </vt:variant>
      <vt:variant>
        <vt:lpwstr/>
      </vt:variant>
      <vt:variant>
        <vt:lpwstr>_Toc211601213</vt:lpwstr>
      </vt:variant>
      <vt:variant>
        <vt:i4>1048625</vt:i4>
      </vt:variant>
      <vt:variant>
        <vt:i4>332</vt:i4>
      </vt:variant>
      <vt:variant>
        <vt:i4>0</vt:i4>
      </vt:variant>
      <vt:variant>
        <vt:i4>5</vt:i4>
      </vt:variant>
      <vt:variant>
        <vt:lpwstr/>
      </vt:variant>
      <vt:variant>
        <vt:lpwstr>_Toc211601212</vt:lpwstr>
      </vt:variant>
      <vt:variant>
        <vt:i4>1048625</vt:i4>
      </vt:variant>
      <vt:variant>
        <vt:i4>326</vt:i4>
      </vt:variant>
      <vt:variant>
        <vt:i4>0</vt:i4>
      </vt:variant>
      <vt:variant>
        <vt:i4>5</vt:i4>
      </vt:variant>
      <vt:variant>
        <vt:lpwstr/>
      </vt:variant>
      <vt:variant>
        <vt:lpwstr>_Toc211601211</vt:lpwstr>
      </vt:variant>
      <vt:variant>
        <vt:i4>1048625</vt:i4>
      </vt:variant>
      <vt:variant>
        <vt:i4>320</vt:i4>
      </vt:variant>
      <vt:variant>
        <vt:i4>0</vt:i4>
      </vt:variant>
      <vt:variant>
        <vt:i4>5</vt:i4>
      </vt:variant>
      <vt:variant>
        <vt:lpwstr/>
      </vt:variant>
      <vt:variant>
        <vt:lpwstr>_Toc211601210</vt:lpwstr>
      </vt:variant>
      <vt:variant>
        <vt:i4>1114161</vt:i4>
      </vt:variant>
      <vt:variant>
        <vt:i4>314</vt:i4>
      </vt:variant>
      <vt:variant>
        <vt:i4>0</vt:i4>
      </vt:variant>
      <vt:variant>
        <vt:i4>5</vt:i4>
      </vt:variant>
      <vt:variant>
        <vt:lpwstr/>
      </vt:variant>
      <vt:variant>
        <vt:lpwstr>_Toc211601209</vt:lpwstr>
      </vt:variant>
      <vt:variant>
        <vt:i4>1114161</vt:i4>
      </vt:variant>
      <vt:variant>
        <vt:i4>308</vt:i4>
      </vt:variant>
      <vt:variant>
        <vt:i4>0</vt:i4>
      </vt:variant>
      <vt:variant>
        <vt:i4>5</vt:i4>
      </vt:variant>
      <vt:variant>
        <vt:lpwstr/>
      </vt:variant>
      <vt:variant>
        <vt:lpwstr>_Toc211601208</vt:lpwstr>
      </vt:variant>
      <vt:variant>
        <vt:i4>1114161</vt:i4>
      </vt:variant>
      <vt:variant>
        <vt:i4>302</vt:i4>
      </vt:variant>
      <vt:variant>
        <vt:i4>0</vt:i4>
      </vt:variant>
      <vt:variant>
        <vt:i4>5</vt:i4>
      </vt:variant>
      <vt:variant>
        <vt:lpwstr/>
      </vt:variant>
      <vt:variant>
        <vt:lpwstr>_Toc211601207</vt:lpwstr>
      </vt:variant>
      <vt:variant>
        <vt:i4>1114161</vt:i4>
      </vt:variant>
      <vt:variant>
        <vt:i4>296</vt:i4>
      </vt:variant>
      <vt:variant>
        <vt:i4>0</vt:i4>
      </vt:variant>
      <vt:variant>
        <vt:i4>5</vt:i4>
      </vt:variant>
      <vt:variant>
        <vt:lpwstr/>
      </vt:variant>
      <vt:variant>
        <vt:lpwstr>_Toc211601206</vt:lpwstr>
      </vt:variant>
      <vt:variant>
        <vt:i4>1114161</vt:i4>
      </vt:variant>
      <vt:variant>
        <vt:i4>290</vt:i4>
      </vt:variant>
      <vt:variant>
        <vt:i4>0</vt:i4>
      </vt:variant>
      <vt:variant>
        <vt:i4>5</vt:i4>
      </vt:variant>
      <vt:variant>
        <vt:lpwstr/>
      </vt:variant>
      <vt:variant>
        <vt:lpwstr>_Toc211601205</vt:lpwstr>
      </vt:variant>
      <vt:variant>
        <vt:i4>1114161</vt:i4>
      </vt:variant>
      <vt:variant>
        <vt:i4>284</vt:i4>
      </vt:variant>
      <vt:variant>
        <vt:i4>0</vt:i4>
      </vt:variant>
      <vt:variant>
        <vt:i4>5</vt:i4>
      </vt:variant>
      <vt:variant>
        <vt:lpwstr/>
      </vt:variant>
      <vt:variant>
        <vt:lpwstr>_Toc211601204</vt:lpwstr>
      </vt:variant>
      <vt:variant>
        <vt:i4>1114161</vt:i4>
      </vt:variant>
      <vt:variant>
        <vt:i4>278</vt:i4>
      </vt:variant>
      <vt:variant>
        <vt:i4>0</vt:i4>
      </vt:variant>
      <vt:variant>
        <vt:i4>5</vt:i4>
      </vt:variant>
      <vt:variant>
        <vt:lpwstr/>
      </vt:variant>
      <vt:variant>
        <vt:lpwstr>_Toc211601203</vt:lpwstr>
      </vt:variant>
      <vt:variant>
        <vt:i4>1114161</vt:i4>
      </vt:variant>
      <vt:variant>
        <vt:i4>272</vt:i4>
      </vt:variant>
      <vt:variant>
        <vt:i4>0</vt:i4>
      </vt:variant>
      <vt:variant>
        <vt:i4>5</vt:i4>
      </vt:variant>
      <vt:variant>
        <vt:lpwstr/>
      </vt:variant>
      <vt:variant>
        <vt:lpwstr>_Toc211601202</vt:lpwstr>
      </vt:variant>
      <vt:variant>
        <vt:i4>1114161</vt:i4>
      </vt:variant>
      <vt:variant>
        <vt:i4>266</vt:i4>
      </vt:variant>
      <vt:variant>
        <vt:i4>0</vt:i4>
      </vt:variant>
      <vt:variant>
        <vt:i4>5</vt:i4>
      </vt:variant>
      <vt:variant>
        <vt:lpwstr/>
      </vt:variant>
      <vt:variant>
        <vt:lpwstr>_Toc211601201</vt:lpwstr>
      </vt:variant>
      <vt:variant>
        <vt:i4>1114161</vt:i4>
      </vt:variant>
      <vt:variant>
        <vt:i4>260</vt:i4>
      </vt:variant>
      <vt:variant>
        <vt:i4>0</vt:i4>
      </vt:variant>
      <vt:variant>
        <vt:i4>5</vt:i4>
      </vt:variant>
      <vt:variant>
        <vt:lpwstr/>
      </vt:variant>
      <vt:variant>
        <vt:lpwstr>_Toc211601200</vt:lpwstr>
      </vt:variant>
      <vt:variant>
        <vt:i4>1572914</vt:i4>
      </vt:variant>
      <vt:variant>
        <vt:i4>254</vt:i4>
      </vt:variant>
      <vt:variant>
        <vt:i4>0</vt:i4>
      </vt:variant>
      <vt:variant>
        <vt:i4>5</vt:i4>
      </vt:variant>
      <vt:variant>
        <vt:lpwstr/>
      </vt:variant>
      <vt:variant>
        <vt:lpwstr>_Toc211601199</vt:lpwstr>
      </vt:variant>
      <vt:variant>
        <vt:i4>1572914</vt:i4>
      </vt:variant>
      <vt:variant>
        <vt:i4>248</vt:i4>
      </vt:variant>
      <vt:variant>
        <vt:i4>0</vt:i4>
      </vt:variant>
      <vt:variant>
        <vt:i4>5</vt:i4>
      </vt:variant>
      <vt:variant>
        <vt:lpwstr/>
      </vt:variant>
      <vt:variant>
        <vt:lpwstr>_Toc211601198</vt:lpwstr>
      </vt:variant>
      <vt:variant>
        <vt:i4>1572914</vt:i4>
      </vt:variant>
      <vt:variant>
        <vt:i4>242</vt:i4>
      </vt:variant>
      <vt:variant>
        <vt:i4>0</vt:i4>
      </vt:variant>
      <vt:variant>
        <vt:i4>5</vt:i4>
      </vt:variant>
      <vt:variant>
        <vt:lpwstr/>
      </vt:variant>
      <vt:variant>
        <vt:lpwstr>_Toc211601197</vt:lpwstr>
      </vt:variant>
      <vt:variant>
        <vt:i4>1572914</vt:i4>
      </vt:variant>
      <vt:variant>
        <vt:i4>236</vt:i4>
      </vt:variant>
      <vt:variant>
        <vt:i4>0</vt:i4>
      </vt:variant>
      <vt:variant>
        <vt:i4>5</vt:i4>
      </vt:variant>
      <vt:variant>
        <vt:lpwstr/>
      </vt:variant>
      <vt:variant>
        <vt:lpwstr>_Toc211601196</vt:lpwstr>
      </vt:variant>
      <vt:variant>
        <vt:i4>1572914</vt:i4>
      </vt:variant>
      <vt:variant>
        <vt:i4>230</vt:i4>
      </vt:variant>
      <vt:variant>
        <vt:i4>0</vt:i4>
      </vt:variant>
      <vt:variant>
        <vt:i4>5</vt:i4>
      </vt:variant>
      <vt:variant>
        <vt:lpwstr/>
      </vt:variant>
      <vt:variant>
        <vt:lpwstr>_Toc211601195</vt:lpwstr>
      </vt:variant>
      <vt:variant>
        <vt:i4>1572914</vt:i4>
      </vt:variant>
      <vt:variant>
        <vt:i4>224</vt:i4>
      </vt:variant>
      <vt:variant>
        <vt:i4>0</vt:i4>
      </vt:variant>
      <vt:variant>
        <vt:i4>5</vt:i4>
      </vt:variant>
      <vt:variant>
        <vt:lpwstr/>
      </vt:variant>
      <vt:variant>
        <vt:lpwstr>_Toc211601194</vt:lpwstr>
      </vt:variant>
      <vt:variant>
        <vt:i4>1572914</vt:i4>
      </vt:variant>
      <vt:variant>
        <vt:i4>218</vt:i4>
      </vt:variant>
      <vt:variant>
        <vt:i4>0</vt:i4>
      </vt:variant>
      <vt:variant>
        <vt:i4>5</vt:i4>
      </vt:variant>
      <vt:variant>
        <vt:lpwstr/>
      </vt:variant>
      <vt:variant>
        <vt:lpwstr>_Toc211601193</vt:lpwstr>
      </vt:variant>
      <vt:variant>
        <vt:i4>1572914</vt:i4>
      </vt:variant>
      <vt:variant>
        <vt:i4>212</vt:i4>
      </vt:variant>
      <vt:variant>
        <vt:i4>0</vt:i4>
      </vt:variant>
      <vt:variant>
        <vt:i4>5</vt:i4>
      </vt:variant>
      <vt:variant>
        <vt:lpwstr/>
      </vt:variant>
      <vt:variant>
        <vt:lpwstr>_Toc211601192</vt:lpwstr>
      </vt:variant>
      <vt:variant>
        <vt:i4>1572914</vt:i4>
      </vt:variant>
      <vt:variant>
        <vt:i4>206</vt:i4>
      </vt:variant>
      <vt:variant>
        <vt:i4>0</vt:i4>
      </vt:variant>
      <vt:variant>
        <vt:i4>5</vt:i4>
      </vt:variant>
      <vt:variant>
        <vt:lpwstr/>
      </vt:variant>
      <vt:variant>
        <vt:lpwstr>_Toc211601191</vt:lpwstr>
      </vt:variant>
      <vt:variant>
        <vt:i4>1572914</vt:i4>
      </vt:variant>
      <vt:variant>
        <vt:i4>200</vt:i4>
      </vt:variant>
      <vt:variant>
        <vt:i4>0</vt:i4>
      </vt:variant>
      <vt:variant>
        <vt:i4>5</vt:i4>
      </vt:variant>
      <vt:variant>
        <vt:lpwstr/>
      </vt:variant>
      <vt:variant>
        <vt:lpwstr>_Toc211601190</vt:lpwstr>
      </vt:variant>
      <vt:variant>
        <vt:i4>1638450</vt:i4>
      </vt:variant>
      <vt:variant>
        <vt:i4>194</vt:i4>
      </vt:variant>
      <vt:variant>
        <vt:i4>0</vt:i4>
      </vt:variant>
      <vt:variant>
        <vt:i4>5</vt:i4>
      </vt:variant>
      <vt:variant>
        <vt:lpwstr/>
      </vt:variant>
      <vt:variant>
        <vt:lpwstr>_Toc211601189</vt:lpwstr>
      </vt:variant>
      <vt:variant>
        <vt:i4>1638450</vt:i4>
      </vt:variant>
      <vt:variant>
        <vt:i4>188</vt:i4>
      </vt:variant>
      <vt:variant>
        <vt:i4>0</vt:i4>
      </vt:variant>
      <vt:variant>
        <vt:i4>5</vt:i4>
      </vt:variant>
      <vt:variant>
        <vt:lpwstr/>
      </vt:variant>
      <vt:variant>
        <vt:lpwstr>_Toc211601188</vt:lpwstr>
      </vt:variant>
      <vt:variant>
        <vt:i4>1638450</vt:i4>
      </vt:variant>
      <vt:variant>
        <vt:i4>182</vt:i4>
      </vt:variant>
      <vt:variant>
        <vt:i4>0</vt:i4>
      </vt:variant>
      <vt:variant>
        <vt:i4>5</vt:i4>
      </vt:variant>
      <vt:variant>
        <vt:lpwstr/>
      </vt:variant>
      <vt:variant>
        <vt:lpwstr>_Toc211601187</vt:lpwstr>
      </vt:variant>
      <vt:variant>
        <vt:i4>1638450</vt:i4>
      </vt:variant>
      <vt:variant>
        <vt:i4>176</vt:i4>
      </vt:variant>
      <vt:variant>
        <vt:i4>0</vt:i4>
      </vt:variant>
      <vt:variant>
        <vt:i4>5</vt:i4>
      </vt:variant>
      <vt:variant>
        <vt:lpwstr/>
      </vt:variant>
      <vt:variant>
        <vt:lpwstr>_Toc211601186</vt:lpwstr>
      </vt:variant>
      <vt:variant>
        <vt:i4>1638450</vt:i4>
      </vt:variant>
      <vt:variant>
        <vt:i4>170</vt:i4>
      </vt:variant>
      <vt:variant>
        <vt:i4>0</vt:i4>
      </vt:variant>
      <vt:variant>
        <vt:i4>5</vt:i4>
      </vt:variant>
      <vt:variant>
        <vt:lpwstr/>
      </vt:variant>
      <vt:variant>
        <vt:lpwstr>_Toc211601185</vt:lpwstr>
      </vt:variant>
      <vt:variant>
        <vt:i4>1638450</vt:i4>
      </vt:variant>
      <vt:variant>
        <vt:i4>164</vt:i4>
      </vt:variant>
      <vt:variant>
        <vt:i4>0</vt:i4>
      </vt:variant>
      <vt:variant>
        <vt:i4>5</vt:i4>
      </vt:variant>
      <vt:variant>
        <vt:lpwstr/>
      </vt:variant>
      <vt:variant>
        <vt:lpwstr>_Toc211601184</vt:lpwstr>
      </vt:variant>
      <vt:variant>
        <vt:i4>1638450</vt:i4>
      </vt:variant>
      <vt:variant>
        <vt:i4>158</vt:i4>
      </vt:variant>
      <vt:variant>
        <vt:i4>0</vt:i4>
      </vt:variant>
      <vt:variant>
        <vt:i4>5</vt:i4>
      </vt:variant>
      <vt:variant>
        <vt:lpwstr/>
      </vt:variant>
      <vt:variant>
        <vt:lpwstr>_Toc211601183</vt:lpwstr>
      </vt:variant>
      <vt:variant>
        <vt:i4>1638450</vt:i4>
      </vt:variant>
      <vt:variant>
        <vt:i4>152</vt:i4>
      </vt:variant>
      <vt:variant>
        <vt:i4>0</vt:i4>
      </vt:variant>
      <vt:variant>
        <vt:i4>5</vt:i4>
      </vt:variant>
      <vt:variant>
        <vt:lpwstr/>
      </vt:variant>
      <vt:variant>
        <vt:lpwstr>_Toc211601182</vt:lpwstr>
      </vt:variant>
      <vt:variant>
        <vt:i4>1638450</vt:i4>
      </vt:variant>
      <vt:variant>
        <vt:i4>146</vt:i4>
      </vt:variant>
      <vt:variant>
        <vt:i4>0</vt:i4>
      </vt:variant>
      <vt:variant>
        <vt:i4>5</vt:i4>
      </vt:variant>
      <vt:variant>
        <vt:lpwstr/>
      </vt:variant>
      <vt:variant>
        <vt:lpwstr>_Toc211601181</vt:lpwstr>
      </vt:variant>
      <vt:variant>
        <vt:i4>1638450</vt:i4>
      </vt:variant>
      <vt:variant>
        <vt:i4>140</vt:i4>
      </vt:variant>
      <vt:variant>
        <vt:i4>0</vt:i4>
      </vt:variant>
      <vt:variant>
        <vt:i4>5</vt:i4>
      </vt:variant>
      <vt:variant>
        <vt:lpwstr/>
      </vt:variant>
      <vt:variant>
        <vt:lpwstr>_Toc211601180</vt:lpwstr>
      </vt:variant>
      <vt:variant>
        <vt:i4>1441842</vt:i4>
      </vt:variant>
      <vt:variant>
        <vt:i4>134</vt:i4>
      </vt:variant>
      <vt:variant>
        <vt:i4>0</vt:i4>
      </vt:variant>
      <vt:variant>
        <vt:i4>5</vt:i4>
      </vt:variant>
      <vt:variant>
        <vt:lpwstr/>
      </vt:variant>
      <vt:variant>
        <vt:lpwstr>_Toc211601179</vt:lpwstr>
      </vt:variant>
      <vt:variant>
        <vt:i4>1441842</vt:i4>
      </vt:variant>
      <vt:variant>
        <vt:i4>128</vt:i4>
      </vt:variant>
      <vt:variant>
        <vt:i4>0</vt:i4>
      </vt:variant>
      <vt:variant>
        <vt:i4>5</vt:i4>
      </vt:variant>
      <vt:variant>
        <vt:lpwstr/>
      </vt:variant>
      <vt:variant>
        <vt:lpwstr>_Toc211601178</vt:lpwstr>
      </vt:variant>
      <vt:variant>
        <vt:i4>1441842</vt:i4>
      </vt:variant>
      <vt:variant>
        <vt:i4>122</vt:i4>
      </vt:variant>
      <vt:variant>
        <vt:i4>0</vt:i4>
      </vt:variant>
      <vt:variant>
        <vt:i4>5</vt:i4>
      </vt:variant>
      <vt:variant>
        <vt:lpwstr/>
      </vt:variant>
      <vt:variant>
        <vt:lpwstr>_Toc211601177</vt:lpwstr>
      </vt:variant>
      <vt:variant>
        <vt:i4>1441842</vt:i4>
      </vt:variant>
      <vt:variant>
        <vt:i4>116</vt:i4>
      </vt:variant>
      <vt:variant>
        <vt:i4>0</vt:i4>
      </vt:variant>
      <vt:variant>
        <vt:i4>5</vt:i4>
      </vt:variant>
      <vt:variant>
        <vt:lpwstr/>
      </vt:variant>
      <vt:variant>
        <vt:lpwstr>_Toc211601176</vt:lpwstr>
      </vt:variant>
      <vt:variant>
        <vt:i4>1441842</vt:i4>
      </vt:variant>
      <vt:variant>
        <vt:i4>110</vt:i4>
      </vt:variant>
      <vt:variant>
        <vt:i4>0</vt:i4>
      </vt:variant>
      <vt:variant>
        <vt:i4>5</vt:i4>
      </vt:variant>
      <vt:variant>
        <vt:lpwstr/>
      </vt:variant>
      <vt:variant>
        <vt:lpwstr>_Toc211601175</vt:lpwstr>
      </vt:variant>
      <vt:variant>
        <vt:i4>1441842</vt:i4>
      </vt:variant>
      <vt:variant>
        <vt:i4>104</vt:i4>
      </vt:variant>
      <vt:variant>
        <vt:i4>0</vt:i4>
      </vt:variant>
      <vt:variant>
        <vt:i4>5</vt:i4>
      </vt:variant>
      <vt:variant>
        <vt:lpwstr/>
      </vt:variant>
      <vt:variant>
        <vt:lpwstr>_Toc211601174</vt:lpwstr>
      </vt:variant>
      <vt:variant>
        <vt:i4>1441842</vt:i4>
      </vt:variant>
      <vt:variant>
        <vt:i4>98</vt:i4>
      </vt:variant>
      <vt:variant>
        <vt:i4>0</vt:i4>
      </vt:variant>
      <vt:variant>
        <vt:i4>5</vt:i4>
      </vt:variant>
      <vt:variant>
        <vt:lpwstr/>
      </vt:variant>
      <vt:variant>
        <vt:lpwstr>_Toc211601173</vt:lpwstr>
      </vt:variant>
      <vt:variant>
        <vt:i4>1441842</vt:i4>
      </vt:variant>
      <vt:variant>
        <vt:i4>92</vt:i4>
      </vt:variant>
      <vt:variant>
        <vt:i4>0</vt:i4>
      </vt:variant>
      <vt:variant>
        <vt:i4>5</vt:i4>
      </vt:variant>
      <vt:variant>
        <vt:lpwstr/>
      </vt:variant>
      <vt:variant>
        <vt:lpwstr>_Toc211601172</vt:lpwstr>
      </vt:variant>
      <vt:variant>
        <vt:i4>1441842</vt:i4>
      </vt:variant>
      <vt:variant>
        <vt:i4>86</vt:i4>
      </vt:variant>
      <vt:variant>
        <vt:i4>0</vt:i4>
      </vt:variant>
      <vt:variant>
        <vt:i4>5</vt:i4>
      </vt:variant>
      <vt:variant>
        <vt:lpwstr/>
      </vt:variant>
      <vt:variant>
        <vt:lpwstr>_Toc211601171</vt:lpwstr>
      </vt:variant>
      <vt:variant>
        <vt:i4>1441842</vt:i4>
      </vt:variant>
      <vt:variant>
        <vt:i4>80</vt:i4>
      </vt:variant>
      <vt:variant>
        <vt:i4>0</vt:i4>
      </vt:variant>
      <vt:variant>
        <vt:i4>5</vt:i4>
      </vt:variant>
      <vt:variant>
        <vt:lpwstr/>
      </vt:variant>
      <vt:variant>
        <vt:lpwstr>_Toc211601170</vt:lpwstr>
      </vt:variant>
      <vt:variant>
        <vt:i4>1507378</vt:i4>
      </vt:variant>
      <vt:variant>
        <vt:i4>74</vt:i4>
      </vt:variant>
      <vt:variant>
        <vt:i4>0</vt:i4>
      </vt:variant>
      <vt:variant>
        <vt:i4>5</vt:i4>
      </vt:variant>
      <vt:variant>
        <vt:lpwstr/>
      </vt:variant>
      <vt:variant>
        <vt:lpwstr>_Toc211601169</vt:lpwstr>
      </vt:variant>
      <vt:variant>
        <vt:i4>1507378</vt:i4>
      </vt:variant>
      <vt:variant>
        <vt:i4>68</vt:i4>
      </vt:variant>
      <vt:variant>
        <vt:i4>0</vt:i4>
      </vt:variant>
      <vt:variant>
        <vt:i4>5</vt:i4>
      </vt:variant>
      <vt:variant>
        <vt:lpwstr/>
      </vt:variant>
      <vt:variant>
        <vt:lpwstr>_Toc211601168</vt:lpwstr>
      </vt:variant>
      <vt:variant>
        <vt:i4>1507378</vt:i4>
      </vt:variant>
      <vt:variant>
        <vt:i4>62</vt:i4>
      </vt:variant>
      <vt:variant>
        <vt:i4>0</vt:i4>
      </vt:variant>
      <vt:variant>
        <vt:i4>5</vt:i4>
      </vt:variant>
      <vt:variant>
        <vt:lpwstr/>
      </vt:variant>
      <vt:variant>
        <vt:lpwstr>_Toc211601167</vt:lpwstr>
      </vt:variant>
      <vt:variant>
        <vt:i4>1507378</vt:i4>
      </vt:variant>
      <vt:variant>
        <vt:i4>56</vt:i4>
      </vt:variant>
      <vt:variant>
        <vt:i4>0</vt:i4>
      </vt:variant>
      <vt:variant>
        <vt:i4>5</vt:i4>
      </vt:variant>
      <vt:variant>
        <vt:lpwstr/>
      </vt:variant>
      <vt:variant>
        <vt:lpwstr>_Toc211601166</vt:lpwstr>
      </vt:variant>
      <vt:variant>
        <vt:i4>1507378</vt:i4>
      </vt:variant>
      <vt:variant>
        <vt:i4>50</vt:i4>
      </vt:variant>
      <vt:variant>
        <vt:i4>0</vt:i4>
      </vt:variant>
      <vt:variant>
        <vt:i4>5</vt:i4>
      </vt:variant>
      <vt:variant>
        <vt:lpwstr/>
      </vt:variant>
      <vt:variant>
        <vt:lpwstr>_Toc211601165</vt:lpwstr>
      </vt:variant>
      <vt:variant>
        <vt:i4>1507378</vt:i4>
      </vt:variant>
      <vt:variant>
        <vt:i4>44</vt:i4>
      </vt:variant>
      <vt:variant>
        <vt:i4>0</vt:i4>
      </vt:variant>
      <vt:variant>
        <vt:i4>5</vt:i4>
      </vt:variant>
      <vt:variant>
        <vt:lpwstr/>
      </vt:variant>
      <vt:variant>
        <vt:lpwstr>_Toc211601164</vt:lpwstr>
      </vt:variant>
      <vt:variant>
        <vt:i4>1507378</vt:i4>
      </vt:variant>
      <vt:variant>
        <vt:i4>38</vt:i4>
      </vt:variant>
      <vt:variant>
        <vt:i4>0</vt:i4>
      </vt:variant>
      <vt:variant>
        <vt:i4>5</vt:i4>
      </vt:variant>
      <vt:variant>
        <vt:lpwstr/>
      </vt:variant>
      <vt:variant>
        <vt:lpwstr>_Toc211601163</vt:lpwstr>
      </vt:variant>
      <vt:variant>
        <vt:i4>1507378</vt:i4>
      </vt:variant>
      <vt:variant>
        <vt:i4>32</vt:i4>
      </vt:variant>
      <vt:variant>
        <vt:i4>0</vt:i4>
      </vt:variant>
      <vt:variant>
        <vt:i4>5</vt:i4>
      </vt:variant>
      <vt:variant>
        <vt:lpwstr/>
      </vt:variant>
      <vt:variant>
        <vt:lpwstr>_Toc211601162</vt:lpwstr>
      </vt:variant>
      <vt:variant>
        <vt:i4>1507378</vt:i4>
      </vt:variant>
      <vt:variant>
        <vt:i4>26</vt:i4>
      </vt:variant>
      <vt:variant>
        <vt:i4>0</vt:i4>
      </vt:variant>
      <vt:variant>
        <vt:i4>5</vt:i4>
      </vt:variant>
      <vt:variant>
        <vt:lpwstr/>
      </vt:variant>
      <vt:variant>
        <vt:lpwstr>_Toc211601161</vt:lpwstr>
      </vt:variant>
      <vt:variant>
        <vt:i4>1507378</vt:i4>
      </vt:variant>
      <vt:variant>
        <vt:i4>20</vt:i4>
      </vt:variant>
      <vt:variant>
        <vt:i4>0</vt:i4>
      </vt:variant>
      <vt:variant>
        <vt:i4>5</vt:i4>
      </vt:variant>
      <vt:variant>
        <vt:lpwstr/>
      </vt:variant>
      <vt:variant>
        <vt:lpwstr>_Toc211601160</vt:lpwstr>
      </vt:variant>
      <vt:variant>
        <vt:i4>1310770</vt:i4>
      </vt:variant>
      <vt:variant>
        <vt:i4>14</vt:i4>
      </vt:variant>
      <vt:variant>
        <vt:i4>0</vt:i4>
      </vt:variant>
      <vt:variant>
        <vt:i4>5</vt:i4>
      </vt:variant>
      <vt:variant>
        <vt:lpwstr/>
      </vt:variant>
      <vt:variant>
        <vt:lpwstr>_Toc211601159</vt:lpwstr>
      </vt:variant>
      <vt:variant>
        <vt:i4>1310770</vt:i4>
      </vt:variant>
      <vt:variant>
        <vt:i4>8</vt:i4>
      </vt:variant>
      <vt:variant>
        <vt:i4>0</vt:i4>
      </vt:variant>
      <vt:variant>
        <vt:i4>5</vt:i4>
      </vt:variant>
      <vt:variant>
        <vt:lpwstr/>
      </vt:variant>
      <vt:variant>
        <vt:lpwstr>_Toc211601158</vt:lpwstr>
      </vt:variant>
      <vt:variant>
        <vt:i4>1310770</vt:i4>
      </vt:variant>
      <vt:variant>
        <vt:i4>2</vt:i4>
      </vt:variant>
      <vt:variant>
        <vt:i4>0</vt:i4>
      </vt:variant>
      <vt:variant>
        <vt:i4>5</vt:i4>
      </vt:variant>
      <vt:variant>
        <vt:lpwstr/>
      </vt:variant>
      <vt:variant>
        <vt:lpwstr>_Toc211601157</vt:lpwstr>
      </vt:variant>
      <vt:variant>
        <vt:i4>5177426</vt:i4>
      </vt:variant>
      <vt:variant>
        <vt:i4>0</vt:i4>
      </vt:variant>
      <vt:variant>
        <vt:i4>0</vt:i4>
      </vt:variant>
      <vt:variant>
        <vt:i4>5</vt:i4>
      </vt:variant>
      <vt:variant>
        <vt:lpwstr>https://www.obcp.es/opiniones/proposito-de-la-ley-112023-de-30-de-marzo-de-uso-estrategico-de-la-contratacion-publica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Cuerda Blazquez</dc:creator>
  <cp:keywords/>
  <dc:description/>
  <cp:lastModifiedBy>Julia Cuerda Blazquez</cp:lastModifiedBy>
  <cp:revision>2</cp:revision>
  <cp:lastPrinted>2025-06-06T07:46:00Z</cp:lastPrinted>
  <dcterms:created xsi:type="dcterms:W3CDTF">2025-11-24T11:50:00Z</dcterms:created>
  <dcterms:modified xsi:type="dcterms:W3CDTF">2025-11-24T11:50:00Z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0x010100A141915AF7954446ACA0D199B4A6F95F</vt:lpwstr>
  </property>
</Properties>
</file>