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9D23" w14:textId="758A0D42" w:rsidR="00424DA6" w:rsidRPr="00B6075E" w:rsidRDefault="000576D0" w:rsidP="00424DA6">
      <w:pPr>
        <w:autoSpaceDE w:val="0"/>
        <w:autoSpaceDN w:val="0"/>
        <w:adjustRightInd w:val="0"/>
        <w:spacing w:before="120" w:after="0" w:line="240" w:lineRule="auto"/>
        <w:jc w:val="center"/>
        <w:rPr>
          <w:rFonts w:ascii="Helvetica" w:hAnsi="Helvetica" w:cs="Helvetica"/>
        </w:rPr>
      </w:pPr>
      <w:bookmarkStart w:id="0" w:name="_GoBack"/>
      <w:bookmarkEnd w:id="0"/>
      <w:r>
        <w:rPr>
          <w:rFonts w:ascii="Helvetica" w:hAnsi="Helvetica" w:cs="Helvetica"/>
        </w:rPr>
        <w:t xml:space="preserve"> </w:t>
      </w:r>
      <w:r w:rsidR="00424DA6" w:rsidRPr="00B6075E">
        <w:rPr>
          <w:rFonts w:ascii="Helvetica" w:hAnsi="Helvetica" w:cs="Helvetica"/>
        </w:rPr>
        <w:t>ANEXO 2</w:t>
      </w:r>
    </w:p>
    <w:p w14:paraId="4D17F4F9" w14:textId="0BEDAA83" w:rsidR="00424DA6" w:rsidRPr="00B6075E" w:rsidRDefault="00424DA6" w:rsidP="00424DA6">
      <w:pPr>
        <w:autoSpaceDE w:val="0"/>
        <w:autoSpaceDN w:val="0"/>
        <w:adjustRightInd w:val="0"/>
        <w:spacing w:before="120" w:after="0" w:line="240" w:lineRule="auto"/>
        <w:jc w:val="center"/>
        <w:rPr>
          <w:rFonts w:ascii="Helvetica" w:hAnsi="Helvetica" w:cs="Helvetica"/>
        </w:rPr>
      </w:pPr>
      <w:r w:rsidRPr="00B6075E">
        <w:rPr>
          <w:rFonts w:ascii="Helvetica" w:hAnsi="Helvetica" w:cs="Helvetica"/>
        </w:rPr>
        <w:t>DOCUMENTACIÓN</w:t>
      </w:r>
    </w:p>
    <w:p w14:paraId="6458B57B" w14:textId="78D493B6" w:rsidR="00D70D75"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Junto a la solicitud de ayudas debidamente cumplimentada, se recabará o aportará la documentación descrita más</w:t>
      </w:r>
      <w:r w:rsidR="00125FB8" w:rsidRPr="00B6075E">
        <w:rPr>
          <w:rFonts w:ascii="Helvetica" w:hAnsi="Helvetica" w:cs="Helvetica"/>
        </w:rPr>
        <w:t xml:space="preserve"> </w:t>
      </w:r>
      <w:r w:rsidRPr="00B6075E">
        <w:rPr>
          <w:rFonts w:ascii="Helvetica" w:hAnsi="Helvetica" w:cs="Helvetica"/>
        </w:rPr>
        <w:t>abajo</w:t>
      </w:r>
      <w:r w:rsidR="00D70D75" w:rsidRPr="00B6075E">
        <w:rPr>
          <w:rFonts w:ascii="Helvetica" w:hAnsi="Helvetica" w:cs="Helvetica"/>
        </w:rPr>
        <w:t>,</w:t>
      </w:r>
      <w:r w:rsidR="00FC6DB8" w:rsidRPr="00B6075E">
        <w:rPr>
          <w:rFonts w:ascii="Helvetica" w:hAnsi="Helvetica" w:cs="Helvetica"/>
        </w:rPr>
        <w:t xml:space="preserve"> </w:t>
      </w:r>
      <w:r w:rsidR="00D70D75" w:rsidRPr="00B6075E">
        <w:rPr>
          <w:rFonts w:ascii="Helvetica" w:hAnsi="Helvetica" w:cs="Helvetica"/>
        </w:rPr>
        <w:t xml:space="preserve">salvo que, de conformidad con el artículo 24.4 del Decreto 21/2008, de 5 de febrero, por el que se aprueba el Reglamento de desarrollo del Texto Refundido de la Ley de Hacienda de Castilla-La Mancha en materia de subvenciones, aprobado por Decreto Legislativo 1/2002, de 19 de noviembre, la documentación requerida ya obre en poder de esta Administración, en cuyo caso el solicitante podrá acogerse a lo establecido en el apartado d) del artículo 53 de la Ley 39/2015, de 1 de octubre, del Procedimiento Administrativo Común de las Administraciones Públicas, siempre que se haga constar la fecha y el órgano o dependencia en que fue entregada, y no se hayan producido cambios que modifiquen su contenido. </w:t>
      </w:r>
    </w:p>
    <w:p w14:paraId="7223A682" w14:textId="04770072" w:rsidR="00C76AB9" w:rsidRPr="00B6075E" w:rsidRDefault="00FC6DB8"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La documentación a aportar dependerá de la ayuda solicitada, características del solicitante</w:t>
      </w:r>
      <w:r w:rsidR="00E71082" w:rsidRPr="00B6075E">
        <w:rPr>
          <w:rFonts w:ascii="Helvetica" w:hAnsi="Helvetica" w:cs="Helvetica"/>
        </w:rPr>
        <w:t xml:space="preserve"> y de las inversiones solicitadas en su caso.</w:t>
      </w:r>
    </w:p>
    <w:p w14:paraId="5CB7CF32" w14:textId="77777777" w:rsidR="00125FB8" w:rsidRPr="00B6075E" w:rsidRDefault="00125FB8" w:rsidP="0018673A">
      <w:pPr>
        <w:autoSpaceDE w:val="0"/>
        <w:autoSpaceDN w:val="0"/>
        <w:adjustRightInd w:val="0"/>
        <w:spacing w:before="120" w:after="0" w:line="240" w:lineRule="auto"/>
        <w:jc w:val="both"/>
        <w:rPr>
          <w:rFonts w:ascii="Helvetica" w:hAnsi="Helvetica" w:cs="Helvetica"/>
        </w:rPr>
      </w:pPr>
    </w:p>
    <w:p w14:paraId="1294A8AE" w14:textId="77777777" w:rsidR="00C76AB9" w:rsidRPr="00B6075E" w:rsidRDefault="00C76AB9" w:rsidP="0018673A">
      <w:pPr>
        <w:autoSpaceDE w:val="0"/>
        <w:autoSpaceDN w:val="0"/>
        <w:adjustRightInd w:val="0"/>
        <w:spacing w:before="120" w:after="0" w:line="240" w:lineRule="auto"/>
        <w:jc w:val="both"/>
        <w:rPr>
          <w:rFonts w:ascii="Helvetica-Bold" w:hAnsi="Helvetica-Bold" w:cs="Helvetica-Bold"/>
          <w:b/>
          <w:bCs/>
        </w:rPr>
      </w:pPr>
      <w:r w:rsidRPr="00B6075E">
        <w:rPr>
          <w:rFonts w:ascii="Helvetica-Bold" w:hAnsi="Helvetica-Bold" w:cs="Helvetica-Bold"/>
          <w:b/>
          <w:bCs/>
        </w:rPr>
        <w:t xml:space="preserve">1.1 - DOCUMENTACIÓN A RECABAR POR LA ADMINISTRACIÓN SI EL SOLICITANTE </w:t>
      </w:r>
      <w:r w:rsidR="00EF2C5C" w:rsidRPr="00B6075E">
        <w:rPr>
          <w:rFonts w:ascii="Helvetica-Bold" w:hAnsi="Helvetica-Bold" w:cs="Helvetica-Bold"/>
          <w:b/>
          <w:bCs/>
        </w:rPr>
        <w:t xml:space="preserve">NO SE OPONE </w:t>
      </w:r>
      <w:r w:rsidR="00113818" w:rsidRPr="00B6075E">
        <w:rPr>
          <w:rFonts w:ascii="Helvetica-Bold" w:hAnsi="Helvetica-Bold" w:cs="Helvetica-Bold"/>
          <w:b/>
          <w:bCs/>
        </w:rPr>
        <w:t xml:space="preserve">EXPRESAMENTE </w:t>
      </w:r>
      <w:r w:rsidR="00EF2C5C" w:rsidRPr="00B6075E">
        <w:rPr>
          <w:rFonts w:ascii="Helvetica-Bold" w:hAnsi="Helvetica-Bold" w:cs="Helvetica-Bold"/>
          <w:b/>
          <w:bCs/>
        </w:rPr>
        <w:t xml:space="preserve">PARA QUE </w:t>
      </w:r>
      <w:r w:rsidRPr="00B6075E">
        <w:rPr>
          <w:rFonts w:ascii="Helvetica-Bold" w:hAnsi="Helvetica-Bold" w:cs="Helvetica-Bold"/>
          <w:b/>
          <w:bCs/>
        </w:rPr>
        <w:t xml:space="preserve">LA ADMINISTRACIÓN </w:t>
      </w:r>
      <w:r w:rsidR="005E1389" w:rsidRPr="00B6075E">
        <w:rPr>
          <w:rFonts w:ascii="Helvetica-Bold" w:hAnsi="Helvetica-Bold" w:cs="Helvetica-Bold"/>
          <w:b/>
          <w:bCs/>
        </w:rPr>
        <w:t xml:space="preserve">EFECTUE </w:t>
      </w:r>
      <w:r w:rsidRPr="00B6075E">
        <w:rPr>
          <w:rFonts w:ascii="Helvetica-Bold" w:hAnsi="Helvetica-Bold" w:cs="Helvetica-Bold"/>
          <w:b/>
          <w:bCs/>
        </w:rPr>
        <w:t>LAS CORRESPONDIENTES CONSULTAS. EN CASO CONTRARIO,</w:t>
      </w:r>
      <w:r w:rsidR="00125FB8" w:rsidRPr="00B6075E">
        <w:rPr>
          <w:rFonts w:ascii="Helvetica-Bold" w:hAnsi="Helvetica-Bold" w:cs="Helvetica-Bold"/>
          <w:b/>
          <w:bCs/>
        </w:rPr>
        <w:t xml:space="preserve"> </w:t>
      </w:r>
      <w:r w:rsidRPr="00B6075E">
        <w:rPr>
          <w:rFonts w:ascii="Helvetica-Bold" w:hAnsi="Helvetica-Bold" w:cs="Helvetica-Bold"/>
          <w:b/>
          <w:bCs/>
        </w:rPr>
        <w:t>EL SOLICITANTE DEBERÁ APORTAR COPIA DE LA MISMA.</w:t>
      </w:r>
    </w:p>
    <w:p w14:paraId="6C17C3D2" w14:textId="77777777" w:rsidR="00C76AB9" w:rsidRPr="00B6075E" w:rsidRDefault="00C76AB9" w:rsidP="0018673A">
      <w:pPr>
        <w:autoSpaceDE w:val="0"/>
        <w:autoSpaceDN w:val="0"/>
        <w:adjustRightInd w:val="0"/>
        <w:spacing w:before="120" w:after="0" w:line="240" w:lineRule="auto"/>
        <w:jc w:val="both"/>
        <w:rPr>
          <w:rFonts w:ascii="Helvetica-Bold" w:hAnsi="Helvetica-Bold" w:cs="Helvetica-Bold"/>
          <w:b/>
          <w:bCs/>
        </w:rPr>
      </w:pPr>
      <w:r w:rsidRPr="00B6075E">
        <w:rPr>
          <w:rFonts w:ascii="Helvetica-Bold" w:hAnsi="Helvetica-Bold" w:cs="Helvetica-Bold"/>
          <w:b/>
          <w:bCs/>
        </w:rPr>
        <w:t>A.1 - Personas físicas:</w:t>
      </w:r>
    </w:p>
    <w:p w14:paraId="66BFA244" w14:textId="60C0FADE" w:rsidR="00836665"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D.N.I./N.</w:t>
      </w:r>
      <w:proofErr w:type="gramStart"/>
      <w:r w:rsidRPr="00B6075E">
        <w:rPr>
          <w:rFonts w:ascii="Helvetica" w:hAnsi="Helvetica" w:cs="Helvetica"/>
        </w:rPr>
        <w:t>I.E</w:t>
      </w:r>
      <w:proofErr w:type="gramEnd"/>
      <w:r w:rsidRPr="00B6075E">
        <w:rPr>
          <w:rFonts w:ascii="Helvetica" w:hAnsi="Helvetica" w:cs="Helvetica"/>
        </w:rPr>
        <w:t xml:space="preserve"> de</w:t>
      </w:r>
      <w:r w:rsidR="00836665" w:rsidRPr="00B6075E">
        <w:rPr>
          <w:rFonts w:ascii="Helvetica" w:hAnsi="Helvetica" w:cs="Helvetica"/>
        </w:rPr>
        <w:t xml:space="preserve"> </w:t>
      </w:r>
      <w:r w:rsidRPr="00B6075E">
        <w:rPr>
          <w:rFonts w:ascii="Helvetica" w:hAnsi="Helvetica" w:cs="Helvetica"/>
        </w:rPr>
        <w:t>solicitante y, en su caso, de representante.</w:t>
      </w:r>
    </w:p>
    <w:p w14:paraId="1A4371E4" w14:textId="77777777" w:rsidR="00971337" w:rsidRPr="00B6075E" w:rsidRDefault="00971337" w:rsidP="00971337">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Esta documentación se comprobará en la certificación final del expediente.</w:t>
      </w:r>
    </w:p>
    <w:p w14:paraId="778BCAFD" w14:textId="2F9AF542" w:rsidR="00C76AB9" w:rsidRPr="00B6075E" w:rsidRDefault="00C76AB9" w:rsidP="0018673A">
      <w:pPr>
        <w:autoSpaceDE w:val="0"/>
        <w:autoSpaceDN w:val="0"/>
        <w:adjustRightInd w:val="0"/>
        <w:spacing w:before="120" w:after="0" w:line="240" w:lineRule="auto"/>
        <w:jc w:val="both"/>
        <w:rPr>
          <w:rFonts w:ascii="Helvetica-Bold" w:hAnsi="Helvetica-Bold" w:cs="Helvetica-Bold"/>
          <w:b/>
          <w:bCs/>
        </w:rPr>
      </w:pPr>
      <w:r w:rsidRPr="00B6075E">
        <w:rPr>
          <w:rFonts w:ascii="Helvetica-Bold" w:hAnsi="Helvetica-Bold" w:cs="Helvetica-Bold"/>
          <w:b/>
          <w:bCs/>
        </w:rPr>
        <w:t>A.2 - Personas jurídicas:</w:t>
      </w:r>
    </w:p>
    <w:p w14:paraId="48F73782" w14:textId="7263FF24"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D.N.I./N.</w:t>
      </w:r>
      <w:proofErr w:type="gramStart"/>
      <w:r w:rsidRPr="00B6075E">
        <w:rPr>
          <w:rFonts w:ascii="Helvetica" w:hAnsi="Helvetica" w:cs="Helvetica"/>
        </w:rPr>
        <w:t>I.E</w:t>
      </w:r>
      <w:proofErr w:type="gramEnd"/>
      <w:r w:rsidRPr="00B6075E">
        <w:rPr>
          <w:rFonts w:ascii="Helvetica" w:hAnsi="Helvetica" w:cs="Helvetica"/>
        </w:rPr>
        <w:t xml:space="preserve"> de representante</w:t>
      </w:r>
      <w:r w:rsidR="004D163E" w:rsidRPr="00B6075E">
        <w:rPr>
          <w:rFonts w:ascii="Helvetica" w:hAnsi="Helvetica" w:cs="Helvetica"/>
        </w:rPr>
        <w:t xml:space="preserve"> y </w:t>
      </w:r>
      <w:r w:rsidR="00836665" w:rsidRPr="00B6075E">
        <w:rPr>
          <w:rFonts w:ascii="Helvetica" w:hAnsi="Helvetica" w:cs="Helvetica"/>
        </w:rPr>
        <w:t>personas asociadas</w:t>
      </w:r>
      <w:r w:rsidRPr="00B6075E">
        <w:rPr>
          <w:rFonts w:ascii="Helvetica" w:hAnsi="Helvetica" w:cs="Helvetica"/>
        </w:rPr>
        <w:t>.</w:t>
      </w:r>
    </w:p>
    <w:p w14:paraId="182FF8B7" w14:textId="72A39F96" w:rsidR="00C76AB9" w:rsidRPr="00B6075E" w:rsidRDefault="00C76AB9" w:rsidP="0018673A">
      <w:pPr>
        <w:autoSpaceDE w:val="0"/>
        <w:autoSpaceDN w:val="0"/>
        <w:adjustRightInd w:val="0"/>
        <w:spacing w:before="120" w:after="0" w:line="240" w:lineRule="auto"/>
        <w:jc w:val="both"/>
        <w:rPr>
          <w:rFonts w:ascii="Helvetica-Bold" w:hAnsi="Helvetica-Bold" w:cs="Helvetica-Bold"/>
          <w:b/>
          <w:bCs/>
          <w:color w:val="FF0000"/>
        </w:rPr>
      </w:pPr>
      <w:r w:rsidRPr="00B6075E">
        <w:rPr>
          <w:rFonts w:ascii="Helvetica-Bold" w:hAnsi="Helvetica-Bold" w:cs="Helvetica-Bold"/>
          <w:b/>
          <w:bCs/>
        </w:rPr>
        <w:t>1.2 -</w:t>
      </w:r>
      <w:r w:rsidRPr="00B6075E">
        <w:rPr>
          <w:rFonts w:ascii="Helvetica-Bold" w:hAnsi="Helvetica-Bold" w:cs="Helvetica-Bold"/>
          <w:b/>
          <w:bCs/>
          <w:strike/>
        </w:rPr>
        <w:t xml:space="preserve"> </w:t>
      </w:r>
      <w:r w:rsidRPr="00B6075E">
        <w:rPr>
          <w:rFonts w:ascii="Helvetica-Bold" w:hAnsi="Helvetica-Bold" w:cs="Helvetica-Bold"/>
          <w:b/>
          <w:bCs/>
        </w:rPr>
        <w:t>DOCUMENTACIÓN A APORTAR POR EL SOLICITANTE.</w:t>
      </w:r>
      <w:r w:rsidR="00125FB8" w:rsidRPr="00B6075E">
        <w:rPr>
          <w:rFonts w:ascii="Helvetica-Bold" w:hAnsi="Helvetica-Bold" w:cs="Helvetica-Bold"/>
          <w:b/>
          <w:bCs/>
        </w:rPr>
        <w:t xml:space="preserve"> </w:t>
      </w:r>
      <w:r w:rsidRPr="00B6075E">
        <w:rPr>
          <w:rFonts w:ascii="Helvetica-Bold" w:hAnsi="Helvetica-Bold" w:cs="Helvetica-Bold"/>
          <w:b/>
          <w:bCs/>
        </w:rPr>
        <w:t xml:space="preserve">SE APORTARÁ </w:t>
      </w:r>
      <w:r w:rsidR="00FB3435" w:rsidRPr="00B6075E">
        <w:rPr>
          <w:rFonts w:ascii="Helvetica-Bold" w:hAnsi="Helvetica-Bold" w:cs="Helvetica-Bold"/>
          <w:b/>
          <w:bCs/>
        </w:rPr>
        <w:t xml:space="preserve">UNA COPIA </w:t>
      </w:r>
      <w:r w:rsidRPr="00B6075E">
        <w:rPr>
          <w:rFonts w:ascii="Helvetica-Bold" w:hAnsi="Helvetica-Bold" w:cs="Helvetica-Bold"/>
          <w:b/>
          <w:bCs/>
        </w:rPr>
        <w:t>DE LA SIGUIENTE DOCUMENTACIÓ</w:t>
      </w:r>
      <w:r w:rsidR="008120B7" w:rsidRPr="00B6075E">
        <w:rPr>
          <w:rFonts w:ascii="Helvetica-Bold" w:hAnsi="Helvetica-Bold" w:cs="Helvetica-Bold"/>
          <w:b/>
          <w:bCs/>
        </w:rPr>
        <w:t>N.</w:t>
      </w:r>
    </w:p>
    <w:p w14:paraId="5D31C2E6" w14:textId="71219157"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Bold" w:hAnsi="Helvetica-Bold" w:cs="Helvetica-Bold"/>
          <w:b/>
          <w:bCs/>
        </w:rPr>
        <w:t>B.1</w:t>
      </w:r>
      <w:r w:rsidR="00716B22">
        <w:rPr>
          <w:rFonts w:ascii="Helvetica-Bold" w:hAnsi="Helvetica-Bold" w:cs="Helvetica-Bold"/>
          <w:b/>
          <w:bCs/>
        </w:rPr>
        <w:t>.</w:t>
      </w:r>
      <w:r w:rsidRPr="00B6075E">
        <w:rPr>
          <w:rFonts w:ascii="Helvetica-Bold" w:hAnsi="Helvetica-Bold" w:cs="Helvetica-Bold"/>
          <w:b/>
          <w:bCs/>
        </w:rPr>
        <w:t xml:space="preserve"> - Personas físicas</w:t>
      </w:r>
      <w:r w:rsidRPr="00B6075E">
        <w:rPr>
          <w:rFonts w:ascii="Helvetica" w:hAnsi="Helvetica" w:cs="Helvetica"/>
        </w:rPr>
        <w:t>:</w:t>
      </w:r>
    </w:p>
    <w:p w14:paraId="590ED894" w14:textId="3786E07D"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xml:space="preserve">- </w:t>
      </w:r>
      <w:r w:rsidR="00F47CF6" w:rsidRPr="00B6075E">
        <w:rPr>
          <w:rFonts w:ascii="Helvetica" w:hAnsi="Helvetica" w:cs="Helvetica"/>
        </w:rPr>
        <w:t>D.N.I/N.I.E</w:t>
      </w:r>
      <w:r w:rsidRPr="00B6075E">
        <w:rPr>
          <w:rFonts w:ascii="Helvetica" w:hAnsi="Helvetica" w:cs="Helvetica"/>
        </w:rPr>
        <w:t xml:space="preserve">. de </w:t>
      </w:r>
      <w:r w:rsidR="00836665" w:rsidRPr="00B6075E">
        <w:rPr>
          <w:rFonts w:ascii="Helvetica" w:hAnsi="Helvetica" w:cs="Helvetica"/>
        </w:rPr>
        <w:t xml:space="preserve">pareja de hecho oficialmente constituida o </w:t>
      </w:r>
      <w:r w:rsidRPr="00B6075E">
        <w:rPr>
          <w:rFonts w:ascii="Helvetica" w:hAnsi="Helvetica" w:cs="Helvetica"/>
        </w:rPr>
        <w:t>cónyuge</w:t>
      </w:r>
      <w:r w:rsidR="00836665" w:rsidRPr="00B6075E">
        <w:rPr>
          <w:rFonts w:ascii="Helvetica" w:hAnsi="Helvetica" w:cs="Helvetica"/>
        </w:rPr>
        <w:t>.</w:t>
      </w:r>
    </w:p>
    <w:p w14:paraId="29979C9B" w14:textId="77777777"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Informe de vida laboral de la Tesorería de la Seguridad Social.</w:t>
      </w:r>
    </w:p>
    <w:p w14:paraId="385F9CEF" w14:textId="2FD1B1DD" w:rsidR="00C76AB9" w:rsidRPr="00B6075E" w:rsidRDefault="00C76AB9" w:rsidP="0018673A">
      <w:pPr>
        <w:autoSpaceDE w:val="0"/>
        <w:autoSpaceDN w:val="0"/>
        <w:adjustRightInd w:val="0"/>
        <w:spacing w:before="120" w:after="0" w:line="240" w:lineRule="auto"/>
        <w:jc w:val="both"/>
        <w:rPr>
          <w:rFonts w:ascii="Helvetica-Bold" w:hAnsi="Helvetica-Bold" w:cs="Helvetica-Bold"/>
          <w:b/>
          <w:bCs/>
        </w:rPr>
      </w:pPr>
      <w:r w:rsidRPr="00B6075E">
        <w:rPr>
          <w:rFonts w:ascii="Helvetica-Bold" w:hAnsi="Helvetica-Bold" w:cs="Helvetica-Bold"/>
          <w:b/>
          <w:bCs/>
        </w:rPr>
        <w:t>B.2</w:t>
      </w:r>
      <w:r w:rsidR="00716B22">
        <w:rPr>
          <w:rFonts w:ascii="Helvetica-Bold" w:hAnsi="Helvetica-Bold" w:cs="Helvetica-Bold"/>
          <w:b/>
          <w:bCs/>
        </w:rPr>
        <w:t>.</w:t>
      </w:r>
      <w:r w:rsidRPr="00B6075E">
        <w:rPr>
          <w:rFonts w:ascii="Helvetica-Bold" w:hAnsi="Helvetica-Bold" w:cs="Helvetica-Bold"/>
          <w:b/>
          <w:bCs/>
        </w:rPr>
        <w:t xml:space="preserve"> - Personas jurídicas:</w:t>
      </w:r>
    </w:p>
    <w:p w14:paraId="47144042" w14:textId="77777777"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Acta o escritura de constitución liquidadas del impuesto sobre transmisiones patrimoniales y actos jurídicos</w:t>
      </w:r>
      <w:r w:rsidR="00125FB8" w:rsidRPr="00B6075E">
        <w:rPr>
          <w:rFonts w:ascii="Helvetica" w:hAnsi="Helvetica" w:cs="Helvetica"/>
        </w:rPr>
        <w:t xml:space="preserve"> </w:t>
      </w:r>
      <w:r w:rsidRPr="00B6075E">
        <w:rPr>
          <w:rFonts w:ascii="Helvetica" w:hAnsi="Helvetica" w:cs="Helvetica"/>
        </w:rPr>
        <w:t>documentados e inscripción en el registro que corresponda según su naturaleza jurídica.</w:t>
      </w:r>
    </w:p>
    <w:p w14:paraId="6EF21018" w14:textId="554ED31D"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Estatutos y certificación de l</w:t>
      </w:r>
      <w:r w:rsidR="00836665" w:rsidRPr="00B6075E">
        <w:rPr>
          <w:rFonts w:ascii="Helvetica" w:hAnsi="Helvetica" w:cs="Helvetica"/>
        </w:rPr>
        <w:t>as personas</w:t>
      </w:r>
      <w:r w:rsidRPr="00B6075E">
        <w:rPr>
          <w:rFonts w:ascii="Helvetica" w:hAnsi="Helvetica" w:cs="Helvetica"/>
        </w:rPr>
        <w:t xml:space="preserve"> componentes de la sociedad en la que figurará la identificación de l</w:t>
      </w:r>
      <w:r w:rsidR="00836665" w:rsidRPr="00B6075E">
        <w:rPr>
          <w:rFonts w:ascii="Helvetica" w:hAnsi="Helvetica" w:cs="Helvetica"/>
        </w:rPr>
        <w:t>a</w:t>
      </w:r>
      <w:r w:rsidRPr="00B6075E">
        <w:rPr>
          <w:rFonts w:ascii="Helvetica" w:hAnsi="Helvetica" w:cs="Helvetica"/>
        </w:rPr>
        <w:t xml:space="preserve">s </w:t>
      </w:r>
      <w:r w:rsidR="00836665" w:rsidRPr="00B6075E">
        <w:rPr>
          <w:rFonts w:ascii="Helvetica" w:hAnsi="Helvetica" w:cs="Helvetica"/>
        </w:rPr>
        <w:t xml:space="preserve">personas </w:t>
      </w:r>
      <w:r w:rsidRPr="00B6075E">
        <w:rPr>
          <w:rFonts w:ascii="Helvetica" w:hAnsi="Helvetica" w:cs="Helvetica"/>
        </w:rPr>
        <w:t>soci</w:t>
      </w:r>
      <w:r w:rsidR="00836665" w:rsidRPr="00B6075E">
        <w:rPr>
          <w:rFonts w:ascii="Helvetica" w:hAnsi="Helvetica" w:cs="Helvetica"/>
        </w:rPr>
        <w:t>a</w:t>
      </w:r>
      <w:r w:rsidRPr="00B6075E">
        <w:rPr>
          <w:rFonts w:ascii="Helvetica" w:hAnsi="Helvetica" w:cs="Helvetica"/>
        </w:rPr>
        <w:t>s</w:t>
      </w:r>
      <w:r w:rsidR="00377FF1" w:rsidRPr="00B6075E">
        <w:rPr>
          <w:rFonts w:ascii="Helvetica" w:hAnsi="Helvetica" w:cs="Helvetica"/>
        </w:rPr>
        <w:t xml:space="preserve"> y el porcentaje de participación en la sociedad</w:t>
      </w:r>
      <w:r w:rsidRPr="00B6075E">
        <w:rPr>
          <w:rFonts w:ascii="Helvetica" w:hAnsi="Helvetica" w:cs="Helvetica"/>
        </w:rPr>
        <w:t>. En</w:t>
      </w:r>
      <w:r w:rsidR="00125FB8" w:rsidRPr="00B6075E">
        <w:rPr>
          <w:rFonts w:ascii="Helvetica" w:hAnsi="Helvetica" w:cs="Helvetica"/>
        </w:rPr>
        <w:t xml:space="preserve"> </w:t>
      </w:r>
      <w:r w:rsidRPr="00B6075E">
        <w:rPr>
          <w:rFonts w:ascii="Helvetica" w:hAnsi="Helvetica" w:cs="Helvetica"/>
        </w:rPr>
        <w:t>el supuesto de sociedades civiles, laborales u otras mercantiles, en el caso de que sean anónimas, certificación de</w:t>
      </w:r>
      <w:r w:rsidR="00125FB8" w:rsidRPr="00B6075E">
        <w:rPr>
          <w:rFonts w:ascii="Helvetica" w:hAnsi="Helvetica" w:cs="Helvetica"/>
        </w:rPr>
        <w:t xml:space="preserve"> </w:t>
      </w:r>
      <w:r w:rsidRPr="00B6075E">
        <w:rPr>
          <w:rFonts w:ascii="Helvetica" w:hAnsi="Helvetica" w:cs="Helvetica"/>
        </w:rPr>
        <w:t>que las acciones o participaciones s</w:t>
      </w:r>
      <w:r w:rsidR="00377FF1" w:rsidRPr="00B6075E">
        <w:rPr>
          <w:rFonts w:ascii="Helvetica" w:hAnsi="Helvetica" w:cs="Helvetica"/>
        </w:rPr>
        <w:t>on nominativas</w:t>
      </w:r>
      <w:r w:rsidR="00F2233D" w:rsidRPr="00B6075E">
        <w:rPr>
          <w:rFonts w:ascii="Helvetica" w:hAnsi="Helvetica" w:cs="Helvetica"/>
        </w:rPr>
        <w:t>, con indicación de los titulares de las misma y su grado de participación.</w:t>
      </w:r>
    </w:p>
    <w:p w14:paraId="57606D0B" w14:textId="473A70F7"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Informe de vida laboral de l</w:t>
      </w:r>
      <w:r w:rsidR="00836665" w:rsidRPr="00B6075E">
        <w:rPr>
          <w:rFonts w:ascii="Helvetica" w:hAnsi="Helvetica" w:cs="Helvetica"/>
        </w:rPr>
        <w:t>as personas asociadas</w:t>
      </w:r>
      <w:r w:rsidRPr="00B6075E">
        <w:rPr>
          <w:rFonts w:ascii="Helvetica" w:hAnsi="Helvetica" w:cs="Helvetica"/>
        </w:rPr>
        <w:t>, emitido por la Tesorería de la Seguridad Social.</w:t>
      </w:r>
    </w:p>
    <w:p w14:paraId="29441072" w14:textId="036009CC" w:rsidR="00C76AB9" w:rsidRPr="00B6075E" w:rsidRDefault="004D163E"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lastRenderedPageBreak/>
        <w:t>- Relación nominal de los trabajadores e Informe de código de cuenta de cotización</w:t>
      </w:r>
      <w:r w:rsidR="00C76AB9" w:rsidRPr="00B6075E">
        <w:rPr>
          <w:rFonts w:ascii="Helvetica" w:hAnsi="Helvetica" w:cs="Helvetica"/>
        </w:rPr>
        <w:t>, de los doce meses anteriores</w:t>
      </w:r>
      <w:r w:rsidRPr="00B6075E">
        <w:rPr>
          <w:rFonts w:ascii="Helvetica" w:hAnsi="Helvetica" w:cs="Helvetica"/>
        </w:rPr>
        <w:t xml:space="preserve"> a solicitud</w:t>
      </w:r>
      <w:r w:rsidR="00C76AB9" w:rsidRPr="00B6075E">
        <w:rPr>
          <w:rFonts w:ascii="Helvetica" w:hAnsi="Helvetica" w:cs="Helvetica"/>
        </w:rPr>
        <w:t xml:space="preserve">, en los casos en que la explotación </w:t>
      </w:r>
      <w:r w:rsidR="0018673A" w:rsidRPr="00B6075E">
        <w:rPr>
          <w:rFonts w:ascii="Helvetica" w:hAnsi="Helvetica" w:cs="Helvetica"/>
        </w:rPr>
        <w:t>emplee</w:t>
      </w:r>
      <w:r w:rsidR="00C76AB9" w:rsidRPr="00B6075E">
        <w:rPr>
          <w:rFonts w:ascii="Helvetica" w:hAnsi="Helvetica" w:cs="Helvetica"/>
        </w:rPr>
        <w:t xml:space="preserve"> mano de obra</w:t>
      </w:r>
      <w:r w:rsidR="00125FB8" w:rsidRPr="00B6075E">
        <w:rPr>
          <w:rFonts w:ascii="Helvetica" w:hAnsi="Helvetica" w:cs="Helvetica"/>
        </w:rPr>
        <w:t xml:space="preserve"> </w:t>
      </w:r>
      <w:r w:rsidR="00C76AB9" w:rsidRPr="00B6075E">
        <w:rPr>
          <w:rFonts w:ascii="Helvetica" w:hAnsi="Helvetica" w:cs="Helvetica"/>
        </w:rPr>
        <w:t xml:space="preserve">asalariada. </w:t>
      </w:r>
    </w:p>
    <w:p w14:paraId="78FA54FD" w14:textId="54556A85" w:rsidR="00377FF1" w:rsidRPr="00B6075E" w:rsidRDefault="00377FF1" w:rsidP="00377FF1">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Declaración del impuesto sobre sociedades del último año o modelo 184 para entidades en régimen de atribución de rentas</w:t>
      </w:r>
    </w:p>
    <w:p w14:paraId="3337A9E6" w14:textId="64DD1B2E" w:rsidR="00C76AB9" w:rsidRPr="00B6075E" w:rsidRDefault="00C76AB9" w:rsidP="0018673A">
      <w:pPr>
        <w:autoSpaceDE w:val="0"/>
        <w:autoSpaceDN w:val="0"/>
        <w:adjustRightInd w:val="0"/>
        <w:spacing w:before="120" w:after="0" w:line="240" w:lineRule="auto"/>
        <w:jc w:val="both"/>
        <w:rPr>
          <w:rFonts w:ascii="Helvetica" w:hAnsi="Helvetica" w:cs="Helvetica"/>
          <w:strike/>
        </w:rPr>
      </w:pPr>
      <w:r w:rsidRPr="00B6075E">
        <w:rPr>
          <w:rFonts w:ascii="Helvetica-Bold" w:hAnsi="Helvetica-Bold" w:cs="Helvetica-Bold"/>
          <w:b/>
          <w:bCs/>
        </w:rPr>
        <w:t xml:space="preserve">B.3.- </w:t>
      </w:r>
      <w:r w:rsidR="00FB3435" w:rsidRPr="00B6075E">
        <w:rPr>
          <w:rFonts w:ascii="Helvetica-Bold" w:hAnsi="Helvetica-Bold" w:cs="Helvetica-Bold"/>
          <w:b/>
          <w:bCs/>
        </w:rPr>
        <w:t>Apoderamiento</w:t>
      </w:r>
      <w:r w:rsidRPr="00B6075E">
        <w:rPr>
          <w:rFonts w:ascii="Helvetica-Bold" w:hAnsi="Helvetica-Bold" w:cs="Helvetica-Bold"/>
          <w:b/>
          <w:bCs/>
        </w:rPr>
        <w:t xml:space="preserve">: </w:t>
      </w:r>
      <w:r w:rsidRPr="00B6075E">
        <w:rPr>
          <w:rFonts w:ascii="Helvetica" w:hAnsi="Helvetica" w:cs="Helvetica"/>
        </w:rPr>
        <w:t>Acreditación de quienes comparezcan o firmen las solicitudes de subvención en nombre</w:t>
      </w:r>
      <w:r w:rsidR="00125FB8" w:rsidRPr="00B6075E">
        <w:rPr>
          <w:rFonts w:ascii="Helvetica" w:hAnsi="Helvetica" w:cs="Helvetica"/>
        </w:rPr>
        <w:t xml:space="preserve"> </w:t>
      </w:r>
      <w:r w:rsidRPr="00B6075E">
        <w:rPr>
          <w:rFonts w:ascii="Helvetica" w:hAnsi="Helvetica" w:cs="Helvetica"/>
        </w:rPr>
        <w:t xml:space="preserve">de </w:t>
      </w:r>
      <w:r w:rsidR="00836665" w:rsidRPr="00B6075E">
        <w:rPr>
          <w:rFonts w:ascii="Helvetica" w:hAnsi="Helvetica" w:cs="Helvetica"/>
        </w:rPr>
        <w:t>la persona solicitante,</w:t>
      </w:r>
      <w:r w:rsidR="00377FF1" w:rsidRPr="00B6075E">
        <w:rPr>
          <w:rFonts w:ascii="Helvetica" w:hAnsi="Helvetica" w:cs="Helvetica"/>
        </w:rPr>
        <w:t xml:space="preserve"> </w:t>
      </w:r>
      <w:r w:rsidR="00EC0DA0" w:rsidRPr="00B6075E">
        <w:rPr>
          <w:rFonts w:ascii="Helvetica" w:hAnsi="Helvetica" w:cs="Helvetica"/>
        </w:rPr>
        <w:t>en concreto para</w:t>
      </w:r>
      <w:r w:rsidR="00377FF1" w:rsidRPr="00B6075E">
        <w:rPr>
          <w:rFonts w:ascii="Helvetica" w:hAnsi="Helvetica" w:cs="Helvetica"/>
        </w:rPr>
        <w:t xml:space="preserve"> E</w:t>
      </w:r>
      <w:r w:rsidR="00836665" w:rsidRPr="00B6075E">
        <w:rPr>
          <w:rFonts w:ascii="Helvetica" w:hAnsi="Helvetica" w:cs="Helvetica"/>
        </w:rPr>
        <w:t xml:space="preserve">ntidades </w:t>
      </w:r>
      <w:r w:rsidR="00377FF1" w:rsidRPr="00B6075E">
        <w:rPr>
          <w:rFonts w:ascii="Helvetica" w:hAnsi="Helvetica" w:cs="Helvetica"/>
        </w:rPr>
        <w:t>A</w:t>
      </w:r>
      <w:r w:rsidR="00836665" w:rsidRPr="00B6075E">
        <w:rPr>
          <w:rFonts w:ascii="Helvetica" w:hAnsi="Helvetica" w:cs="Helvetica"/>
        </w:rPr>
        <w:t xml:space="preserve">grarias </w:t>
      </w:r>
      <w:r w:rsidR="00377FF1" w:rsidRPr="00B6075E">
        <w:rPr>
          <w:rFonts w:ascii="Helvetica" w:hAnsi="Helvetica" w:cs="Helvetica"/>
        </w:rPr>
        <w:t>C</w:t>
      </w:r>
      <w:r w:rsidR="00836665" w:rsidRPr="00B6075E">
        <w:rPr>
          <w:rFonts w:ascii="Helvetica" w:hAnsi="Helvetica" w:cs="Helvetica"/>
        </w:rPr>
        <w:t>olaboradoras</w:t>
      </w:r>
      <w:r w:rsidR="00377FF1" w:rsidRPr="00B6075E">
        <w:rPr>
          <w:rFonts w:ascii="Helvetica" w:hAnsi="Helvetica" w:cs="Helvetica"/>
        </w:rPr>
        <w:t xml:space="preserve"> y representantes de una persona jurídica</w:t>
      </w:r>
      <w:r w:rsidR="00EC0DA0" w:rsidRPr="00B6075E">
        <w:rPr>
          <w:rFonts w:ascii="Helvetica" w:hAnsi="Helvetica" w:cs="Helvetica"/>
        </w:rPr>
        <w:t>.</w:t>
      </w:r>
    </w:p>
    <w:p w14:paraId="71D1F6D2" w14:textId="50B7CE2F" w:rsidR="0015774E"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Bold" w:hAnsi="Helvetica-Bold" w:cs="Helvetica-Bold"/>
          <w:b/>
          <w:bCs/>
        </w:rPr>
        <w:t>B.</w:t>
      </w:r>
      <w:r w:rsidR="00836665" w:rsidRPr="00B6075E">
        <w:rPr>
          <w:rFonts w:ascii="Helvetica-Bold" w:hAnsi="Helvetica-Bold" w:cs="Helvetica-Bold"/>
          <w:b/>
          <w:bCs/>
        </w:rPr>
        <w:t>4</w:t>
      </w:r>
      <w:r w:rsidR="00716B22">
        <w:rPr>
          <w:rFonts w:ascii="Helvetica-Bold" w:hAnsi="Helvetica-Bold" w:cs="Helvetica-Bold"/>
          <w:b/>
          <w:bCs/>
        </w:rPr>
        <w:t>-</w:t>
      </w:r>
      <w:r w:rsidRPr="00B6075E">
        <w:rPr>
          <w:rFonts w:ascii="Helvetica-Bold" w:hAnsi="Helvetica-Bold" w:cs="Helvetica-Bold"/>
          <w:b/>
          <w:bCs/>
        </w:rPr>
        <w:t xml:space="preserve"> </w:t>
      </w:r>
      <w:r w:rsidR="00633990" w:rsidRPr="00B6075E">
        <w:rPr>
          <w:rFonts w:ascii="Helvetica-Bold" w:hAnsi="Helvetica-Bold" w:cs="Helvetica-Bold"/>
          <w:b/>
          <w:bCs/>
        </w:rPr>
        <w:t xml:space="preserve">Cuando proceda, </w:t>
      </w:r>
      <w:r w:rsidR="0092012F" w:rsidRPr="00B6075E">
        <w:rPr>
          <w:rFonts w:ascii="Helvetica-Bold" w:hAnsi="Helvetica-Bold" w:cs="Helvetica-Bold"/>
          <w:b/>
          <w:bCs/>
        </w:rPr>
        <w:t>Acreditación de la titularidad de terrenos</w:t>
      </w:r>
      <w:r w:rsidR="00F47CF6" w:rsidRPr="00B6075E">
        <w:rPr>
          <w:rFonts w:ascii="Helvetica-Bold" w:hAnsi="Helvetica-Bold" w:cs="Helvetica-Bold"/>
          <w:b/>
          <w:bCs/>
        </w:rPr>
        <w:t>,</w:t>
      </w:r>
      <w:r w:rsidR="0092012F" w:rsidRPr="00B6075E">
        <w:rPr>
          <w:rFonts w:ascii="Helvetica-Bold" w:hAnsi="Helvetica-Bold" w:cs="Helvetica-Bold"/>
          <w:b/>
          <w:bCs/>
        </w:rPr>
        <w:t xml:space="preserve"> en el caso de que la actuación subvencionable consista en una construcción la forma de acreditar la propiedad de los terrenos será</w:t>
      </w:r>
      <w:r w:rsidRPr="00B6075E">
        <w:rPr>
          <w:rFonts w:ascii="Helvetica" w:hAnsi="Helvetica" w:cs="Helvetica"/>
        </w:rPr>
        <w:t xml:space="preserve">: </w:t>
      </w:r>
    </w:p>
    <w:p w14:paraId="1EE1776E" w14:textId="6BBE17FD" w:rsidR="00EC0DA0" w:rsidRPr="00B6075E" w:rsidRDefault="00EC0DA0"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Mediante la presentación de escrituras debidamente registradas.</w:t>
      </w:r>
    </w:p>
    <w:p w14:paraId="4164E81C" w14:textId="7E6FEEC7" w:rsidR="00EC0DA0" w:rsidRPr="00B6075E" w:rsidRDefault="00EC0DA0" w:rsidP="00EC0DA0">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xml:space="preserve">- También se considerará acreditada la titularidad en aquellos casos que exista una cesión administrativa por parte de un Ayuntamiento a favor del solicitante de la ayuda con un plazo mínimo de vigencia de 15 años desde la fecha de solicitud de la ayuda. </w:t>
      </w:r>
    </w:p>
    <w:p w14:paraId="5F40AC2A" w14:textId="3C3F54BD" w:rsidR="00A41FF2" w:rsidRPr="00B6075E" w:rsidRDefault="00A41FF2" w:rsidP="00A41FF2">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Con un</w:t>
      </w:r>
      <w:r w:rsidR="00C76AB9" w:rsidRPr="00B6075E">
        <w:rPr>
          <w:rFonts w:ascii="Helvetica" w:hAnsi="Helvetica" w:cs="Helvetica"/>
        </w:rPr>
        <w:t xml:space="preserve"> contrato</w:t>
      </w:r>
      <w:r w:rsidR="00125FB8" w:rsidRPr="00B6075E">
        <w:rPr>
          <w:rFonts w:ascii="Helvetica" w:hAnsi="Helvetica" w:cs="Helvetica"/>
        </w:rPr>
        <w:t xml:space="preserve"> </w:t>
      </w:r>
      <w:r w:rsidR="00C76AB9" w:rsidRPr="00B6075E">
        <w:rPr>
          <w:rFonts w:ascii="Helvetica" w:hAnsi="Helvetica" w:cs="Helvetica"/>
        </w:rPr>
        <w:t>de arrendamiento liquidado</w:t>
      </w:r>
      <w:r w:rsidR="00FD5BD0" w:rsidRPr="00B6075E">
        <w:rPr>
          <w:rFonts w:ascii="Helvetica" w:hAnsi="Helvetica" w:cs="Helvetica"/>
        </w:rPr>
        <w:t xml:space="preserve"> por 8 años en el caso de inversiones ligadas al terreno </w:t>
      </w:r>
      <w:r w:rsidR="0092012F" w:rsidRPr="00B6075E">
        <w:rPr>
          <w:rFonts w:ascii="Helvetica" w:hAnsi="Helvetica" w:cs="Helvetica"/>
        </w:rPr>
        <w:t xml:space="preserve">como </w:t>
      </w:r>
      <w:r w:rsidR="0092012F" w:rsidRPr="00B6075E">
        <w:rPr>
          <w:rFonts w:ascii="Helvetica-Bold" w:hAnsi="Helvetica-Bold" w:cs="Helvetica-Bold"/>
          <w:bCs/>
        </w:rPr>
        <w:t>regadíos, abrevaderos, cerramientos para ganado y plantaciones</w:t>
      </w:r>
      <w:r w:rsidR="0092012F" w:rsidRPr="00B6075E">
        <w:rPr>
          <w:rFonts w:ascii="Helvetica-Bold" w:hAnsi="Helvetica-Bold" w:cs="Helvetica-Bold"/>
          <w:b/>
          <w:bCs/>
        </w:rPr>
        <w:t xml:space="preserve"> </w:t>
      </w:r>
      <w:r w:rsidR="00FD5BD0" w:rsidRPr="00B6075E">
        <w:rPr>
          <w:rFonts w:ascii="Helvetica" w:hAnsi="Helvetica" w:cs="Helvetica"/>
        </w:rPr>
        <w:t xml:space="preserve">y 15 años en el caso de </w:t>
      </w:r>
      <w:r w:rsidR="0092012F" w:rsidRPr="00B6075E">
        <w:rPr>
          <w:rFonts w:ascii="Helvetica" w:hAnsi="Helvetica" w:cs="Helvetica"/>
        </w:rPr>
        <w:t>construcciones</w:t>
      </w:r>
      <w:r w:rsidRPr="00B6075E">
        <w:rPr>
          <w:rFonts w:ascii="Helvetica" w:hAnsi="Helvetica" w:cs="Helvetica"/>
        </w:rPr>
        <w:t>.</w:t>
      </w:r>
    </w:p>
    <w:p w14:paraId="5C46536B" w14:textId="4F81A2F0" w:rsidR="0092012F" w:rsidRPr="00B6075E" w:rsidRDefault="0092012F" w:rsidP="0092012F">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 xml:space="preserve">Cuando la titularidad de la explotación recaiga sobre una explotación de titularidad compartida será válida la </w:t>
      </w:r>
      <w:r w:rsidRPr="00B6075E">
        <w:rPr>
          <w:rFonts w:ascii="Helvetica-Bold" w:hAnsi="Helvetica-Bold" w:cs="Helvetica-Bold"/>
          <w:bCs/>
        </w:rPr>
        <w:t>presentación de escrituras debidamente registradas a nombre de ambos miembros de la ETC o a alguno de los integrantes.</w:t>
      </w:r>
    </w:p>
    <w:p w14:paraId="41A166A4" w14:textId="77777777" w:rsidR="0092012F" w:rsidRPr="00B6075E" w:rsidRDefault="0092012F" w:rsidP="0092012F">
      <w:pPr>
        <w:autoSpaceDE w:val="0"/>
        <w:autoSpaceDN w:val="0"/>
        <w:adjustRightInd w:val="0"/>
        <w:spacing w:before="120" w:after="0" w:line="240" w:lineRule="auto"/>
        <w:jc w:val="both"/>
        <w:rPr>
          <w:rFonts w:ascii="Helvetica-Bold" w:hAnsi="Helvetica-Bold" w:cs="Helvetica-Bold"/>
          <w:bCs/>
        </w:rPr>
      </w:pPr>
      <w:r w:rsidRPr="00B6075E">
        <w:rPr>
          <w:rFonts w:ascii="Helvetica-Bold" w:hAnsi="Helvetica-Bold" w:cs="Helvetica-Bold"/>
          <w:bCs/>
        </w:rPr>
        <w:t xml:space="preserve">Asimismo, si las actuaciones se van a realizar sobre una finca en proindiviso, habrá de introducirse una cláusula en los contratos citados, por la cual, en el supuesto de disolverse el pro indiviso antes de los 15 años de referencia, forzosamente se haría a favor del beneficiario de estas ayudas. </w:t>
      </w:r>
    </w:p>
    <w:p w14:paraId="3F936154" w14:textId="45E0EB38" w:rsidR="00EC0DA0" w:rsidRPr="00B6075E" w:rsidRDefault="00A41FF2" w:rsidP="00A41FF2">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Esta documentación s</w:t>
      </w:r>
      <w:r w:rsidR="00EC0DA0" w:rsidRPr="00B6075E">
        <w:rPr>
          <w:rFonts w:ascii="Helvetica" w:hAnsi="Helvetica" w:cs="Helvetica"/>
        </w:rPr>
        <w:t>e comprobará en la certificación final del expediente.</w:t>
      </w:r>
    </w:p>
    <w:p w14:paraId="6E83AD68" w14:textId="0B38CB10" w:rsidR="00836665" w:rsidRPr="00B6075E" w:rsidRDefault="00C76AB9" w:rsidP="0018673A">
      <w:pPr>
        <w:autoSpaceDE w:val="0"/>
        <w:autoSpaceDN w:val="0"/>
        <w:adjustRightInd w:val="0"/>
        <w:spacing w:before="120" w:after="0" w:line="240" w:lineRule="auto"/>
        <w:jc w:val="both"/>
        <w:rPr>
          <w:rFonts w:ascii="Helvetica" w:hAnsi="Helvetica" w:cs="Helvetica"/>
          <w:color w:val="FF0000"/>
        </w:rPr>
      </w:pPr>
      <w:r w:rsidRPr="00B6075E">
        <w:rPr>
          <w:rFonts w:ascii="Helvetica-Bold" w:hAnsi="Helvetica-Bold" w:cs="Helvetica-Bold"/>
          <w:b/>
          <w:bCs/>
        </w:rPr>
        <w:t>B.</w:t>
      </w:r>
      <w:r w:rsidR="00836665" w:rsidRPr="00B6075E">
        <w:rPr>
          <w:rFonts w:ascii="Helvetica-Bold" w:hAnsi="Helvetica-Bold" w:cs="Helvetica-Bold"/>
          <w:b/>
          <w:bCs/>
        </w:rPr>
        <w:t>5</w:t>
      </w:r>
      <w:r w:rsidR="00716B22">
        <w:rPr>
          <w:rFonts w:ascii="Helvetica-Bold" w:hAnsi="Helvetica-Bold" w:cs="Helvetica-Bold"/>
          <w:b/>
          <w:bCs/>
        </w:rPr>
        <w:t xml:space="preserve">.- </w:t>
      </w:r>
      <w:r w:rsidRPr="00B6075E">
        <w:rPr>
          <w:rFonts w:ascii="Helvetica-Bold" w:hAnsi="Helvetica-Bold" w:cs="Helvetica-Bold"/>
          <w:b/>
          <w:bCs/>
        </w:rPr>
        <w:t>Acreditación de derechos de agua</w:t>
      </w:r>
      <w:r w:rsidRPr="00B6075E">
        <w:rPr>
          <w:rFonts w:ascii="Helvetica" w:hAnsi="Helvetica" w:cs="Helvetica"/>
        </w:rPr>
        <w:t>. En su caso, se presentará la correspondiente concesión administrativa</w:t>
      </w:r>
      <w:r w:rsidR="00FB3435" w:rsidRPr="00B6075E">
        <w:rPr>
          <w:rFonts w:ascii="Helvetica" w:hAnsi="Helvetica" w:cs="Helvetica"/>
        </w:rPr>
        <w:t xml:space="preserve"> </w:t>
      </w:r>
      <w:r w:rsidR="00836665" w:rsidRPr="00B6075E">
        <w:rPr>
          <w:rFonts w:ascii="Helvetica" w:hAnsi="Helvetica" w:cs="Helvetica"/>
        </w:rPr>
        <w:t>y</w:t>
      </w:r>
      <w:r w:rsidR="005E1D00" w:rsidRPr="00B6075E">
        <w:rPr>
          <w:rFonts w:ascii="Helvetica" w:hAnsi="Helvetica" w:cs="Helvetica"/>
        </w:rPr>
        <w:t>/o</w:t>
      </w:r>
      <w:r w:rsidRPr="00B6075E">
        <w:rPr>
          <w:rFonts w:ascii="Helvetica" w:hAnsi="Helvetica" w:cs="Helvetica"/>
        </w:rPr>
        <w:t xml:space="preserve"> la inscripción</w:t>
      </w:r>
      <w:r w:rsidR="00836665" w:rsidRPr="00B6075E">
        <w:rPr>
          <w:rFonts w:ascii="Helvetica" w:hAnsi="Helvetica" w:cs="Helvetica"/>
        </w:rPr>
        <w:t xml:space="preserve"> </w:t>
      </w:r>
      <w:proofErr w:type="spellStart"/>
      <w:r w:rsidR="00836665" w:rsidRPr="00B6075E">
        <w:rPr>
          <w:rFonts w:ascii="Helvetica" w:hAnsi="Helvetica" w:cs="Helvetica"/>
        </w:rPr>
        <w:t>ó</w:t>
      </w:r>
      <w:proofErr w:type="spellEnd"/>
      <w:r w:rsidR="00836665" w:rsidRPr="00B6075E">
        <w:rPr>
          <w:rFonts w:ascii="Helvetica" w:hAnsi="Helvetica" w:cs="Helvetica"/>
        </w:rPr>
        <w:t xml:space="preserve"> documento que la sustituya</w:t>
      </w:r>
      <w:r w:rsidR="005E1D00" w:rsidRPr="00B6075E">
        <w:rPr>
          <w:rFonts w:ascii="Helvetica" w:hAnsi="Helvetica" w:cs="Helvetica"/>
          <w:color w:val="000000" w:themeColor="text1"/>
        </w:rPr>
        <w:t xml:space="preserve">. </w:t>
      </w:r>
      <w:r w:rsidR="00556B3C" w:rsidRPr="00B6075E">
        <w:rPr>
          <w:rFonts w:ascii="Helvetica" w:hAnsi="Helvetica" w:cs="Helvetica"/>
          <w:color w:val="000000" w:themeColor="text1"/>
        </w:rPr>
        <w:t xml:space="preserve">Los derechos de agua estarán </w:t>
      </w:r>
      <w:r w:rsidR="00587B03" w:rsidRPr="00B6075E">
        <w:rPr>
          <w:rFonts w:ascii="Helvetica" w:hAnsi="Helvetica" w:cs="Helvetica"/>
          <w:color w:val="000000" w:themeColor="text1"/>
        </w:rPr>
        <w:t xml:space="preserve">en </w:t>
      </w:r>
      <w:r w:rsidR="00556B3C" w:rsidRPr="00B6075E">
        <w:rPr>
          <w:rFonts w:ascii="Helvetica" w:hAnsi="Helvetica" w:cs="Helvetica"/>
          <w:color w:val="000000" w:themeColor="text1"/>
        </w:rPr>
        <w:t>vigor a fecha de solicitud.</w:t>
      </w:r>
    </w:p>
    <w:p w14:paraId="1DC143D9" w14:textId="7309BF26" w:rsidR="00C76AB9" w:rsidRPr="00B6075E" w:rsidRDefault="00836665"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P</w:t>
      </w:r>
      <w:r w:rsidR="00C76AB9" w:rsidRPr="00B6075E">
        <w:rPr>
          <w:rFonts w:ascii="Helvetica" w:hAnsi="Helvetica" w:cs="Helvetica"/>
        </w:rPr>
        <w:t>ara el supuesto de que los derechos correspondan a una entidad asociativa de riego en</w:t>
      </w:r>
      <w:r w:rsidR="00FB3435" w:rsidRPr="00B6075E">
        <w:rPr>
          <w:rFonts w:ascii="Helvetica" w:hAnsi="Helvetica" w:cs="Helvetica"/>
        </w:rPr>
        <w:t xml:space="preserve"> </w:t>
      </w:r>
      <w:r w:rsidR="00C76AB9" w:rsidRPr="00B6075E">
        <w:rPr>
          <w:rFonts w:ascii="Helvetica" w:hAnsi="Helvetica" w:cs="Helvetica"/>
        </w:rPr>
        <w:t>común de la que el beneficiario sea socio, el secretario de esta entidad certificará la asignación de derechos que le</w:t>
      </w:r>
      <w:r w:rsidR="00FB3435" w:rsidRPr="00B6075E">
        <w:rPr>
          <w:rFonts w:ascii="Helvetica" w:hAnsi="Helvetica" w:cs="Helvetica"/>
        </w:rPr>
        <w:t xml:space="preserve"> </w:t>
      </w:r>
      <w:r w:rsidR="00C76AB9" w:rsidRPr="00B6075E">
        <w:rPr>
          <w:rFonts w:ascii="Helvetica" w:hAnsi="Helvetica" w:cs="Helvetica"/>
        </w:rPr>
        <w:t>corresponde.</w:t>
      </w:r>
    </w:p>
    <w:p w14:paraId="1A549993" w14:textId="08C0AD46" w:rsidR="00C76AB9" w:rsidRPr="00B6075E" w:rsidRDefault="00C76AB9"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En los supuestos en que el beneficiario de la ayuda sea distinto del titular de la concesión de aguas, se aportará,</w:t>
      </w:r>
      <w:r w:rsidR="00FB3435" w:rsidRPr="00B6075E">
        <w:rPr>
          <w:rFonts w:ascii="Helvetica" w:hAnsi="Helvetica" w:cs="Helvetica"/>
        </w:rPr>
        <w:t xml:space="preserve"> </w:t>
      </w:r>
      <w:r w:rsidRPr="00B6075E">
        <w:rPr>
          <w:rFonts w:ascii="Helvetica" w:hAnsi="Helvetica" w:cs="Helvetica"/>
        </w:rPr>
        <w:t>además, solicitud de cambio de titular ante el Organismo de Cuenca (si es propietario) o contrato de</w:t>
      </w:r>
      <w:r w:rsidR="00FB3435" w:rsidRPr="00B6075E">
        <w:rPr>
          <w:rFonts w:ascii="Helvetica" w:hAnsi="Helvetica" w:cs="Helvetica"/>
        </w:rPr>
        <w:t xml:space="preserve"> </w:t>
      </w:r>
      <w:r w:rsidRPr="00B6075E">
        <w:rPr>
          <w:rFonts w:ascii="Helvetica" w:hAnsi="Helvetica" w:cs="Helvetica"/>
        </w:rPr>
        <w:t>arrendamiento tal como se detalla en el apartado anterior de este Anexo (si es arrendatario).</w:t>
      </w:r>
    </w:p>
    <w:p w14:paraId="59E020F1" w14:textId="50954E29" w:rsidR="00836665" w:rsidRPr="00B6075E" w:rsidRDefault="00836665" w:rsidP="0018673A">
      <w:pPr>
        <w:autoSpaceDE w:val="0"/>
        <w:autoSpaceDN w:val="0"/>
        <w:adjustRightInd w:val="0"/>
        <w:spacing w:before="120" w:after="0" w:line="240" w:lineRule="auto"/>
        <w:jc w:val="both"/>
        <w:rPr>
          <w:rFonts w:ascii="Helvetica-Bold" w:hAnsi="Helvetica-Bold" w:cs="Helvetica-Bold"/>
          <w:b/>
          <w:bCs/>
        </w:rPr>
      </w:pPr>
      <w:r w:rsidRPr="00B6075E">
        <w:rPr>
          <w:rFonts w:ascii="Helvetica" w:hAnsi="Helvetica" w:cs="Helvetica"/>
        </w:rPr>
        <w:t>Esta documentación podrá presentarse en la certificación final.</w:t>
      </w:r>
    </w:p>
    <w:p w14:paraId="16569830" w14:textId="5F3386E4" w:rsidR="000D5795" w:rsidRPr="00B6075E" w:rsidRDefault="000D5795" w:rsidP="0018673A">
      <w:pPr>
        <w:autoSpaceDE w:val="0"/>
        <w:autoSpaceDN w:val="0"/>
        <w:adjustRightInd w:val="0"/>
        <w:spacing w:before="120" w:after="0" w:line="240" w:lineRule="auto"/>
        <w:jc w:val="both"/>
        <w:rPr>
          <w:rFonts w:ascii="Helvetica" w:hAnsi="Helvetica" w:cs="Helvetica"/>
          <w:b/>
        </w:rPr>
      </w:pPr>
      <w:r w:rsidRPr="00B6075E">
        <w:rPr>
          <w:rFonts w:ascii="Helvetica" w:hAnsi="Helvetica" w:cs="Helvetica"/>
          <w:b/>
        </w:rPr>
        <w:t>B.</w:t>
      </w:r>
      <w:r w:rsidR="00716B22">
        <w:rPr>
          <w:rFonts w:ascii="Helvetica" w:hAnsi="Helvetica" w:cs="Helvetica"/>
          <w:b/>
        </w:rPr>
        <w:t>6</w:t>
      </w:r>
      <w:r w:rsidRPr="00B6075E">
        <w:rPr>
          <w:rFonts w:ascii="Helvetica" w:hAnsi="Helvetica" w:cs="Helvetica"/>
          <w:b/>
        </w:rPr>
        <w:t>.- Evaluación ambiental favorable para las actuaciones e inversiones propuestas o en su caso manifestación del órgano ambiental sobre la no necesidad de sometimiento al proceso de evaluación ambiental</w:t>
      </w:r>
      <w:r w:rsidR="00946E8E" w:rsidRPr="00B6075E">
        <w:rPr>
          <w:rFonts w:ascii="Helvetica" w:hAnsi="Helvetica" w:cs="Helvetica"/>
        </w:rPr>
        <w:t>, o al menos la solicitud al órgano ambiental</w:t>
      </w:r>
      <w:r w:rsidRPr="00B6075E">
        <w:rPr>
          <w:rFonts w:ascii="Helvetica" w:hAnsi="Helvetica" w:cs="Helvetica"/>
          <w:b/>
        </w:rPr>
        <w:t>.</w:t>
      </w:r>
    </w:p>
    <w:p w14:paraId="32548D35" w14:textId="3AA7EB1C" w:rsidR="000D5795" w:rsidRPr="00B6075E" w:rsidRDefault="000D5795" w:rsidP="0018673A">
      <w:pPr>
        <w:autoSpaceDE w:val="0"/>
        <w:autoSpaceDN w:val="0"/>
        <w:adjustRightInd w:val="0"/>
        <w:spacing w:before="120" w:after="0" w:line="240" w:lineRule="auto"/>
        <w:jc w:val="both"/>
        <w:rPr>
          <w:rFonts w:ascii="Helvetica" w:hAnsi="Helvetica" w:cs="Helvetica"/>
          <w:b/>
        </w:rPr>
      </w:pPr>
      <w:r w:rsidRPr="00B6075E">
        <w:rPr>
          <w:rFonts w:ascii="Helvetica" w:hAnsi="Helvetica" w:cs="Helvetica"/>
          <w:b/>
        </w:rPr>
        <w:t>B.</w:t>
      </w:r>
      <w:r w:rsidR="00716B22">
        <w:rPr>
          <w:rFonts w:ascii="Helvetica" w:hAnsi="Helvetica" w:cs="Helvetica"/>
          <w:b/>
        </w:rPr>
        <w:t>7</w:t>
      </w:r>
      <w:r w:rsidRPr="00B6075E">
        <w:rPr>
          <w:rFonts w:ascii="Helvetica" w:hAnsi="Helvetica" w:cs="Helvetica"/>
          <w:b/>
        </w:rPr>
        <w:t>.- Consulta ambiental sobre la afección a zonas de red natura 2000</w:t>
      </w:r>
      <w:r w:rsidR="00946E8E" w:rsidRPr="00B6075E">
        <w:rPr>
          <w:rFonts w:ascii="Helvetica" w:hAnsi="Helvetica" w:cs="Helvetica"/>
          <w:b/>
        </w:rPr>
        <w:t xml:space="preserve">, </w:t>
      </w:r>
      <w:r w:rsidR="00946E8E" w:rsidRPr="00B6075E">
        <w:rPr>
          <w:rFonts w:ascii="Helvetica" w:hAnsi="Helvetica" w:cs="Helvetica"/>
        </w:rPr>
        <w:t>o al menos la solicitud al órgano ambiental</w:t>
      </w:r>
    </w:p>
    <w:p w14:paraId="1CE23B3D" w14:textId="73153EDE" w:rsidR="00C76AB9" w:rsidRPr="00B6075E" w:rsidRDefault="000576D0" w:rsidP="0018673A">
      <w:pPr>
        <w:autoSpaceDE w:val="0"/>
        <w:autoSpaceDN w:val="0"/>
        <w:adjustRightInd w:val="0"/>
        <w:spacing w:before="120" w:after="0" w:line="240" w:lineRule="auto"/>
        <w:jc w:val="both"/>
        <w:rPr>
          <w:rFonts w:ascii="Helvetica" w:hAnsi="Helvetica" w:cs="Helvetica"/>
        </w:rPr>
      </w:pPr>
      <w:r w:rsidRPr="00B6075E">
        <w:rPr>
          <w:rFonts w:ascii="Helvetica" w:hAnsi="Helvetica" w:cs="Helvetica"/>
          <w:b/>
        </w:rPr>
        <w:t>B</w:t>
      </w:r>
      <w:r w:rsidR="00716B22">
        <w:rPr>
          <w:rFonts w:ascii="Helvetica" w:hAnsi="Helvetica" w:cs="Helvetica"/>
          <w:b/>
        </w:rPr>
        <w:t>.8</w:t>
      </w:r>
      <w:r w:rsidRPr="00B6075E">
        <w:rPr>
          <w:rFonts w:ascii="Helvetica" w:hAnsi="Helvetica" w:cs="Helvetica"/>
          <w:b/>
        </w:rPr>
        <w:t>.</w:t>
      </w:r>
      <w:r w:rsidR="00C76AB9" w:rsidRPr="00B6075E">
        <w:rPr>
          <w:rFonts w:ascii="Helvetica" w:hAnsi="Helvetica" w:cs="Helvetica"/>
          <w:b/>
        </w:rPr>
        <w:t xml:space="preserve">- </w:t>
      </w:r>
      <w:r w:rsidR="00633990" w:rsidRPr="00B6075E">
        <w:rPr>
          <w:rFonts w:ascii="Helvetica-Bold" w:hAnsi="Helvetica-Bold" w:cs="Helvetica-Bold"/>
          <w:b/>
          <w:bCs/>
        </w:rPr>
        <w:t xml:space="preserve">Cuando proceda, </w:t>
      </w:r>
      <w:r w:rsidR="00633990" w:rsidRPr="00B6075E">
        <w:rPr>
          <w:rFonts w:ascii="Helvetica" w:hAnsi="Helvetica" w:cs="Helvetica"/>
          <w:b/>
        </w:rPr>
        <w:t xml:space="preserve">Licencia de obras expedida por el Ayuntamiento </w:t>
      </w:r>
      <w:proofErr w:type="spellStart"/>
      <w:r w:rsidR="00633990" w:rsidRPr="00B6075E">
        <w:rPr>
          <w:rFonts w:ascii="Helvetica" w:hAnsi="Helvetica" w:cs="Helvetica"/>
          <w:b/>
        </w:rPr>
        <w:t>ó</w:t>
      </w:r>
      <w:proofErr w:type="spellEnd"/>
      <w:r w:rsidR="00633990" w:rsidRPr="00B6075E">
        <w:rPr>
          <w:rFonts w:ascii="Helvetica" w:hAnsi="Helvetica" w:cs="Helvetica"/>
          <w:b/>
        </w:rPr>
        <w:t xml:space="preserve"> solicitud de la misma, </w:t>
      </w:r>
      <w:r w:rsidR="00633990" w:rsidRPr="00B6075E">
        <w:rPr>
          <w:rFonts w:ascii="Helvetica" w:hAnsi="Helvetica" w:cs="Helvetica"/>
        </w:rPr>
        <w:t>en todo caso deberá acreditarse en la certificación final</w:t>
      </w:r>
      <w:r w:rsidR="0092012F" w:rsidRPr="00B6075E">
        <w:rPr>
          <w:rFonts w:ascii="Helvetica" w:hAnsi="Helvetica" w:cs="Helvetica"/>
        </w:rPr>
        <w:t>.</w:t>
      </w:r>
    </w:p>
    <w:p w14:paraId="7058D5AF" w14:textId="5F0D27A8" w:rsidR="00633990" w:rsidRPr="00B6075E" w:rsidRDefault="0092012F" w:rsidP="00633990">
      <w:pPr>
        <w:autoSpaceDE w:val="0"/>
        <w:autoSpaceDN w:val="0"/>
        <w:adjustRightInd w:val="0"/>
        <w:spacing w:before="120" w:after="0" w:line="240" w:lineRule="auto"/>
        <w:jc w:val="both"/>
        <w:rPr>
          <w:rFonts w:ascii="Helvetica-Bold" w:hAnsi="Helvetica-Bold" w:cs="Helvetica-Bold"/>
          <w:b/>
          <w:bCs/>
        </w:rPr>
      </w:pPr>
      <w:r w:rsidRPr="00B6075E">
        <w:rPr>
          <w:rFonts w:ascii="Helvetica" w:hAnsi="Helvetica" w:cs="Helvetica"/>
          <w:b/>
        </w:rPr>
        <w:lastRenderedPageBreak/>
        <w:t>B</w:t>
      </w:r>
      <w:r w:rsidR="00716B22">
        <w:rPr>
          <w:rFonts w:ascii="Helvetica" w:hAnsi="Helvetica" w:cs="Helvetica"/>
          <w:b/>
        </w:rPr>
        <w:t>.9</w:t>
      </w:r>
      <w:r w:rsidRPr="00B6075E">
        <w:rPr>
          <w:rFonts w:ascii="Helvetica" w:hAnsi="Helvetica" w:cs="Helvetica"/>
          <w:b/>
        </w:rPr>
        <w:t>.-</w:t>
      </w:r>
      <w:r w:rsidRPr="00B6075E">
        <w:rPr>
          <w:rFonts w:ascii="Helvetica" w:hAnsi="Helvetica" w:cs="Helvetica"/>
        </w:rPr>
        <w:t xml:space="preserve"> </w:t>
      </w:r>
      <w:r w:rsidR="00633990" w:rsidRPr="00B6075E">
        <w:rPr>
          <w:rFonts w:ascii="Helvetica-Bold" w:hAnsi="Helvetica-Bold" w:cs="Helvetica-Bold"/>
          <w:b/>
          <w:bCs/>
        </w:rPr>
        <w:t xml:space="preserve">Planos y referencias SIGPAC de la superficie afectada por las actuaciones previstas a financiar, cuando proceda: construcciones, regadíos, cerramientos, etc. </w:t>
      </w:r>
      <w:r w:rsidR="00633990" w:rsidRPr="00B6075E">
        <w:rPr>
          <w:rFonts w:ascii="Helvetica-Bold" w:hAnsi="Helvetica-Bold" w:cs="Helvetica-Bold"/>
          <w:bCs/>
        </w:rPr>
        <w:t>Se adjuntará un croquis con la localización dentro de la parcela afectada.</w:t>
      </w:r>
    </w:p>
    <w:p w14:paraId="43DEDDE9" w14:textId="38AD2C70" w:rsidR="00633990" w:rsidRPr="00B6075E" w:rsidRDefault="00633990" w:rsidP="00633990">
      <w:pPr>
        <w:autoSpaceDE w:val="0"/>
        <w:autoSpaceDN w:val="0"/>
        <w:adjustRightInd w:val="0"/>
        <w:spacing w:before="120" w:after="0" w:line="240" w:lineRule="auto"/>
        <w:jc w:val="both"/>
        <w:rPr>
          <w:rFonts w:ascii="Helvetica-Bold" w:hAnsi="Helvetica-Bold" w:cs="Helvetica-Bold"/>
          <w:bCs/>
        </w:rPr>
      </w:pPr>
      <w:r w:rsidRPr="00B6075E">
        <w:rPr>
          <w:rFonts w:ascii="Helvetica-Bold" w:hAnsi="Helvetica-Bold" w:cs="Helvetica-Bold"/>
          <w:b/>
          <w:bCs/>
        </w:rPr>
        <w:t>B.</w:t>
      </w:r>
      <w:r w:rsidR="00716B22">
        <w:rPr>
          <w:rFonts w:ascii="Helvetica-Bold" w:hAnsi="Helvetica-Bold" w:cs="Helvetica-Bold"/>
          <w:b/>
          <w:bCs/>
        </w:rPr>
        <w:t>10.</w:t>
      </w:r>
      <w:r w:rsidRPr="00B6075E">
        <w:rPr>
          <w:rFonts w:ascii="Helvetica-Bold" w:hAnsi="Helvetica-Bold" w:cs="Helvetica-Bold"/>
          <w:b/>
          <w:bCs/>
        </w:rPr>
        <w:t xml:space="preserve">- Presentación de tres ofertas de diferentes proveedores por la persona solicitante  para inversiones en las que no esté definido el Coste Simplificado, </w:t>
      </w:r>
      <w:r w:rsidRPr="00B6075E">
        <w:rPr>
          <w:rFonts w:ascii="Helvetica-Bold" w:hAnsi="Helvetica-Bold" w:cs="Helvetica-Bold"/>
          <w:bCs/>
        </w:rPr>
        <w:t xml:space="preserve">que cumplan los principios de moderación de costes establecidos en el artículo </w:t>
      </w:r>
      <w:r w:rsidR="0022126F" w:rsidRPr="00B6075E">
        <w:rPr>
          <w:rFonts w:ascii="Helvetica-Bold" w:hAnsi="Helvetica-Bold" w:cs="Helvetica-Bold"/>
          <w:bCs/>
        </w:rPr>
        <w:t>16.1</w:t>
      </w:r>
      <w:r w:rsidRPr="00B6075E">
        <w:rPr>
          <w:rFonts w:ascii="Helvetica-Bold" w:hAnsi="Helvetica-Bold" w:cs="Helvetica-Bold"/>
          <w:bCs/>
        </w:rPr>
        <w:t xml:space="preserve"> de la orden </w:t>
      </w:r>
      <w:r w:rsidR="0022126F" w:rsidRPr="00B6075E">
        <w:rPr>
          <w:rFonts w:ascii="Helvetica-Bold" w:hAnsi="Helvetica-Bold" w:cs="Helvetica-Bold"/>
          <w:bCs/>
        </w:rPr>
        <w:t xml:space="preserve">de </w:t>
      </w:r>
      <w:r w:rsidRPr="00B6075E">
        <w:rPr>
          <w:rFonts w:ascii="Helvetica-Bold" w:hAnsi="Helvetica-Bold" w:cs="Helvetica-Bold"/>
          <w:bCs/>
        </w:rPr>
        <w:t xml:space="preserve"> bases, con carácter previo a la contratación del compromiso para la obra, la prestación del servicio o la entrega del bien, salvo que por sus especiales características no exista en el mercado suficiente número de entidades que los realicen, presten o suministre.</w:t>
      </w:r>
    </w:p>
    <w:p w14:paraId="57F4064A" w14:textId="77777777" w:rsidR="00633990" w:rsidRPr="00B6075E" w:rsidRDefault="00633990" w:rsidP="00633990">
      <w:pPr>
        <w:autoSpaceDE w:val="0"/>
        <w:autoSpaceDN w:val="0"/>
        <w:adjustRightInd w:val="0"/>
        <w:spacing w:before="120" w:after="0" w:line="240" w:lineRule="auto"/>
        <w:jc w:val="both"/>
        <w:rPr>
          <w:rFonts w:ascii="Helvetica-Bold" w:hAnsi="Helvetica-Bold" w:cs="Helvetica-Bold"/>
          <w:bCs/>
        </w:rPr>
      </w:pPr>
      <w:r w:rsidRPr="00B6075E">
        <w:rPr>
          <w:rFonts w:ascii="Helvetica-Bold" w:hAnsi="Helvetica-Bold" w:cs="Helvetica-Bold"/>
          <w:bCs/>
        </w:rPr>
        <w:t>La elección entre las ofertas presentadas, que deberán aportarse en la solicitud de subvención, o, en su caso en la solicitud de modificación, se realizará conforme a criterios de eficiencia y economía, debiendo justificarse expresamente en una memoria la elección cuando no recaiga en la propuesta económica más ventajosa.</w:t>
      </w:r>
    </w:p>
    <w:p w14:paraId="47A22C22" w14:textId="055C55A3" w:rsidR="00633990" w:rsidRPr="00B6075E" w:rsidRDefault="00633990" w:rsidP="00633990">
      <w:pPr>
        <w:autoSpaceDE w:val="0"/>
        <w:autoSpaceDN w:val="0"/>
        <w:adjustRightInd w:val="0"/>
        <w:spacing w:before="120" w:after="0" w:line="240" w:lineRule="auto"/>
        <w:jc w:val="both"/>
        <w:rPr>
          <w:rFonts w:ascii="Helvetica-Bold" w:hAnsi="Helvetica-Bold" w:cs="Helvetica-Bold"/>
          <w:bCs/>
        </w:rPr>
      </w:pPr>
      <w:r w:rsidRPr="00B6075E">
        <w:rPr>
          <w:rFonts w:ascii="Helvetica-Bold" w:hAnsi="Helvetica-Bold" w:cs="Helvetica-Bold"/>
          <w:b/>
          <w:bCs/>
        </w:rPr>
        <w:t>B.</w:t>
      </w:r>
      <w:r w:rsidR="0022126F" w:rsidRPr="00B6075E">
        <w:rPr>
          <w:rFonts w:ascii="Helvetica-Bold" w:hAnsi="Helvetica-Bold" w:cs="Helvetica-Bold"/>
          <w:b/>
          <w:bCs/>
        </w:rPr>
        <w:t>1</w:t>
      </w:r>
      <w:r w:rsidR="00716B22">
        <w:rPr>
          <w:rFonts w:ascii="Helvetica-Bold" w:hAnsi="Helvetica-Bold" w:cs="Helvetica-Bold"/>
          <w:b/>
          <w:bCs/>
        </w:rPr>
        <w:t>1</w:t>
      </w:r>
      <w:r w:rsidRPr="00B6075E">
        <w:rPr>
          <w:rFonts w:ascii="Helvetica-Bold" w:hAnsi="Helvetica-Bold" w:cs="Helvetica-Bold"/>
          <w:b/>
          <w:bCs/>
        </w:rPr>
        <w:t xml:space="preserve">.- Plan de </w:t>
      </w:r>
      <w:r w:rsidR="00177319" w:rsidRPr="00B6075E">
        <w:rPr>
          <w:rFonts w:ascii="Helvetica-Bold" w:hAnsi="Helvetica-Bold" w:cs="Helvetica-Bold"/>
          <w:b/>
          <w:bCs/>
        </w:rPr>
        <w:t>Mejora</w:t>
      </w:r>
      <w:r w:rsidR="0022126F" w:rsidRPr="00B6075E">
        <w:rPr>
          <w:rFonts w:ascii="Helvetica-Bold" w:hAnsi="Helvetica-Bold" w:cs="Helvetica-Bold"/>
          <w:b/>
          <w:bCs/>
        </w:rPr>
        <w:t>,</w:t>
      </w:r>
      <w:r w:rsidRPr="00B6075E">
        <w:rPr>
          <w:rFonts w:ascii="Helvetica-Bold" w:hAnsi="Helvetica-Bold" w:cs="Helvetica-Bold"/>
          <w:b/>
          <w:bCs/>
        </w:rPr>
        <w:t xml:space="preserve"> </w:t>
      </w:r>
      <w:r w:rsidRPr="00B6075E">
        <w:rPr>
          <w:rFonts w:ascii="Helvetica-Bold" w:hAnsi="Helvetica-Bold" w:cs="Helvetica-Bold"/>
          <w:bCs/>
        </w:rPr>
        <w:t xml:space="preserve">que deberá ajustarse al contenido del anexo </w:t>
      </w:r>
      <w:r w:rsidR="00177319" w:rsidRPr="00B6075E">
        <w:rPr>
          <w:rFonts w:ascii="Helvetica-Bold" w:hAnsi="Helvetica-Bold" w:cs="Helvetica-Bold"/>
          <w:bCs/>
        </w:rPr>
        <w:t>3</w:t>
      </w:r>
      <w:r w:rsidRPr="00B6075E">
        <w:rPr>
          <w:rFonts w:ascii="Helvetica-Bold" w:hAnsi="Helvetica-Bold" w:cs="Helvetica-Bold"/>
          <w:bCs/>
        </w:rPr>
        <w:t xml:space="preserve"> de esta convocatoria</w:t>
      </w:r>
      <w:r w:rsidR="00B4275E" w:rsidRPr="00B6075E">
        <w:rPr>
          <w:rFonts w:ascii="Helvetica-Bold" w:hAnsi="Helvetica-Bold" w:cs="Helvetica-Bold"/>
          <w:bCs/>
        </w:rPr>
        <w:t>, si no se ha aportado como parte del plan empresarial</w:t>
      </w:r>
      <w:r w:rsidRPr="00B6075E">
        <w:rPr>
          <w:rFonts w:ascii="Helvetica-Bold" w:hAnsi="Helvetica-Bold" w:cs="Helvetica-Bold"/>
          <w:bCs/>
        </w:rPr>
        <w:t>.</w:t>
      </w:r>
    </w:p>
    <w:p w14:paraId="58EEBA8C" w14:textId="4598357D" w:rsidR="0092012F" w:rsidRPr="00B6075E" w:rsidRDefault="0092012F" w:rsidP="0092012F">
      <w:pPr>
        <w:autoSpaceDE w:val="0"/>
        <w:autoSpaceDN w:val="0"/>
        <w:adjustRightInd w:val="0"/>
        <w:spacing w:before="120" w:after="0" w:line="240" w:lineRule="auto"/>
        <w:jc w:val="both"/>
        <w:rPr>
          <w:rFonts w:ascii="Helvetica" w:hAnsi="Helvetica" w:cs="Helvetica"/>
        </w:rPr>
      </w:pPr>
      <w:r w:rsidRPr="00B6075E">
        <w:rPr>
          <w:rFonts w:ascii="Helvetica" w:hAnsi="Helvetica" w:cs="Helvetica"/>
          <w:b/>
        </w:rPr>
        <w:t>B</w:t>
      </w:r>
      <w:r w:rsidR="0022126F" w:rsidRPr="00B6075E">
        <w:rPr>
          <w:rFonts w:ascii="Helvetica" w:hAnsi="Helvetica" w:cs="Helvetica"/>
          <w:b/>
        </w:rPr>
        <w:t>.1</w:t>
      </w:r>
      <w:r w:rsidR="00716B22">
        <w:rPr>
          <w:rFonts w:ascii="Helvetica" w:hAnsi="Helvetica" w:cs="Helvetica"/>
          <w:b/>
        </w:rPr>
        <w:t>2</w:t>
      </w:r>
      <w:r w:rsidR="0022126F" w:rsidRPr="00B6075E">
        <w:rPr>
          <w:rFonts w:ascii="Helvetica" w:hAnsi="Helvetica" w:cs="Helvetica"/>
          <w:b/>
        </w:rPr>
        <w:t>.</w:t>
      </w:r>
      <w:r w:rsidRPr="00B6075E">
        <w:rPr>
          <w:rFonts w:ascii="Helvetica" w:hAnsi="Helvetica" w:cs="Helvetica"/>
          <w:b/>
        </w:rPr>
        <w:t>- En el caso de que la orientación productiva de la explotación sea de frutas y hortalizas</w:t>
      </w:r>
      <w:r w:rsidRPr="00B6075E">
        <w:rPr>
          <w:rFonts w:ascii="Helvetica" w:hAnsi="Helvetica" w:cs="Helvetica"/>
        </w:rPr>
        <w:t>, se aportará una declaración responsable del beneficiario de no pertenecer a ninguna organización. En el supuesto de pertenencia a alguna organización de productores de frutas y hortalizas, presentará un certificado de cada una de ellas de no haber solicitado ni percibido ayuda en el marco del programa presentado, en su caso, por las organizaciones de productores para dichas inversiones.</w:t>
      </w:r>
    </w:p>
    <w:p w14:paraId="49C34D0D" w14:textId="36B74B3F" w:rsidR="0092012F" w:rsidRPr="00B6075E" w:rsidRDefault="0092012F" w:rsidP="0092012F">
      <w:pPr>
        <w:autoSpaceDE w:val="0"/>
        <w:autoSpaceDN w:val="0"/>
        <w:adjustRightInd w:val="0"/>
        <w:spacing w:before="120" w:after="0" w:line="240" w:lineRule="auto"/>
        <w:jc w:val="both"/>
        <w:rPr>
          <w:rFonts w:ascii="Helvetica" w:hAnsi="Helvetica" w:cs="Helvetica"/>
          <w:b/>
        </w:rPr>
      </w:pPr>
      <w:r w:rsidRPr="00B6075E">
        <w:rPr>
          <w:rFonts w:ascii="Helvetica" w:hAnsi="Helvetica" w:cs="Helvetica"/>
          <w:b/>
        </w:rPr>
        <w:t>B</w:t>
      </w:r>
      <w:r w:rsidR="0022126F" w:rsidRPr="00B6075E">
        <w:rPr>
          <w:rFonts w:ascii="Helvetica" w:hAnsi="Helvetica" w:cs="Helvetica"/>
          <w:b/>
        </w:rPr>
        <w:t>.1</w:t>
      </w:r>
      <w:r w:rsidR="00716B22">
        <w:rPr>
          <w:rFonts w:ascii="Helvetica" w:hAnsi="Helvetica" w:cs="Helvetica"/>
          <w:b/>
        </w:rPr>
        <w:t>3</w:t>
      </w:r>
      <w:r w:rsidRPr="00B6075E">
        <w:rPr>
          <w:rFonts w:ascii="Helvetica" w:hAnsi="Helvetica" w:cs="Helvetica"/>
          <w:b/>
        </w:rPr>
        <w:t>.</w:t>
      </w:r>
      <w:r w:rsidR="0022126F" w:rsidRPr="00B6075E">
        <w:rPr>
          <w:rFonts w:ascii="Helvetica" w:hAnsi="Helvetica" w:cs="Helvetica"/>
          <w:b/>
        </w:rPr>
        <w:t>-</w:t>
      </w:r>
      <w:r w:rsidRPr="00B6075E">
        <w:rPr>
          <w:rFonts w:ascii="Helvetica" w:hAnsi="Helvetica" w:cs="Helvetica"/>
          <w:b/>
        </w:rPr>
        <w:t xml:space="preserve"> Proyecto técnico elaborado por técnico competente en caso de solicitar ayudas a inversiones en modernización y/o transformación en regadíos.</w:t>
      </w:r>
    </w:p>
    <w:p w14:paraId="1024683B" w14:textId="357DF4E3" w:rsidR="000576D0" w:rsidRPr="00B6075E" w:rsidRDefault="000576D0" w:rsidP="000576D0">
      <w:pPr>
        <w:autoSpaceDE w:val="0"/>
        <w:autoSpaceDN w:val="0"/>
        <w:adjustRightInd w:val="0"/>
        <w:spacing w:before="120" w:after="0" w:line="240" w:lineRule="auto"/>
        <w:jc w:val="both"/>
        <w:rPr>
          <w:rFonts w:ascii="Helvetica-Bold" w:hAnsi="Helvetica-Bold" w:cs="Helvetica-Bold"/>
          <w:b/>
          <w:bCs/>
        </w:rPr>
      </w:pPr>
      <w:r w:rsidRPr="00B6075E">
        <w:rPr>
          <w:rFonts w:ascii="Helvetica-Bold" w:hAnsi="Helvetica-Bold" w:cs="Helvetica-Bold"/>
          <w:b/>
          <w:bCs/>
        </w:rPr>
        <w:t>1.3 -</w:t>
      </w:r>
      <w:r w:rsidRPr="00B6075E">
        <w:rPr>
          <w:rFonts w:ascii="Helvetica-Bold" w:hAnsi="Helvetica-Bold" w:cs="Helvetica-Bold"/>
          <w:b/>
          <w:bCs/>
          <w:strike/>
        </w:rPr>
        <w:t xml:space="preserve"> </w:t>
      </w:r>
      <w:r w:rsidRPr="00B6075E">
        <w:rPr>
          <w:rFonts w:ascii="Helvetica-Bold" w:hAnsi="Helvetica-Bold" w:cs="Helvetica-Bold"/>
          <w:b/>
          <w:bCs/>
        </w:rPr>
        <w:t>DOCUMENTACIÓN A APORTAR POR EL SOLICITANTE PARA LA VALORACIÓN DE CRITERIOS DE SELECCIÓN.SE APORTARÁ UNA COPIA DE LA SIGUIENTE DOCUMENTACIÓN.</w:t>
      </w:r>
    </w:p>
    <w:p w14:paraId="29D9936A" w14:textId="77777777" w:rsidR="0022126F" w:rsidRPr="00B6075E" w:rsidRDefault="000576D0" w:rsidP="00A14F6E">
      <w:pPr>
        <w:spacing w:before="120" w:after="0" w:line="240" w:lineRule="auto"/>
        <w:jc w:val="both"/>
        <w:rPr>
          <w:rFonts w:ascii="Helvetica" w:hAnsi="Helvetica" w:cs="Helvetica"/>
        </w:rPr>
      </w:pPr>
      <w:r w:rsidRPr="00B6075E">
        <w:rPr>
          <w:rFonts w:ascii="Helvetica" w:hAnsi="Helvetica" w:cs="Helvetica"/>
        </w:rPr>
        <w:t>C1</w:t>
      </w:r>
      <w:r w:rsidR="00380CCB" w:rsidRPr="00B6075E">
        <w:rPr>
          <w:rFonts w:ascii="Helvetica" w:hAnsi="Helvetica" w:cs="Helvetica"/>
        </w:rPr>
        <w:t>.</w:t>
      </w:r>
      <w:r w:rsidR="00C55405" w:rsidRPr="00B6075E">
        <w:rPr>
          <w:rFonts w:ascii="Helvetica" w:hAnsi="Helvetica" w:cs="Helvetica"/>
        </w:rPr>
        <w:t xml:space="preserve"> Para aplicar el criterio</w:t>
      </w:r>
      <w:r w:rsidR="00D04DB4" w:rsidRPr="00B6075E">
        <w:rPr>
          <w:rFonts w:ascii="Helvetica" w:hAnsi="Helvetica" w:cs="Helvetica"/>
        </w:rPr>
        <w:t xml:space="preserve"> </w:t>
      </w:r>
      <w:r w:rsidR="00C55405" w:rsidRPr="00B6075E">
        <w:rPr>
          <w:rFonts w:ascii="Helvetica" w:hAnsi="Helvetica" w:cs="Helvetica"/>
        </w:rPr>
        <w:t xml:space="preserve">de baremación establecido en el artículo </w:t>
      </w:r>
      <w:r w:rsidR="0022126F" w:rsidRPr="00B6075E">
        <w:rPr>
          <w:rFonts w:ascii="Helvetica" w:hAnsi="Helvetica" w:cs="Helvetica"/>
        </w:rPr>
        <w:t>19</w:t>
      </w:r>
      <w:r w:rsidR="00D04DB4" w:rsidRPr="00B6075E">
        <w:rPr>
          <w:rFonts w:ascii="Helvetica" w:hAnsi="Helvetica" w:cs="Helvetica"/>
        </w:rPr>
        <w:t>.</w:t>
      </w:r>
      <w:r w:rsidR="00880331" w:rsidRPr="00B6075E">
        <w:rPr>
          <w:rFonts w:ascii="Helvetica" w:hAnsi="Helvetica" w:cs="Helvetica"/>
        </w:rPr>
        <w:t>2</w:t>
      </w:r>
      <w:r w:rsidR="00D04DB4" w:rsidRPr="00B6075E">
        <w:rPr>
          <w:rFonts w:ascii="Helvetica" w:hAnsi="Helvetica" w:cs="Helvetica"/>
        </w:rPr>
        <w:t>.A</w:t>
      </w:r>
      <w:r w:rsidR="009D0D82" w:rsidRPr="00B6075E">
        <w:rPr>
          <w:rFonts w:ascii="Helvetica" w:hAnsi="Helvetica" w:cs="Helvetica"/>
        </w:rPr>
        <w:t>.</w:t>
      </w:r>
      <w:r w:rsidR="0022126F" w:rsidRPr="00B6075E">
        <w:rPr>
          <w:rFonts w:ascii="Helvetica" w:hAnsi="Helvetica" w:cs="Helvetica"/>
        </w:rPr>
        <w:t>2</w:t>
      </w:r>
      <w:r w:rsidR="00D04DB4" w:rsidRPr="00B6075E">
        <w:rPr>
          <w:rFonts w:ascii="Helvetica" w:hAnsi="Helvetica" w:cs="Helvetica"/>
        </w:rPr>
        <w:t xml:space="preserve"> se requerirá a</w:t>
      </w:r>
      <w:r w:rsidR="00C76AB9" w:rsidRPr="00B6075E">
        <w:rPr>
          <w:rFonts w:ascii="Helvetica" w:hAnsi="Helvetica" w:cs="Helvetica"/>
        </w:rPr>
        <w:t>credita</w:t>
      </w:r>
      <w:r w:rsidR="00D04DB4" w:rsidRPr="00B6075E">
        <w:rPr>
          <w:rFonts w:ascii="Helvetica" w:hAnsi="Helvetica" w:cs="Helvetica"/>
        </w:rPr>
        <w:t xml:space="preserve">r </w:t>
      </w:r>
      <w:r w:rsidR="00C76AB9" w:rsidRPr="00B6075E">
        <w:rPr>
          <w:rFonts w:ascii="Helvetica" w:hAnsi="Helvetica" w:cs="Helvetica"/>
        </w:rPr>
        <w:t xml:space="preserve">la capacitación profesional </w:t>
      </w:r>
      <w:r w:rsidR="00D04DB4" w:rsidRPr="00B6075E">
        <w:rPr>
          <w:rFonts w:ascii="Helvetica" w:hAnsi="Helvetica" w:cs="Helvetica"/>
        </w:rPr>
        <w:t xml:space="preserve">conforme a lo dispuesto en el </w:t>
      </w:r>
      <w:r w:rsidR="00A14F6E" w:rsidRPr="00B6075E">
        <w:rPr>
          <w:rFonts w:ascii="Helvetica" w:hAnsi="Helvetica" w:cs="Helvetica"/>
        </w:rPr>
        <w:t xml:space="preserve">en el artículo </w:t>
      </w:r>
      <w:r w:rsidR="00BC6427" w:rsidRPr="00B6075E">
        <w:rPr>
          <w:rFonts w:ascii="Helvetica" w:hAnsi="Helvetica" w:cs="Helvetica"/>
        </w:rPr>
        <w:t>5.1.e)</w:t>
      </w:r>
      <w:r w:rsidR="00A14F6E" w:rsidRPr="00B6075E">
        <w:rPr>
          <w:rFonts w:ascii="Helvetica" w:hAnsi="Helvetica" w:cs="Helvetica"/>
        </w:rPr>
        <w:t xml:space="preserve"> de la orden de bases.</w:t>
      </w:r>
    </w:p>
    <w:p w14:paraId="1AF91C15" w14:textId="5712A653" w:rsidR="0022126F" w:rsidRPr="00B6075E" w:rsidRDefault="0022126F" w:rsidP="0022126F">
      <w:pPr>
        <w:autoSpaceDE w:val="0"/>
        <w:autoSpaceDN w:val="0"/>
        <w:adjustRightInd w:val="0"/>
        <w:spacing w:before="120" w:after="0" w:line="240" w:lineRule="auto"/>
        <w:jc w:val="both"/>
        <w:rPr>
          <w:rFonts w:ascii="Helvetica" w:hAnsi="Helvetica" w:cs="Helvetica"/>
          <w:b/>
        </w:rPr>
      </w:pPr>
      <w:r w:rsidRPr="00B6075E">
        <w:rPr>
          <w:rFonts w:ascii="Helvetica" w:hAnsi="Helvetica" w:cs="Helvetica"/>
        </w:rPr>
        <w:t>C2. Para aplicar el criterio de baremación establecido en el artículo 19.2.A.3 se requerirá acreditar</w:t>
      </w:r>
      <w:r w:rsidRPr="00B6075E">
        <w:rPr>
          <w:rFonts w:ascii="Helvetica" w:hAnsi="Helvetica" w:cs="Helvetica"/>
          <w:b/>
        </w:rPr>
        <w:t xml:space="preserve"> </w:t>
      </w:r>
      <w:r w:rsidRPr="00B6075E">
        <w:rPr>
          <w:rFonts w:ascii="Helvetica" w:hAnsi="Helvetica" w:cs="Helvetica"/>
        </w:rPr>
        <w:t>la póliza de contratación de seguro agrario de la última campaña agrícola vigente, o el compromiso de contratación en el caso de personas jóvenes que no hayan iniciado aún el proceso de instalación.</w:t>
      </w:r>
    </w:p>
    <w:p w14:paraId="00DD754F" w14:textId="79E53E40" w:rsidR="00023C22" w:rsidRPr="00B6075E" w:rsidRDefault="00023C22" w:rsidP="0022126F">
      <w:pPr>
        <w:spacing w:before="120" w:after="0" w:line="240" w:lineRule="auto"/>
        <w:jc w:val="both"/>
        <w:rPr>
          <w:rFonts w:ascii="Helvetica" w:hAnsi="Helvetica" w:cs="Helvetica"/>
        </w:rPr>
      </w:pPr>
      <w:r w:rsidRPr="00B6075E">
        <w:rPr>
          <w:rFonts w:ascii="Helvetica" w:hAnsi="Helvetica" w:cs="Helvetica"/>
        </w:rPr>
        <w:t>C.</w:t>
      </w:r>
      <w:r w:rsidR="0022126F" w:rsidRPr="00B6075E">
        <w:rPr>
          <w:rFonts w:ascii="Helvetica" w:hAnsi="Helvetica" w:cs="Helvetica"/>
        </w:rPr>
        <w:t>3</w:t>
      </w:r>
      <w:r w:rsidRPr="00B6075E">
        <w:rPr>
          <w:rFonts w:ascii="Helvetica" w:hAnsi="Helvetica" w:cs="Helvetica"/>
        </w:rPr>
        <w:t xml:space="preserve">. Para aplicar el criterio de baremación establecido en el artículo </w:t>
      </w:r>
      <w:r w:rsidR="0022126F" w:rsidRPr="00B6075E">
        <w:rPr>
          <w:rFonts w:ascii="Helvetica" w:hAnsi="Helvetica" w:cs="Helvetica"/>
        </w:rPr>
        <w:t>19</w:t>
      </w:r>
      <w:r w:rsidRPr="00B6075E">
        <w:rPr>
          <w:rFonts w:ascii="Helvetica" w:hAnsi="Helvetica" w:cs="Helvetica"/>
        </w:rPr>
        <w:t>.</w:t>
      </w:r>
      <w:r w:rsidR="00880331" w:rsidRPr="00B6075E">
        <w:rPr>
          <w:rFonts w:ascii="Helvetica" w:hAnsi="Helvetica" w:cs="Helvetica"/>
        </w:rPr>
        <w:t>2</w:t>
      </w:r>
      <w:r w:rsidRPr="00B6075E">
        <w:rPr>
          <w:rFonts w:ascii="Helvetica" w:hAnsi="Helvetica" w:cs="Helvetica"/>
        </w:rPr>
        <w:t xml:space="preserve">.A.4 se requerirá compromiso de que va a pertenecer a una entidad asociativa del tipo EAPIR, EAP o </w:t>
      </w:r>
      <w:proofErr w:type="spellStart"/>
      <w:r w:rsidRPr="00B6075E">
        <w:rPr>
          <w:rFonts w:ascii="Helvetica" w:hAnsi="Helvetica" w:cs="Helvetica"/>
        </w:rPr>
        <w:t>APPaa</w:t>
      </w:r>
      <w:proofErr w:type="spellEnd"/>
      <w:r w:rsidRPr="00B6075E">
        <w:rPr>
          <w:rFonts w:ascii="Helvetica" w:hAnsi="Helvetica" w:cs="Helvetica"/>
        </w:rPr>
        <w:t xml:space="preserve"> o a cualquier entidad asociativa agraria que esté integrada en cualquiera de estas figuras.</w:t>
      </w:r>
    </w:p>
    <w:p w14:paraId="4AEA15AA" w14:textId="118A21BC" w:rsidR="00023C22" w:rsidRPr="00B6075E" w:rsidRDefault="00023C22" w:rsidP="00023C22">
      <w:pPr>
        <w:autoSpaceDE w:val="0"/>
        <w:autoSpaceDN w:val="0"/>
        <w:adjustRightInd w:val="0"/>
        <w:spacing w:before="120" w:after="0" w:line="240" w:lineRule="auto"/>
        <w:jc w:val="both"/>
        <w:rPr>
          <w:rFonts w:ascii="Helvetica" w:hAnsi="Helvetica" w:cs="Helvetica"/>
        </w:rPr>
      </w:pPr>
      <w:r w:rsidRPr="00B6075E">
        <w:rPr>
          <w:rFonts w:ascii="Helvetica" w:hAnsi="Helvetica" w:cs="Helvetica"/>
        </w:rPr>
        <w:t>C.</w:t>
      </w:r>
      <w:r w:rsidR="000576D0" w:rsidRPr="00B6075E">
        <w:rPr>
          <w:rFonts w:ascii="Helvetica" w:hAnsi="Helvetica" w:cs="Helvetica"/>
        </w:rPr>
        <w:t>3</w:t>
      </w:r>
      <w:r w:rsidRPr="00B6075E">
        <w:rPr>
          <w:rFonts w:ascii="Helvetica" w:hAnsi="Helvetica" w:cs="Helvetica"/>
        </w:rPr>
        <w:t xml:space="preserve">. Para aplicar el criterio de baremación establecido en el artículo </w:t>
      </w:r>
      <w:r w:rsidR="0022126F" w:rsidRPr="00B6075E">
        <w:rPr>
          <w:rFonts w:ascii="Helvetica" w:hAnsi="Helvetica" w:cs="Helvetica"/>
        </w:rPr>
        <w:t>19.</w:t>
      </w:r>
      <w:r w:rsidR="00880331" w:rsidRPr="00B6075E">
        <w:rPr>
          <w:rFonts w:ascii="Helvetica" w:hAnsi="Helvetica" w:cs="Helvetica"/>
        </w:rPr>
        <w:t>2</w:t>
      </w:r>
      <w:r w:rsidRPr="00B6075E">
        <w:rPr>
          <w:rFonts w:ascii="Helvetica" w:hAnsi="Helvetica" w:cs="Helvetica"/>
        </w:rPr>
        <w:t>.A.5 se requerirá compromiso de que el solicitante está inscrito o se va inscribir en el registro de explotación de venta directa y va</w:t>
      </w:r>
      <w:r w:rsidR="000A5C0D" w:rsidRPr="00B6075E">
        <w:rPr>
          <w:rFonts w:ascii="Helvetica" w:hAnsi="Helvetica" w:cs="Helvetica"/>
        </w:rPr>
        <w:t xml:space="preserve"> a comercializar </w:t>
      </w:r>
      <w:r w:rsidRPr="00B6075E">
        <w:rPr>
          <w:rFonts w:ascii="Helvetica" w:hAnsi="Helvetica" w:cs="Helvetica"/>
        </w:rPr>
        <w:t>bajo la marca de calidad “Castilla</w:t>
      </w:r>
      <w:r w:rsidR="00B36AD9" w:rsidRPr="00B6075E">
        <w:rPr>
          <w:rFonts w:ascii="Helvetica" w:hAnsi="Helvetica" w:cs="Helvetica"/>
        </w:rPr>
        <w:t>-L</w:t>
      </w:r>
      <w:r w:rsidRPr="00B6075E">
        <w:rPr>
          <w:rFonts w:ascii="Helvetica" w:hAnsi="Helvetica" w:cs="Helvetica"/>
        </w:rPr>
        <w:t xml:space="preserve">a Mancha” regulada por el Decreto </w:t>
      </w:r>
      <w:r w:rsidR="009279A9" w:rsidRPr="00B6075E">
        <w:rPr>
          <w:rFonts w:ascii="Helvetica" w:hAnsi="Helvetica" w:cs="Helvetica"/>
        </w:rPr>
        <w:t>4</w:t>
      </w:r>
      <w:r w:rsidR="00BB03A8" w:rsidRPr="00B6075E">
        <w:rPr>
          <w:rFonts w:ascii="Helvetica" w:hAnsi="Helvetica" w:cs="Helvetica"/>
        </w:rPr>
        <w:t>6/2020, de 18 de agosto, por el que se regula el derecho de uso y se crea el Registro Regional de Usuarios de la Marca Castilla-La Mancha</w:t>
      </w:r>
      <w:r w:rsidRPr="00B6075E">
        <w:rPr>
          <w:rFonts w:ascii="Helvetica" w:hAnsi="Helvetica" w:cs="Helvetica"/>
        </w:rPr>
        <w:t>.</w:t>
      </w:r>
    </w:p>
    <w:p w14:paraId="77EC805C" w14:textId="77777777" w:rsidR="00023C22" w:rsidRPr="00B6075E" w:rsidRDefault="00023C22" w:rsidP="00023C22">
      <w:pPr>
        <w:autoSpaceDE w:val="0"/>
        <w:autoSpaceDN w:val="0"/>
        <w:adjustRightInd w:val="0"/>
        <w:spacing w:after="0" w:line="240" w:lineRule="auto"/>
        <w:jc w:val="both"/>
        <w:rPr>
          <w:rFonts w:ascii="Helvetica" w:hAnsi="Helvetica" w:cs="Helvetica"/>
        </w:rPr>
      </w:pPr>
    </w:p>
    <w:p w14:paraId="47054414" w14:textId="3676BD2B" w:rsidR="00023C22" w:rsidRPr="00B6075E" w:rsidRDefault="00023C22" w:rsidP="00023C22">
      <w:pPr>
        <w:autoSpaceDE w:val="0"/>
        <w:autoSpaceDN w:val="0"/>
        <w:adjustRightInd w:val="0"/>
        <w:spacing w:after="0" w:line="240" w:lineRule="auto"/>
        <w:jc w:val="both"/>
        <w:rPr>
          <w:rFonts w:ascii="Helvetica" w:hAnsi="Helvetica" w:cs="Helvetica"/>
        </w:rPr>
      </w:pPr>
      <w:r w:rsidRPr="00B6075E">
        <w:rPr>
          <w:rFonts w:ascii="Helvetica" w:hAnsi="Helvetica" w:cs="Helvetica"/>
        </w:rPr>
        <w:t>C.</w:t>
      </w:r>
      <w:r w:rsidR="000576D0" w:rsidRPr="00B6075E">
        <w:rPr>
          <w:rFonts w:ascii="Helvetica" w:hAnsi="Helvetica" w:cs="Helvetica"/>
        </w:rPr>
        <w:t>4</w:t>
      </w:r>
      <w:r w:rsidRPr="00B6075E">
        <w:rPr>
          <w:rFonts w:ascii="Helvetica" w:hAnsi="Helvetica" w:cs="Helvetica"/>
        </w:rPr>
        <w:t xml:space="preserve">. Para aplicar el criterio de baremación establecido en el artículo </w:t>
      </w:r>
      <w:r w:rsidR="0022126F" w:rsidRPr="00B6075E">
        <w:rPr>
          <w:rFonts w:ascii="Helvetica" w:hAnsi="Helvetica" w:cs="Helvetica"/>
        </w:rPr>
        <w:t>19</w:t>
      </w:r>
      <w:r w:rsidRPr="00B6075E">
        <w:rPr>
          <w:rFonts w:ascii="Helvetica" w:hAnsi="Helvetica" w:cs="Helvetica"/>
        </w:rPr>
        <w:t>.</w:t>
      </w:r>
      <w:r w:rsidR="00880331" w:rsidRPr="00B6075E">
        <w:rPr>
          <w:rFonts w:ascii="Helvetica" w:hAnsi="Helvetica" w:cs="Helvetica"/>
        </w:rPr>
        <w:t>2</w:t>
      </w:r>
      <w:r w:rsidRPr="00B6075E">
        <w:rPr>
          <w:rFonts w:ascii="Helvetica" w:hAnsi="Helvetica" w:cs="Helvetica"/>
        </w:rPr>
        <w:t xml:space="preserve">.C.1 se requerirá </w:t>
      </w:r>
      <w:r w:rsidR="00BA20A1" w:rsidRPr="00B6075E">
        <w:rPr>
          <w:rFonts w:ascii="Helvetica" w:hAnsi="Helvetica" w:cs="Helvetica"/>
          <w:color w:val="0070C0"/>
        </w:rPr>
        <w:t>certificado</w:t>
      </w:r>
      <w:r w:rsidRPr="00B6075E">
        <w:rPr>
          <w:rFonts w:ascii="Helvetica" w:hAnsi="Helvetica" w:cs="Helvetica"/>
        </w:rPr>
        <w:t xml:space="preserve"> de participación en proyectos</w:t>
      </w:r>
      <w:r w:rsidR="00BC6427" w:rsidRPr="00B6075E">
        <w:rPr>
          <w:rFonts w:ascii="Helvetica" w:hAnsi="Helvetica" w:cs="Helvetica"/>
        </w:rPr>
        <w:t xml:space="preserve"> </w:t>
      </w:r>
      <w:r w:rsidRPr="00B6075E">
        <w:rPr>
          <w:rFonts w:ascii="Helvetica" w:hAnsi="Helvetica" w:cs="Helvetica"/>
        </w:rPr>
        <w:t>de I+D+i en el sector agrario financiados, promovidos o ejecutados en colaboración con una Administración o Entidad Pública</w:t>
      </w:r>
    </w:p>
    <w:p w14:paraId="30119A71" w14:textId="77777777" w:rsidR="00023C22" w:rsidRPr="00B6075E" w:rsidRDefault="00023C22" w:rsidP="00023C22">
      <w:pPr>
        <w:autoSpaceDE w:val="0"/>
        <w:autoSpaceDN w:val="0"/>
        <w:adjustRightInd w:val="0"/>
        <w:spacing w:after="0" w:line="240" w:lineRule="auto"/>
        <w:jc w:val="both"/>
        <w:rPr>
          <w:rFonts w:ascii="Helvetica" w:hAnsi="Helvetica" w:cs="Helvetica"/>
        </w:rPr>
      </w:pPr>
    </w:p>
    <w:p w14:paraId="2E5EBF76" w14:textId="4915D835" w:rsidR="00023C22" w:rsidRPr="00A14F6E" w:rsidRDefault="00023C22" w:rsidP="00023C22">
      <w:pPr>
        <w:autoSpaceDE w:val="0"/>
        <w:autoSpaceDN w:val="0"/>
        <w:adjustRightInd w:val="0"/>
        <w:spacing w:after="120" w:line="240" w:lineRule="auto"/>
        <w:jc w:val="both"/>
        <w:rPr>
          <w:rFonts w:ascii="Helvetica" w:hAnsi="Helvetica" w:cs="Helvetica"/>
        </w:rPr>
      </w:pPr>
      <w:r w:rsidRPr="00B6075E">
        <w:rPr>
          <w:rFonts w:ascii="Helvetica" w:hAnsi="Helvetica" w:cs="Helvetica"/>
        </w:rPr>
        <w:lastRenderedPageBreak/>
        <w:t>C.</w:t>
      </w:r>
      <w:r w:rsidR="000576D0" w:rsidRPr="00B6075E">
        <w:rPr>
          <w:rFonts w:ascii="Helvetica" w:hAnsi="Helvetica" w:cs="Helvetica"/>
        </w:rPr>
        <w:t>5</w:t>
      </w:r>
      <w:r w:rsidRPr="00B6075E">
        <w:rPr>
          <w:rFonts w:ascii="Helvetica" w:hAnsi="Helvetica" w:cs="Helvetica"/>
        </w:rPr>
        <w:t xml:space="preserve">. Para aplicar el criterio de baremación establecido en el artículo </w:t>
      </w:r>
      <w:r w:rsidR="0022126F" w:rsidRPr="00B6075E">
        <w:rPr>
          <w:rFonts w:ascii="Helvetica" w:hAnsi="Helvetica" w:cs="Helvetica"/>
        </w:rPr>
        <w:t>19</w:t>
      </w:r>
      <w:r w:rsidRPr="00B6075E">
        <w:rPr>
          <w:rFonts w:ascii="Helvetica" w:hAnsi="Helvetica" w:cs="Helvetica"/>
        </w:rPr>
        <w:t>.</w:t>
      </w:r>
      <w:r w:rsidR="00880331" w:rsidRPr="00B6075E">
        <w:rPr>
          <w:rFonts w:ascii="Helvetica" w:hAnsi="Helvetica" w:cs="Helvetica"/>
        </w:rPr>
        <w:t>2</w:t>
      </w:r>
      <w:r w:rsidRPr="00B6075E">
        <w:rPr>
          <w:rFonts w:ascii="Helvetica" w:hAnsi="Helvetica" w:cs="Helvetica"/>
        </w:rPr>
        <w:t>.C.2 debe presentar</w:t>
      </w:r>
      <w:r w:rsidR="003011D7">
        <w:rPr>
          <w:rFonts w:ascii="Helvetica" w:hAnsi="Helvetica" w:cs="Helvetica"/>
        </w:rPr>
        <w:t xml:space="preserve"> certificado o </w:t>
      </w:r>
      <w:r w:rsidRPr="00B6075E">
        <w:rPr>
          <w:rFonts w:ascii="Helvetica" w:hAnsi="Helvetica" w:cs="Helvetica"/>
        </w:rPr>
        <w:t>compromiso</w:t>
      </w:r>
      <w:r w:rsidRPr="00B6075E">
        <w:rPr>
          <w:rFonts w:ascii="ArialMT" w:hAnsi="ArialMT" w:cs="ArialMT"/>
        </w:rPr>
        <w:t xml:space="preserve"> </w:t>
      </w:r>
      <w:r w:rsidRPr="00B6075E">
        <w:rPr>
          <w:rFonts w:ascii="Helvetica" w:hAnsi="Helvetica" w:cs="ArialMT"/>
        </w:rPr>
        <w:t>a participa</w:t>
      </w:r>
      <w:r w:rsidR="003011D7">
        <w:rPr>
          <w:rFonts w:ascii="Helvetica" w:hAnsi="Helvetica" w:cs="ArialMT"/>
        </w:rPr>
        <w:t>ción</w:t>
      </w:r>
      <w:r w:rsidRPr="00B6075E">
        <w:rPr>
          <w:rFonts w:ascii="Helvetica" w:hAnsi="Helvetica" w:cs="ArialMT"/>
        </w:rPr>
        <w:t xml:space="preserve"> como explotación colaboradora en programas de mejora de cría de ganado aprobados oficialmente avalados por la Asociación de criadores reconocida y/o en programas de control oficial de rendimiento lechero tal como se define en el Real Decreto </w:t>
      </w:r>
      <w:r w:rsidR="00880331" w:rsidRPr="00B6075E">
        <w:rPr>
          <w:rFonts w:ascii="Helvetica" w:hAnsi="Helvetica" w:cs="ArialMT"/>
        </w:rPr>
        <w:t>663/2023</w:t>
      </w:r>
      <w:r w:rsidRPr="00B6075E">
        <w:rPr>
          <w:rFonts w:ascii="Helvetica" w:hAnsi="Helvetica" w:cs="ArialMT"/>
        </w:rPr>
        <w:t>.</w:t>
      </w:r>
    </w:p>
    <w:p w14:paraId="5D778CFE" w14:textId="77777777" w:rsidR="005E1D00" w:rsidRPr="000A69A6" w:rsidRDefault="005E1D00" w:rsidP="002B2782">
      <w:pPr>
        <w:autoSpaceDE w:val="0"/>
        <w:autoSpaceDN w:val="0"/>
        <w:adjustRightInd w:val="0"/>
        <w:spacing w:after="0" w:line="240" w:lineRule="auto"/>
        <w:jc w:val="both"/>
        <w:rPr>
          <w:rFonts w:ascii="Helvetica" w:hAnsi="Helvetica" w:cs="Helvetica"/>
          <w:color w:val="FF0000"/>
        </w:rPr>
      </w:pPr>
    </w:p>
    <w:p w14:paraId="2C3E874B" w14:textId="053DFDE4" w:rsidR="000D5795" w:rsidRPr="000A69A6" w:rsidRDefault="000D5795" w:rsidP="0018673A">
      <w:pPr>
        <w:autoSpaceDE w:val="0"/>
        <w:autoSpaceDN w:val="0"/>
        <w:adjustRightInd w:val="0"/>
        <w:spacing w:before="120" w:after="0" w:line="240" w:lineRule="auto"/>
        <w:jc w:val="both"/>
        <w:rPr>
          <w:rFonts w:ascii="Helvetica" w:hAnsi="Helvetica" w:cs="Helvetica"/>
          <w:b/>
        </w:rPr>
      </w:pPr>
    </w:p>
    <w:p w14:paraId="345088E6" w14:textId="77777777" w:rsidR="009B7A08" w:rsidRPr="000A69A6" w:rsidRDefault="009B7A08" w:rsidP="0018673A">
      <w:pPr>
        <w:autoSpaceDE w:val="0"/>
        <w:autoSpaceDN w:val="0"/>
        <w:adjustRightInd w:val="0"/>
        <w:spacing w:before="120" w:after="0" w:line="240" w:lineRule="auto"/>
        <w:jc w:val="both"/>
        <w:rPr>
          <w:rFonts w:ascii="Helvetica" w:hAnsi="Helvetica" w:cs="Helvetica"/>
          <w:b/>
        </w:rPr>
      </w:pPr>
    </w:p>
    <w:sectPr w:rsidR="009B7A08" w:rsidRPr="000A69A6" w:rsidSect="00FB3435">
      <w:head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4ED9" w14:textId="77777777" w:rsidR="00207B11" w:rsidRDefault="00207B11" w:rsidP="00C76AB9">
      <w:pPr>
        <w:spacing w:after="0" w:line="240" w:lineRule="auto"/>
      </w:pPr>
      <w:r>
        <w:separator/>
      </w:r>
    </w:p>
  </w:endnote>
  <w:endnote w:type="continuationSeparator" w:id="0">
    <w:p w14:paraId="0ECB039C" w14:textId="77777777" w:rsidR="00207B11" w:rsidRDefault="00207B11" w:rsidP="00C7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38BF6" w14:textId="77777777" w:rsidR="00207B11" w:rsidRDefault="00207B11" w:rsidP="00C76AB9">
      <w:pPr>
        <w:spacing w:after="0" w:line="240" w:lineRule="auto"/>
      </w:pPr>
      <w:r>
        <w:separator/>
      </w:r>
    </w:p>
  </w:footnote>
  <w:footnote w:type="continuationSeparator" w:id="0">
    <w:p w14:paraId="21046C7F" w14:textId="77777777" w:rsidR="00207B11" w:rsidRDefault="00207B11" w:rsidP="00C76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108" w:tblpY="1"/>
      <w:tblOverlap w:val="never"/>
      <w:tblW w:w="92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6"/>
      <w:gridCol w:w="2534"/>
      <w:gridCol w:w="3039"/>
    </w:tblGrid>
    <w:tr w:rsidR="00C76AB9" w14:paraId="6DEAC80E" w14:textId="77777777" w:rsidTr="0018673A">
      <w:trPr>
        <w:cantSplit/>
        <w:trHeight w:val="1134"/>
      </w:trPr>
      <w:tc>
        <w:tcPr>
          <w:tcW w:w="3636" w:type="dxa"/>
          <w:tcBorders>
            <w:top w:val="nil"/>
            <w:left w:val="nil"/>
            <w:bottom w:val="nil"/>
            <w:right w:val="nil"/>
          </w:tcBorders>
          <w:vAlign w:val="center"/>
          <w:hideMark/>
        </w:tcPr>
        <w:p w14:paraId="71328C3E" w14:textId="77777777" w:rsidR="00C76AB9" w:rsidRDefault="00C76AB9" w:rsidP="00C76AB9">
          <w:pPr>
            <w:widowControl w:val="0"/>
            <w:suppressAutoHyphens/>
            <w:spacing w:after="0"/>
            <w:rPr>
              <w:rFonts w:ascii="Times New Roman" w:eastAsia="Lucida Sans Unicode" w:hAnsi="Times New Roman" w:cs="Tahoma"/>
              <w:kern w:val="2"/>
              <w:sz w:val="24"/>
              <w:szCs w:val="24"/>
              <w:lang w:val="es-ES_tradnl"/>
            </w:rPr>
          </w:pPr>
          <w:r>
            <w:rPr>
              <w:rFonts w:cs="Tahoma"/>
              <w:noProof/>
              <w:lang w:eastAsia="es-ES"/>
            </w:rPr>
            <w:drawing>
              <wp:inline distT="0" distB="0" distL="0" distR="0" wp14:anchorId="3A8A26D0" wp14:editId="60FFC7A3">
                <wp:extent cx="2019300" cy="638175"/>
                <wp:effectExtent l="0" t="0" r="0" b="9525"/>
                <wp:docPr id="13" name="Imagen 13"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p>
      </w:tc>
      <w:tc>
        <w:tcPr>
          <w:tcW w:w="2534" w:type="dxa"/>
          <w:tcBorders>
            <w:top w:val="nil"/>
            <w:left w:val="nil"/>
            <w:bottom w:val="nil"/>
            <w:right w:val="nil"/>
          </w:tcBorders>
          <w:vAlign w:val="center"/>
          <w:hideMark/>
        </w:tcPr>
        <w:p w14:paraId="3B3B2CCC" w14:textId="77777777" w:rsidR="00C76AB9" w:rsidRDefault="0018673A" w:rsidP="0018673A">
          <w:pPr>
            <w:widowControl w:val="0"/>
            <w:suppressAutoHyphens/>
            <w:spacing w:after="0"/>
            <w:jc w:val="center"/>
            <w:rPr>
              <w:rFonts w:ascii="Times New Roman" w:eastAsia="Lucida Sans Unicode" w:hAnsi="Times New Roman" w:cs="Tahoma"/>
              <w:kern w:val="2"/>
              <w:sz w:val="24"/>
              <w:szCs w:val="24"/>
              <w:lang w:val="es-ES_tradnl"/>
            </w:rPr>
          </w:pPr>
          <w:r w:rsidRPr="008C3C97">
            <w:rPr>
              <w:noProof/>
              <w:lang w:eastAsia="es-ES"/>
            </w:rPr>
            <w:drawing>
              <wp:inline distT="0" distB="0" distL="0" distR="0" wp14:anchorId="4F9A9C65" wp14:editId="796EA2E8">
                <wp:extent cx="1227600" cy="792000"/>
                <wp:effectExtent l="0" t="0" r="0" b="8255"/>
                <wp:docPr id="7" name="Imagen 7"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039" w:type="dxa"/>
          <w:tcBorders>
            <w:top w:val="nil"/>
            <w:left w:val="nil"/>
            <w:bottom w:val="nil"/>
            <w:right w:val="nil"/>
          </w:tcBorders>
          <w:vAlign w:val="center"/>
          <w:hideMark/>
        </w:tcPr>
        <w:p w14:paraId="683254C4" w14:textId="77777777" w:rsidR="00C76AB9" w:rsidRDefault="0018673A" w:rsidP="00C76AB9">
          <w:pPr>
            <w:widowControl w:val="0"/>
            <w:suppressAutoHyphens/>
            <w:spacing w:after="0"/>
            <w:jc w:val="center"/>
            <w:rPr>
              <w:rFonts w:ascii="Times New Roman" w:eastAsia="Lucida Sans Unicode" w:hAnsi="Times New Roman" w:cs="Tahoma"/>
              <w:kern w:val="2"/>
              <w:sz w:val="24"/>
              <w:szCs w:val="24"/>
              <w:lang w:val="es-ES_tradnl"/>
            </w:rPr>
          </w:pPr>
          <w:r w:rsidRPr="00AC63EB">
            <w:rPr>
              <w:noProof/>
              <w:lang w:eastAsia="es-ES"/>
            </w:rPr>
            <w:drawing>
              <wp:anchor distT="0" distB="0" distL="114300" distR="114300" simplePos="0" relativeHeight="251659264" behindDoc="0" locked="0" layoutInCell="1" allowOverlap="1" wp14:anchorId="246CA4C8" wp14:editId="76FA41ED">
                <wp:simplePos x="0" y="0"/>
                <wp:positionH relativeFrom="page">
                  <wp:posOffset>416560</wp:posOffset>
                </wp:positionH>
                <wp:positionV relativeFrom="line">
                  <wp:posOffset>19050</wp:posOffset>
                </wp:positionV>
                <wp:extent cx="1461135" cy="575945"/>
                <wp:effectExtent l="0" t="0" r="5715" b="0"/>
                <wp:wrapThrough wrapText="bothSides">
                  <wp:wrapPolygon edited="0">
                    <wp:start x="0" y="0"/>
                    <wp:lineTo x="0" y="20719"/>
                    <wp:lineTo x="21403" y="20719"/>
                    <wp:lineTo x="21403" y="0"/>
                    <wp:lineTo x="0" y="0"/>
                  </wp:wrapPolygon>
                </wp:wrapThrough>
                <wp:docPr id="2" name="Imagen 2"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309ADA8" w14:textId="77777777" w:rsidR="00C76AB9" w:rsidRDefault="00C76A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B1AD7"/>
    <w:multiLevelType w:val="hybridMultilevel"/>
    <w:tmpl w:val="62220A9C"/>
    <w:lvl w:ilvl="0" w:tplc="DC6CAAA0">
      <w:start w:val="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0pILc8uVmXHKwZo0mzMxqZrwiaEBJipvqA/a0rsK1TnKq4o5bIp2kXs8FNggmP8Bo7HCs8yT2HQR71h7SsMow==" w:salt="V2XxvcWm2tRATMr3/WVRCQ=="/>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B9"/>
    <w:rsid w:val="00023C22"/>
    <w:rsid w:val="00040689"/>
    <w:rsid w:val="00046114"/>
    <w:rsid w:val="000515DB"/>
    <w:rsid w:val="000576D0"/>
    <w:rsid w:val="000836CC"/>
    <w:rsid w:val="000A5C0D"/>
    <w:rsid w:val="000A69A6"/>
    <w:rsid w:val="000D5795"/>
    <w:rsid w:val="000F2106"/>
    <w:rsid w:val="000F621A"/>
    <w:rsid w:val="00113818"/>
    <w:rsid w:val="001208CF"/>
    <w:rsid w:val="00125FB8"/>
    <w:rsid w:val="001322B1"/>
    <w:rsid w:val="0013574C"/>
    <w:rsid w:val="0015774E"/>
    <w:rsid w:val="001651FC"/>
    <w:rsid w:val="00177319"/>
    <w:rsid w:val="00180480"/>
    <w:rsid w:val="00181C4A"/>
    <w:rsid w:val="0018673A"/>
    <w:rsid w:val="001A4586"/>
    <w:rsid w:val="001B646B"/>
    <w:rsid w:val="001F1179"/>
    <w:rsid w:val="00207B11"/>
    <w:rsid w:val="0022126F"/>
    <w:rsid w:val="00250249"/>
    <w:rsid w:val="00260396"/>
    <w:rsid w:val="00270EC6"/>
    <w:rsid w:val="002B2782"/>
    <w:rsid w:val="002D3BA0"/>
    <w:rsid w:val="002E0FFA"/>
    <w:rsid w:val="003011D7"/>
    <w:rsid w:val="00302A19"/>
    <w:rsid w:val="00327309"/>
    <w:rsid w:val="00336B3F"/>
    <w:rsid w:val="00377FF1"/>
    <w:rsid w:val="00380CCB"/>
    <w:rsid w:val="003C73F3"/>
    <w:rsid w:val="003E22C7"/>
    <w:rsid w:val="003E284C"/>
    <w:rsid w:val="003F7983"/>
    <w:rsid w:val="00422B0D"/>
    <w:rsid w:val="00424DA6"/>
    <w:rsid w:val="00442758"/>
    <w:rsid w:val="0047160B"/>
    <w:rsid w:val="004B1ABF"/>
    <w:rsid w:val="004D163E"/>
    <w:rsid w:val="0051561F"/>
    <w:rsid w:val="00542490"/>
    <w:rsid w:val="00546ABF"/>
    <w:rsid w:val="0055489B"/>
    <w:rsid w:val="00556B3C"/>
    <w:rsid w:val="00561E96"/>
    <w:rsid w:val="00585106"/>
    <w:rsid w:val="00586F79"/>
    <w:rsid w:val="00587B03"/>
    <w:rsid w:val="005A3218"/>
    <w:rsid w:val="005E1389"/>
    <w:rsid w:val="005E1D00"/>
    <w:rsid w:val="00602EE5"/>
    <w:rsid w:val="006032A1"/>
    <w:rsid w:val="00620810"/>
    <w:rsid w:val="00633990"/>
    <w:rsid w:val="006428FD"/>
    <w:rsid w:val="00645037"/>
    <w:rsid w:val="00684B03"/>
    <w:rsid w:val="006A24AD"/>
    <w:rsid w:val="006A444A"/>
    <w:rsid w:val="006A7FA9"/>
    <w:rsid w:val="006C0CCD"/>
    <w:rsid w:val="00716B22"/>
    <w:rsid w:val="00745938"/>
    <w:rsid w:val="00751E7E"/>
    <w:rsid w:val="007D3B6C"/>
    <w:rsid w:val="007E0A00"/>
    <w:rsid w:val="007E78E9"/>
    <w:rsid w:val="007F4D83"/>
    <w:rsid w:val="00801FA8"/>
    <w:rsid w:val="008120B7"/>
    <w:rsid w:val="0082070C"/>
    <w:rsid w:val="00836665"/>
    <w:rsid w:val="00880331"/>
    <w:rsid w:val="008B337E"/>
    <w:rsid w:val="008B3EF3"/>
    <w:rsid w:val="008D4E90"/>
    <w:rsid w:val="008E0926"/>
    <w:rsid w:val="0090414B"/>
    <w:rsid w:val="0092012F"/>
    <w:rsid w:val="0092511C"/>
    <w:rsid w:val="009279A9"/>
    <w:rsid w:val="00946E8E"/>
    <w:rsid w:val="00952F25"/>
    <w:rsid w:val="009544CB"/>
    <w:rsid w:val="009566B0"/>
    <w:rsid w:val="00971337"/>
    <w:rsid w:val="00981220"/>
    <w:rsid w:val="00986203"/>
    <w:rsid w:val="009A1CC1"/>
    <w:rsid w:val="009B7A08"/>
    <w:rsid w:val="009D0D82"/>
    <w:rsid w:val="009E7309"/>
    <w:rsid w:val="00A14F6E"/>
    <w:rsid w:val="00A4036F"/>
    <w:rsid w:val="00A41FF2"/>
    <w:rsid w:val="00A442DB"/>
    <w:rsid w:val="00A84DA4"/>
    <w:rsid w:val="00B16877"/>
    <w:rsid w:val="00B27913"/>
    <w:rsid w:val="00B3389E"/>
    <w:rsid w:val="00B3639B"/>
    <w:rsid w:val="00B36AD9"/>
    <w:rsid w:val="00B4275E"/>
    <w:rsid w:val="00B54D39"/>
    <w:rsid w:val="00B6075E"/>
    <w:rsid w:val="00B75F01"/>
    <w:rsid w:val="00B76A04"/>
    <w:rsid w:val="00B77696"/>
    <w:rsid w:val="00B80081"/>
    <w:rsid w:val="00BA20A1"/>
    <w:rsid w:val="00BB03A8"/>
    <w:rsid w:val="00BC2186"/>
    <w:rsid w:val="00BC6427"/>
    <w:rsid w:val="00BF11A7"/>
    <w:rsid w:val="00C22896"/>
    <w:rsid w:val="00C25FEF"/>
    <w:rsid w:val="00C55405"/>
    <w:rsid w:val="00C76AB9"/>
    <w:rsid w:val="00CB1FE9"/>
    <w:rsid w:val="00CB3D43"/>
    <w:rsid w:val="00CC0DBE"/>
    <w:rsid w:val="00CC5DE6"/>
    <w:rsid w:val="00D022A8"/>
    <w:rsid w:val="00D04DB4"/>
    <w:rsid w:val="00D42DF1"/>
    <w:rsid w:val="00D44B1B"/>
    <w:rsid w:val="00D541A6"/>
    <w:rsid w:val="00D67F95"/>
    <w:rsid w:val="00D70D75"/>
    <w:rsid w:val="00D83B26"/>
    <w:rsid w:val="00D87826"/>
    <w:rsid w:val="00E02059"/>
    <w:rsid w:val="00E12261"/>
    <w:rsid w:val="00E5122F"/>
    <w:rsid w:val="00E557D8"/>
    <w:rsid w:val="00E71082"/>
    <w:rsid w:val="00E72AAA"/>
    <w:rsid w:val="00EC0DA0"/>
    <w:rsid w:val="00ED5DBD"/>
    <w:rsid w:val="00EF2C5C"/>
    <w:rsid w:val="00F144FF"/>
    <w:rsid w:val="00F1706D"/>
    <w:rsid w:val="00F2233D"/>
    <w:rsid w:val="00F31529"/>
    <w:rsid w:val="00F31563"/>
    <w:rsid w:val="00F47CF6"/>
    <w:rsid w:val="00F7207D"/>
    <w:rsid w:val="00F80ACF"/>
    <w:rsid w:val="00FA0584"/>
    <w:rsid w:val="00FB3435"/>
    <w:rsid w:val="00FC6DB8"/>
    <w:rsid w:val="00FD360A"/>
    <w:rsid w:val="00FD5346"/>
    <w:rsid w:val="00FD5BD0"/>
    <w:rsid w:val="00FE4C60"/>
    <w:rsid w:val="00FF6353"/>
    <w:rsid w:val="00FF6A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D057E2"/>
  <w15:docId w15:val="{B2F828E5-9A97-4238-A8B9-02986D06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A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AB9"/>
  </w:style>
  <w:style w:type="paragraph" w:styleId="Piedepgina">
    <w:name w:val="footer"/>
    <w:basedOn w:val="Normal"/>
    <w:link w:val="PiedepginaCar"/>
    <w:uiPriority w:val="99"/>
    <w:unhideWhenUsed/>
    <w:rsid w:val="00C76A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AB9"/>
  </w:style>
  <w:style w:type="paragraph" w:styleId="Textodeglobo">
    <w:name w:val="Balloon Text"/>
    <w:basedOn w:val="Normal"/>
    <w:link w:val="TextodegloboCar"/>
    <w:uiPriority w:val="99"/>
    <w:semiHidden/>
    <w:unhideWhenUsed/>
    <w:rsid w:val="00B800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081"/>
    <w:rPr>
      <w:rFonts w:ascii="Tahoma" w:hAnsi="Tahoma" w:cs="Tahoma"/>
      <w:sz w:val="16"/>
      <w:szCs w:val="16"/>
    </w:rPr>
  </w:style>
  <w:style w:type="character" w:styleId="Refdecomentario">
    <w:name w:val="annotation reference"/>
    <w:basedOn w:val="Fuentedeprrafopredeter"/>
    <w:uiPriority w:val="99"/>
    <w:semiHidden/>
    <w:unhideWhenUsed/>
    <w:rsid w:val="00B80081"/>
    <w:rPr>
      <w:sz w:val="16"/>
      <w:szCs w:val="16"/>
    </w:rPr>
  </w:style>
  <w:style w:type="paragraph" w:styleId="Textocomentario">
    <w:name w:val="annotation text"/>
    <w:basedOn w:val="Normal"/>
    <w:link w:val="TextocomentarioCar"/>
    <w:uiPriority w:val="99"/>
    <w:unhideWhenUsed/>
    <w:rsid w:val="00B80081"/>
    <w:pPr>
      <w:spacing w:line="240" w:lineRule="auto"/>
    </w:pPr>
    <w:rPr>
      <w:sz w:val="20"/>
      <w:szCs w:val="20"/>
    </w:rPr>
  </w:style>
  <w:style w:type="character" w:customStyle="1" w:styleId="TextocomentarioCar">
    <w:name w:val="Texto comentario Car"/>
    <w:basedOn w:val="Fuentedeprrafopredeter"/>
    <w:link w:val="Textocomentario"/>
    <w:uiPriority w:val="99"/>
    <w:rsid w:val="00B80081"/>
    <w:rPr>
      <w:sz w:val="20"/>
      <w:szCs w:val="20"/>
    </w:rPr>
  </w:style>
  <w:style w:type="paragraph" w:styleId="Asuntodelcomentario">
    <w:name w:val="annotation subject"/>
    <w:basedOn w:val="Textocomentario"/>
    <w:next w:val="Textocomentario"/>
    <w:link w:val="AsuntodelcomentarioCar"/>
    <w:uiPriority w:val="99"/>
    <w:semiHidden/>
    <w:unhideWhenUsed/>
    <w:rsid w:val="00B80081"/>
    <w:rPr>
      <w:b/>
      <w:bCs/>
    </w:rPr>
  </w:style>
  <w:style w:type="character" w:customStyle="1" w:styleId="AsuntodelcomentarioCar">
    <w:name w:val="Asunto del comentario Car"/>
    <w:basedOn w:val="TextocomentarioCar"/>
    <w:link w:val="Asuntodelcomentario"/>
    <w:uiPriority w:val="99"/>
    <w:semiHidden/>
    <w:rsid w:val="00B80081"/>
    <w:rPr>
      <w:b/>
      <w:bCs/>
      <w:sz w:val="20"/>
      <w:szCs w:val="20"/>
    </w:rPr>
  </w:style>
  <w:style w:type="paragraph" w:styleId="Prrafodelista">
    <w:name w:val="List Paragraph"/>
    <w:basedOn w:val="Normal"/>
    <w:uiPriority w:val="34"/>
    <w:qFormat/>
    <w:rsid w:val="00EC0DA0"/>
    <w:pPr>
      <w:ind w:left="720"/>
      <w:contextualSpacing/>
    </w:pPr>
  </w:style>
  <w:style w:type="paragraph" w:styleId="Revisin">
    <w:name w:val="Revision"/>
    <w:hidden/>
    <w:uiPriority w:val="99"/>
    <w:semiHidden/>
    <w:rsid w:val="00132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71FE5-A4FD-4300-95AA-B381DD62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1470</Words>
  <Characters>8086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Belen Lopez Jimenez</dc:creator>
  <cp:lastModifiedBy>Rosalia Fernandez Gomez</cp:lastModifiedBy>
  <cp:revision>5</cp:revision>
  <cp:lastPrinted>2021-02-03T10:31:00Z</cp:lastPrinted>
  <dcterms:created xsi:type="dcterms:W3CDTF">2024-02-27T11:47:00Z</dcterms:created>
  <dcterms:modified xsi:type="dcterms:W3CDTF">2024-03-12T06:58:00Z</dcterms:modified>
</cp:coreProperties>
</file>