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D382" w14:textId="77777777" w:rsidR="00DE095A" w:rsidRDefault="00DE095A" w:rsidP="00DE095A">
      <w:pPr>
        <w:rPr>
          <w:rFonts w:asciiTheme="minorHAnsi" w:hAnsiTheme="minorHAnsi" w:cstheme="minorHAnsi"/>
          <w:b/>
          <w:szCs w:val="28"/>
        </w:rPr>
      </w:pPr>
    </w:p>
    <w:p w14:paraId="7A1B8DD5" w14:textId="1EC6753E" w:rsidR="006F4818" w:rsidRDefault="006F4818" w:rsidP="006F4818">
      <w:pPr>
        <w:jc w:val="center"/>
        <w:rPr>
          <w:rFonts w:asciiTheme="minorHAnsi" w:hAnsiTheme="minorHAnsi" w:cstheme="minorHAnsi"/>
          <w:b/>
          <w:szCs w:val="28"/>
        </w:rPr>
      </w:pPr>
      <w:r>
        <w:rPr>
          <w:rFonts w:asciiTheme="minorHAnsi" w:hAnsiTheme="minorHAnsi" w:cstheme="minorHAnsi"/>
          <w:b/>
          <w:szCs w:val="28"/>
        </w:rPr>
        <w:t>ANEXO IV</w:t>
      </w:r>
    </w:p>
    <w:p w14:paraId="5036783A" w14:textId="7DA4F5C2" w:rsidR="00DE095A" w:rsidRDefault="00DE095A" w:rsidP="00675C02">
      <w:pPr>
        <w:jc w:val="both"/>
        <w:rPr>
          <w:rFonts w:asciiTheme="minorHAnsi" w:hAnsiTheme="minorHAnsi" w:cstheme="minorHAnsi"/>
          <w:b/>
          <w:szCs w:val="28"/>
        </w:rPr>
      </w:pPr>
      <w:r w:rsidRPr="00265A3B">
        <w:rPr>
          <w:rFonts w:asciiTheme="minorHAnsi" w:hAnsiTheme="minorHAnsi" w:cstheme="minorHAnsi"/>
          <w:b/>
          <w:szCs w:val="28"/>
        </w:rPr>
        <w:t xml:space="preserve">DECLARACIÓN RESPONSABLE DEL CUMPLIMIENTO DEL PRINCIPIO DE «NO CAUSAR PERJUICIO SIGNIFICATIVO» </w:t>
      </w:r>
      <w:r w:rsidR="00675C02">
        <w:rPr>
          <w:rFonts w:asciiTheme="minorHAnsi" w:hAnsiTheme="minorHAnsi" w:cstheme="minorHAnsi"/>
          <w:b/>
          <w:szCs w:val="28"/>
        </w:rPr>
        <w:t xml:space="preserve">A </w:t>
      </w:r>
      <w:r w:rsidRPr="00265A3B">
        <w:rPr>
          <w:rFonts w:asciiTheme="minorHAnsi" w:hAnsiTheme="minorHAnsi" w:cstheme="minorHAnsi"/>
          <w:b/>
          <w:szCs w:val="28"/>
        </w:rPr>
        <w:t xml:space="preserve">LOS SEIS OBJETIVOS MEDIOAMBIENTALES </w:t>
      </w:r>
      <w:r w:rsidR="00F0086B">
        <w:rPr>
          <w:rFonts w:asciiTheme="minorHAnsi" w:hAnsiTheme="minorHAnsi" w:cstheme="minorHAnsi"/>
          <w:b/>
          <w:szCs w:val="28"/>
        </w:rPr>
        <w:t xml:space="preserve">EN EL SENTIDO </w:t>
      </w:r>
      <w:r w:rsidRPr="00265A3B">
        <w:rPr>
          <w:rFonts w:asciiTheme="minorHAnsi" w:hAnsiTheme="minorHAnsi" w:cstheme="minorHAnsi"/>
          <w:b/>
          <w:szCs w:val="28"/>
        </w:rPr>
        <w:t>DEL ARTÍCULO 17 DEL REGLAMENTO (UE) 2020/852.</w:t>
      </w:r>
    </w:p>
    <w:p w14:paraId="17D6C595" w14:textId="77777777" w:rsidR="00DE095A" w:rsidRPr="00265A3B" w:rsidRDefault="00DE095A" w:rsidP="00DE095A">
      <w:pPr>
        <w:rPr>
          <w:rFonts w:asciiTheme="minorHAnsi" w:hAnsiTheme="minorHAnsi" w:cstheme="minorHAnsi"/>
          <w:sz w:val="18"/>
          <w:szCs w:val="20"/>
        </w:rPr>
      </w:pPr>
    </w:p>
    <w:p w14:paraId="54AF2455" w14:textId="77777777" w:rsidR="00DE095A" w:rsidRPr="00BF2FB7" w:rsidRDefault="00DE095A" w:rsidP="00DE095A">
      <w:pPr>
        <w:jc w:val="both"/>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4530"/>
        <w:gridCol w:w="5104"/>
      </w:tblGrid>
      <w:tr w:rsidR="00DE095A" w:rsidRPr="00BF2FB7" w14:paraId="682DD6BC" w14:textId="77777777" w:rsidTr="007C7AD2">
        <w:tc>
          <w:tcPr>
            <w:tcW w:w="9634" w:type="dxa"/>
            <w:gridSpan w:val="2"/>
            <w:shd w:val="clear" w:color="auto" w:fill="F2F2F2" w:themeFill="background1" w:themeFillShade="F2"/>
            <w:vAlign w:val="center"/>
          </w:tcPr>
          <w:p w14:paraId="5E11B3DC" w14:textId="77777777" w:rsidR="00DE095A" w:rsidRPr="00BF2FB7" w:rsidRDefault="00DE095A" w:rsidP="00FD0BA6">
            <w:pPr>
              <w:spacing w:before="100" w:beforeAutospacing="1" w:after="100" w:afterAutospacing="1"/>
              <w:jc w:val="center"/>
              <w:rPr>
                <w:rFonts w:asciiTheme="minorHAnsi" w:hAnsiTheme="minorHAnsi" w:cstheme="minorHAnsi"/>
                <w:sz w:val="22"/>
                <w:szCs w:val="22"/>
              </w:rPr>
            </w:pPr>
            <w:r w:rsidRPr="00BF2FB7">
              <w:rPr>
                <w:rFonts w:asciiTheme="minorHAnsi" w:hAnsiTheme="minorHAnsi" w:cstheme="minorHAnsi"/>
                <w:b/>
                <w:sz w:val="22"/>
                <w:szCs w:val="22"/>
              </w:rPr>
              <w:t>Información sobre la actuación en el Plan de Recuperación, Transformación y Resiliencia (PRTR)</w:t>
            </w:r>
          </w:p>
        </w:tc>
      </w:tr>
      <w:tr w:rsidR="00DE095A" w:rsidRPr="00BF2FB7" w14:paraId="241759F0" w14:textId="77777777" w:rsidTr="007C7AD2">
        <w:tc>
          <w:tcPr>
            <w:tcW w:w="4530" w:type="dxa"/>
            <w:vAlign w:val="center"/>
          </w:tcPr>
          <w:p w14:paraId="4193E601" w14:textId="77777777" w:rsidR="00DE095A" w:rsidRPr="005D78FC" w:rsidRDefault="00DE095A" w:rsidP="00FD0BA6">
            <w:pPr>
              <w:spacing w:before="100" w:beforeAutospacing="1" w:after="100" w:afterAutospacing="1"/>
              <w:jc w:val="both"/>
              <w:rPr>
                <w:rFonts w:asciiTheme="minorHAnsi" w:hAnsiTheme="minorHAnsi" w:cstheme="minorHAnsi"/>
                <w:sz w:val="22"/>
                <w:szCs w:val="22"/>
              </w:rPr>
            </w:pPr>
            <w:r w:rsidRPr="005D78FC">
              <w:rPr>
                <w:rFonts w:asciiTheme="minorHAnsi" w:hAnsiTheme="minorHAnsi" w:cstheme="minorHAnsi"/>
                <w:sz w:val="22"/>
                <w:szCs w:val="22"/>
              </w:rPr>
              <w:t>Identificación de la actuación:</w:t>
            </w:r>
          </w:p>
        </w:tc>
        <w:tc>
          <w:tcPr>
            <w:tcW w:w="5104" w:type="dxa"/>
            <w:vAlign w:val="center"/>
          </w:tcPr>
          <w:p w14:paraId="61EB89EE" w14:textId="444ABF2E" w:rsidR="00DE095A" w:rsidRPr="00BF2FB7" w:rsidRDefault="00DE095A" w:rsidP="00FD0BA6">
            <w:pPr>
              <w:autoSpaceDE w:val="0"/>
              <w:autoSpaceDN w:val="0"/>
              <w:adjustRightInd w:val="0"/>
              <w:rPr>
                <w:rFonts w:asciiTheme="minorHAnsi" w:hAnsiTheme="minorHAnsi" w:cstheme="minorHAnsi"/>
                <w:b/>
                <w:sz w:val="22"/>
                <w:szCs w:val="22"/>
              </w:rPr>
            </w:pPr>
            <w:r w:rsidRPr="00D43E13">
              <w:rPr>
                <w:rFonts w:asciiTheme="minorHAnsi" w:eastAsiaTheme="minorHAnsi" w:hAnsiTheme="minorHAnsi" w:cstheme="minorHAnsi"/>
                <w:b/>
                <w:bCs/>
                <w:sz w:val="20"/>
                <w:szCs w:val="20"/>
                <w:lang w:eastAsia="en-US"/>
              </w:rPr>
              <w:t>Subvenciones destinadas a la modernización y gestión sostenible de las infraestructuras de las artes escénicas y musicales</w:t>
            </w:r>
            <w:r w:rsidRPr="00BF2FB7">
              <w:rPr>
                <w:rFonts w:asciiTheme="minorHAnsi" w:eastAsiaTheme="minorHAnsi" w:hAnsiTheme="minorHAnsi" w:cstheme="minorHAnsi"/>
                <w:bCs/>
                <w:sz w:val="20"/>
                <w:szCs w:val="20"/>
                <w:lang w:eastAsia="en-US"/>
              </w:rPr>
              <w:t xml:space="preserve"> con cargo al componente 24 de Revalorización</w:t>
            </w:r>
            <w:r>
              <w:rPr>
                <w:rFonts w:asciiTheme="minorHAnsi" w:eastAsiaTheme="minorHAnsi" w:hAnsiTheme="minorHAnsi" w:cstheme="minorHAnsi"/>
                <w:bCs/>
                <w:sz w:val="20"/>
                <w:szCs w:val="20"/>
                <w:lang w:eastAsia="en-US"/>
              </w:rPr>
              <w:t xml:space="preserve"> </w:t>
            </w:r>
            <w:r w:rsidRPr="00BF2FB7">
              <w:rPr>
                <w:rFonts w:asciiTheme="minorHAnsi" w:eastAsiaTheme="minorHAnsi" w:hAnsiTheme="minorHAnsi" w:cstheme="minorHAnsi"/>
                <w:bCs/>
                <w:sz w:val="20"/>
                <w:szCs w:val="20"/>
                <w:lang w:eastAsia="en-US"/>
              </w:rPr>
              <w:t xml:space="preserve">de la industria cultural del Plan de Recuperación, Transformación y Resiliencia, </w:t>
            </w:r>
            <w:r>
              <w:rPr>
                <w:rFonts w:asciiTheme="minorHAnsi" w:eastAsiaTheme="minorHAnsi" w:hAnsiTheme="minorHAnsi" w:cstheme="minorHAnsi"/>
                <w:bCs/>
                <w:sz w:val="20"/>
                <w:szCs w:val="20"/>
                <w:lang w:eastAsia="en-US"/>
              </w:rPr>
              <w:t>F</w:t>
            </w:r>
            <w:r w:rsidRPr="00BF2FB7">
              <w:rPr>
                <w:rFonts w:asciiTheme="minorHAnsi" w:eastAsiaTheme="minorHAnsi" w:hAnsiTheme="minorHAnsi" w:cstheme="minorHAnsi"/>
                <w:bCs/>
                <w:sz w:val="20"/>
                <w:szCs w:val="20"/>
                <w:lang w:eastAsia="en-US"/>
              </w:rPr>
              <w:t>inanciado por la Unión</w:t>
            </w:r>
            <w:r>
              <w:rPr>
                <w:rFonts w:asciiTheme="minorHAnsi" w:eastAsiaTheme="minorHAnsi" w:hAnsiTheme="minorHAnsi" w:cstheme="minorHAnsi"/>
                <w:bCs/>
                <w:sz w:val="20"/>
                <w:szCs w:val="20"/>
                <w:lang w:eastAsia="en-US"/>
              </w:rPr>
              <w:t xml:space="preserve"> </w:t>
            </w:r>
            <w:r w:rsidRPr="00BF2FB7">
              <w:rPr>
                <w:rFonts w:asciiTheme="minorHAnsi" w:eastAsiaTheme="minorHAnsi" w:hAnsiTheme="minorHAnsi" w:cstheme="minorHAnsi"/>
                <w:bCs/>
                <w:sz w:val="20"/>
                <w:szCs w:val="20"/>
                <w:lang w:eastAsia="en-US"/>
              </w:rPr>
              <w:t xml:space="preserve">Europea-NextGenerationEU, convocatoria para el año </w:t>
            </w:r>
            <w:r w:rsidRPr="00D43E13">
              <w:rPr>
                <w:rFonts w:asciiTheme="minorHAnsi" w:eastAsiaTheme="minorHAnsi" w:hAnsiTheme="minorHAnsi" w:cstheme="minorHAnsi"/>
                <w:b/>
                <w:bCs/>
                <w:sz w:val="20"/>
                <w:szCs w:val="20"/>
                <w:lang w:eastAsia="en-US"/>
              </w:rPr>
              <w:t>202</w:t>
            </w:r>
            <w:r w:rsidR="009E2D70">
              <w:rPr>
                <w:rFonts w:asciiTheme="minorHAnsi" w:eastAsiaTheme="minorHAnsi" w:hAnsiTheme="minorHAnsi" w:cstheme="minorHAnsi"/>
                <w:b/>
                <w:bCs/>
                <w:sz w:val="20"/>
                <w:szCs w:val="20"/>
                <w:lang w:eastAsia="en-US"/>
              </w:rPr>
              <w:t>4</w:t>
            </w:r>
          </w:p>
        </w:tc>
      </w:tr>
      <w:tr w:rsidR="00DE095A" w:rsidRPr="00BF2FB7" w14:paraId="1E8A5F1F" w14:textId="77777777" w:rsidTr="007C7AD2">
        <w:tc>
          <w:tcPr>
            <w:tcW w:w="4530" w:type="dxa"/>
            <w:vAlign w:val="center"/>
          </w:tcPr>
          <w:p w14:paraId="2EE203EF" w14:textId="77777777" w:rsidR="00DE095A" w:rsidRPr="005D78FC" w:rsidRDefault="00DE095A" w:rsidP="00FD0BA6">
            <w:pPr>
              <w:spacing w:before="100" w:beforeAutospacing="1" w:after="100" w:afterAutospacing="1"/>
              <w:jc w:val="both"/>
              <w:rPr>
                <w:rFonts w:asciiTheme="minorHAnsi" w:hAnsiTheme="minorHAnsi" w:cstheme="minorHAnsi"/>
                <w:sz w:val="22"/>
                <w:szCs w:val="22"/>
              </w:rPr>
            </w:pPr>
            <w:r w:rsidRPr="005D78FC">
              <w:rPr>
                <w:rFonts w:asciiTheme="minorHAnsi" w:hAnsiTheme="minorHAnsi" w:cstheme="minorHAnsi"/>
                <w:sz w:val="22"/>
                <w:szCs w:val="22"/>
              </w:rPr>
              <w:t>Componente del PRTR al que pertenece la actividad:</w:t>
            </w:r>
          </w:p>
        </w:tc>
        <w:tc>
          <w:tcPr>
            <w:tcW w:w="5104" w:type="dxa"/>
            <w:vAlign w:val="center"/>
          </w:tcPr>
          <w:p w14:paraId="2FBDC70F" w14:textId="77777777" w:rsidR="00DE095A" w:rsidRPr="005D78FC" w:rsidRDefault="00DE095A" w:rsidP="00FD0BA6">
            <w:pPr>
              <w:spacing w:before="100" w:beforeAutospacing="1" w:after="100" w:afterAutospacing="1"/>
              <w:jc w:val="both"/>
              <w:rPr>
                <w:rFonts w:asciiTheme="minorHAnsi" w:hAnsiTheme="minorHAnsi" w:cstheme="minorHAnsi"/>
                <w:sz w:val="22"/>
                <w:szCs w:val="22"/>
              </w:rPr>
            </w:pPr>
            <w:r w:rsidRPr="005D78FC">
              <w:rPr>
                <w:rFonts w:asciiTheme="minorHAnsi" w:hAnsiTheme="minorHAnsi" w:cstheme="minorHAnsi"/>
                <w:sz w:val="20"/>
                <w:szCs w:val="22"/>
              </w:rPr>
              <w:t>Componente 24: Revalorización de la industria cultural</w:t>
            </w:r>
          </w:p>
        </w:tc>
      </w:tr>
      <w:tr w:rsidR="00DE095A" w:rsidRPr="00BF2FB7" w14:paraId="4AA7630E" w14:textId="77777777" w:rsidTr="007C7AD2">
        <w:tc>
          <w:tcPr>
            <w:tcW w:w="4530" w:type="dxa"/>
            <w:vAlign w:val="center"/>
          </w:tcPr>
          <w:p w14:paraId="3D6FE57B" w14:textId="77777777" w:rsidR="00DE095A" w:rsidRPr="005D78FC" w:rsidRDefault="00DE095A" w:rsidP="00FD0BA6">
            <w:pPr>
              <w:spacing w:before="100" w:beforeAutospacing="1" w:after="100" w:afterAutospacing="1"/>
              <w:jc w:val="both"/>
              <w:rPr>
                <w:rFonts w:asciiTheme="minorHAnsi" w:hAnsiTheme="minorHAnsi" w:cstheme="minorHAnsi"/>
                <w:sz w:val="22"/>
                <w:szCs w:val="22"/>
              </w:rPr>
            </w:pPr>
            <w:r w:rsidRPr="005D78FC">
              <w:rPr>
                <w:rFonts w:asciiTheme="minorHAnsi" w:hAnsiTheme="minorHAnsi" w:cstheme="minorHAnsi"/>
                <w:sz w:val="22"/>
                <w:szCs w:val="22"/>
              </w:rPr>
              <w:t>Medida: (Reforma o Inversión) del Componente PRTR al que pertenece la actividad indicando, en su caso, la submedida:</w:t>
            </w:r>
          </w:p>
        </w:tc>
        <w:tc>
          <w:tcPr>
            <w:tcW w:w="5104" w:type="dxa"/>
            <w:vAlign w:val="center"/>
          </w:tcPr>
          <w:p w14:paraId="08C36286" w14:textId="307AE3B2" w:rsidR="00DE095A" w:rsidRPr="005D78FC" w:rsidRDefault="00DE095A" w:rsidP="00FD0BA6">
            <w:pPr>
              <w:spacing w:before="100" w:beforeAutospacing="1" w:after="100" w:afterAutospacing="1"/>
              <w:jc w:val="both"/>
              <w:rPr>
                <w:rFonts w:asciiTheme="minorHAnsi" w:hAnsiTheme="minorHAnsi" w:cstheme="minorHAnsi"/>
                <w:sz w:val="22"/>
                <w:szCs w:val="22"/>
              </w:rPr>
            </w:pPr>
            <w:r w:rsidRPr="005D78FC">
              <w:rPr>
                <w:rFonts w:asciiTheme="minorHAnsi" w:hAnsiTheme="minorHAnsi" w:cstheme="minorHAnsi"/>
                <w:sz w:val="20"/>
                <w:szCs w:val="22"/>
              </w:rPr>
              <w:t>C24.I</w:t>
            </w:r>
            <w:r w:rsidR="009E2D70">
              <w:rPr>
                <w:rFonts w:asciiTheme="minorHAnsi" w:hAnsiTheme="minorHAnsi" w:cstheme="minorHAnsi"/>
                <w:sz w:val="20"/>
                <w:szCs w:val="22"/>
              </w:rPr>
              <w:t>0</w:t>
            </w:r>
            <w:r w:rsidRPr="005D78FC">
              <w:rPr>
                <w:rFonts w:asciiTheme="minorHAnsi" w:hAnsiTheme="minorHAnsi" w:cstheme="minorHAnsi"/>
                <w:sz w:val="20"/>
                <w:szCs w:val="22"/>
              </w:rPr>
              <w:t>2.P</w:t>
            </w:r>
            <w:r w:rsidR="009E2D70">
              <w:rPr>
                <w:rFonts w:asciiTheme="minorHAnsi" w:hAnsiTheme="minorHAnsi" w:cstheme="minorHAnsi"/>
                <w:sz w:val="20"/>
                <w:szCs w:val="22"/>
              </w:rPr>
              <w:t>05</w:t>
            </w:r>
            <w:r w:rsidRPr="005D78FC">
              <w:rPr>
                <w:rFonts w:asciiTheme="minorHAnsi" w:hAnsiTheme="minorHAnsi" w:cstheme="minorHAnsi"/>
                <w:sz w:val="20"/>
                <w:szCs w:val="22"/>
              </w:rPr>
              <w:t>.</w:t>
            </w:r>
            <w:r w:rsidR="009E2D70">
              <w:rPr>
                <w:rFonts w:asciiTheme="minorHAnsi" w:hAnsiTheme="minorHAnsi" w:cstheme="minorHAnsi"/>
                <w:sz w:val="20"/>
                <w:szCs w:val="22"/>
              </w:rPr>
              <w:t>1</w:t>
            </w:r>
            <w:r w:rsidRPr="005D78FC">
              <w:rPr>
                <w:rFonts w:asciiTheme="minorHAnsi" w:hAnsiTheme="minorHAnsi" w:cstheme="minorHAnsi"/>
                <w:sz w:val="20"/>
                <w:szCs w:val="22"/>
              </w:rPr>
              <w:t>. Modernización y gestión sostenible de las infraestructuras de las artes escénicas y musicales.</w:t>
            </w:r>
          </w:p>
        </w:tc>
      </w:tr>
      <w:tr w:rsidR="00DE095A" w:rsidRPr="00BF2FB7" w14:paraId="7EAD28D0" w14:textId="77777777" w:rsidTr="007C7AD2">
        <w:tc>
          <w:tcPr>
            <w:tcW w:w="4530" w:type="dxa"/>
            <w:vAlign w:val="center"/>
          </w:tcPr>
          <w:p w14:paraId="128FE8A7" w14:textId="77777777" w:rsidR="00DE095A" w:rsidRPr="005D78FC" w:rsidRDefault="00DE095A" w:rsidP="00FD0BA6">
            <w:pPr>
              <w:spacing w:before="100" w:beforeAutospacing="1" w:after="100" w:afterAutospacing="1"/>
              <w:jc w:val="both"/>
              <w:rPr>
                <w:rFonts w:asciiTheme="minorHAnsi" w:hAnsiTheme="minorHAnsi" w:cstheme="minorHAnsi"/>
                <w:sz w:val="22"/>
                <w:szCs w:val="22"/>
              </w:rPr>
            </w:pPr>
            <w:r w:rsidRPr="005D78FC">
              <w:rPr>
                <w:rFonts w:asciiTheme="minorHAnsi" w:hAnsiTheme="minorHAnsi" w:cstheme="minorHAnsi"/>
                <w:sz w:val="22"/>
                <w:szCs w:val="22"/>
              </w:rPr>
              <w:t>Etiquetado climático y medioambiental asignado a la medida: (Reforma o Inversión) o, en su caso, a la submedida del PRTR (Anexo VI, Reglamento 2021/241):</w:t>
            </w:r>
          </w:p>
        </w:tc>
        <w:tc>
          <w:tcPr>
            <w:tcW w:w="5104" w:type="dxa"/>
            <w:vAlign w:val="center"/>
          </w:tcPr>
          <w:p w14:paraId="35DD1CF8" w14:textId="77777777" w:rsidR="00DE095A" w:rsidRPr="00BF2FB7" w:rsidRDefault="00DE095A" w:rsidP="00FD0BA6">
            <w:pPr>
              <w:spacing w:before="100" w:beforeAutospacing="1" w:after="100" w:afterAutospacing="1"/>
              <w:jc w:val="both"/>
              <w:rPr>
                <w:rFonts w:asciiTheme="minorHAnsi" w:hAnsiTheme="minorHAnsi" w:cstheme="minorHAnsi"/>
                <w:b/>
                <w:sz w:val="22"/>
                <w:szCs w:val="22"/>
              </w:rPr>
            </w:pPr>
            <w:r w:rsidRPr="00BF2FB7">
              <w:rPr>
                <w:rFonts w:asciiTheme="minorHAnsi" w:hAnsiTheme="minorHAnsi" w:cstheme="minorHAnsi"/>
                <w:sz w:val="22"/>
                <w:szCs w:val="22"/>
              </w:rPr>
              <w:t xml:space="preserve">  «Sin etiqueta»</w:t>
            </w:r>
          </w:p>
        </w:tc>
      </w:tr>
    </w:tbl>
    <w:p w14:paraId="5403A1C8" w14:textId="593324D6" w:rsidR="00DE095A" w:rsidRPr="00BF2FB7" w:rsidRDefault="00DE095A" w:rsidP="009E2D70">
      <w:pPr>
        <w:autoSpaceDE w:val="0"/>
        <w:autoSpaceDN w:val="0"/>
        <w:adjustRightInd w:val="0"/>
        <w:spacing w:before="100" w:beforeAutospacing="1" w:after="100" w:afterAutospacing="1" w:line="360" w:lineRule="auto"/>
        <w:jc w:val="both"/>
        <w:rPr>
          <w:rFonts w:asciiTheme="minorHAnsi" w:eastAsiaTheme="minorHAnsi" w:hAnsiTheme="minorHAnsi" w:cstheme="minorHAnsi"/>
          <w:lang w:eastAsia="en-US"/>
        </w:rPr>
      </w:pPr>
      <w:r w:rsidRPr="00A9037F">
        <w:rPr>
          <w:rFonts w:asciiTheme="minorHAnsi" w:eastAsiaTheme="minorHAnsi" w:hAnsiTheme="minorHAnsi" w:cstheme="minorHAnsi"/>
          <w:b/>
          <w:lang w:eastAsia="en-US"/>
        </w:rPr>
        <w:t>D./Dª</w:t>
      </w:r>
      <w:r w:rsidRPr="00BF2FB7">
        <w:rPr>
          <w:rFonts w:asciiTheme="minorHAnsi" w:eastAsiaTheme="minorHAnsi" w:hAnsiTheme="minorHAnsi" w:cstheme="minorHAnsi"/>
          <w:lang w:eastAsia="en-US"/>
        </w:rPr>
        <w:t xml:space="preserve"> </w:t>
      </w:r>
      <w:sdt>
        <w:sdtPr>
          <w:rPr>
            <w:rFonts w:asciiTheme="minorHAnsi" w:eastAsiaTheme="minorHAnsi" w:hAnsiTheme="minorHAnsi" w:cstheme="minorHAnsi"/>
            <w:lang w:eastAsia="en-US"/>
          </w:rPr>
          <w:id w:val="-1708410830"/>
          <w:placeholder>
            <w:docPart w:val="669280BD535440B892313F25C937E179"/>
          </w:placeholder>
        </w:sdtPr>
        <w:sdtEndPr/>
        <w:sdtContent>
          <w:bookmarkStart w:id="0" w:name="Texto151"/>
          <w:r w:rsidR="000D6286">
            <w:rPr>
              <w:rFonts w:ascii="Arial" w:hAnsi="Arial" w:cs="Arial"/>
              <w:sz w:val="20"/>
              <w:szCs w:val="20"/>
            </w:rPr>
            <w:fldChar w:fldCharType="begin">
              <w:ffData>
                <w:name w:val="Texto151"/>
                <w:enabled/>
                <w:calcOnExit w:val="0"/>
                <w:textInput/>
              </w:ffData>
            </w:fldChar>
          </w:r>
          <w:r w:rsidR="000D6286">
            <w:rPr>
              <w:rFonts w:ascii="Arial" w:hAnsi="Arial" w:cs="Arial"/>
              <w:sz w:val="20"/>
              <w:szCs w:val="20"/>
            </w:rPr>
            <w:instrText xml:space="preserve"> FORMTEXT </w:instrText>
          </w:r>
          <w:r w:rsidR="000D6286">
            <w:rPr>
              <w:rFonts w:ascii="Arial" w:hAnsi="Arial" w:cs="Arial"/>
              <w:sz w:val="20"/>
              <w:szCs w:val="20"/>
            </w:rPr>
          </w:r>
          <w:r w:rsidR="000D6286">
            <w:rPr>
              <w:rFonts w:ascii="Arial" w:hAnsi="Arial" w:cs="Arial"/>
              <w:sz w:val="20"/>
              <w:szCs w:val="20"/>
            </w:rPr>
            <w:fldChar w:fldCharType="separate"/>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sz w:val="20"/>
              <w:szCs w:val="20"/>
            </w:rPr>
            <w:fldChar w:fldCharType="end"/>
          </w:r>
          <w:bookmarkEnd w:id="0"/>
        </w:sdtContent>
      </w:sdt>
      <w:r w:rsidRPr="00BF2FB7">
        <w:rPr>
          <w:rFonts w:asciiTheme="minorHAnsi" w:eastAsiaTheme="minorHAnsi" w:hAnsiTheme="minorHAnsi" w:cstheme="minorHAnsi"/>
          <w:lang w:eastAsia="en-US"/>
        </w:rPr>
        <w:t xml:space="preserve">, con </w:t>
      </w:r>
      <w:r w:rsidRPr="00A9037F">
        <w:rPr>
          <w:rFonts w:asciiTheme="minorHAnsi" w:eastAsiaTheme="minorHAnsi" w:hAnsiTheme="minorHAnsi" w:cstheme="minorHAnsi"/>
          <w:b/>
          <w:lang w:eastAsia="en-US"/>
        </w:rPr>
        <w:t>NIF:</w:t>
      </w:r>
      <w:r w:rsidRPr="00BF2FB7">
        <w:rPr>
          <w:rFonts w:asciiTheme="minorHAnsi" w:eastAsiaTheme="minorHAnsi" w:hAnsiTheme="minorHAnsi" w:cstheme="minorHAnsi"/>
          <w:lang w:eastAsia="en-US"/>
        </w:rPr>
        <w:t xml:space="preserve"> </w:t>
      </w:r>
      <w:sdt>
        <w:sdtPr>
          <w:rPr>
            <w:rFonts w:asciiTheme="minorHAnsi" w:eastAsiaTheme="minorHAnsi" w:hAnsiTheme="minorHAnsi" w:cstheme="minorHAnsi"/>
            <w:lang w:eastAsia="en-US"/>
          </w:rPr>
          <w:id w:val="1387071094"/>
          <w:placeholder>
            <w:docPart w:val="669280BD535440B892313F25C937E179"/>
          </w:placeholder>
        </w:sdtPr>
        <w:sdtEndPr/>
        <w:sdtContent>
          <w:r w:rsidR="000D6286">
            <w:rPr>
              <w:rFonts w:ascii="Arial" w:hAnsi="Arial" w:cs="Arial"/>
              <w:sz w:val="20"/>
              <w:szCs w:val="20"/>
            </w:rPr>
            <w:fldChar w:fldCharType="begin">
              <w:ffData>
                <w:name w:val="Texto151"/>
                <w:enabled/>
                <w:calcOnExit w:val="0"/>
                <w:textInput/>
              </w:ffData>
            </w:fldChar>
          </w:r>
          <w:r w:rsidR="000D6286">
            <w:rPr>
              <w:rFonts w:ascii="Arial" w:hAnsi="Arial" w:cs="Arial"/>
              <w:sz w:val="20"/>
              <w:szCs w:val="20"/>
            </w:rPr>
            <w:instrText xml:space="preserve"> FORMTEXT </w:instrText>
          </w:r>
          <w:r w:rsidR="000D6286">
            <w:rPr>
              <w:rFonts w:ascii="Arial" w:hAnsi="Arial" w:cs="Arial"/>
              <w:sz w:val="20"/>
              <w:szCs w:val="20"/>
            </w:rPr>
          </w:r>
          <w:r w:rsidR="000D6286">
            <w:rPr>
              <w:rFonts w:ascii="Arial" w:hAnsi="Arial" w:cs="Arial"/>
              <w:sz w:val="20"/>
              <w:szCs w:val="20"/>
            </w:rPr>
            <w:fldChar w:fldCharType="separate"/>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sz w:val="20"/>
              <w:szCs w:val="20"/>
            </w:rPr>
            <w:fldChar w:fldCharType="end"/>
          </w:r>
        </w:sdtContent>
      </w:sdt>
      <w:r w:rsidRPr="00BF2FB7">
        <w:rPr>
          <w:rFonts w:asciiTheme="minorHAnsi" w:eastAsiaTheme="minorHAnsi" w:hAnsiTheme="minorHAnsi" w:cstheme="minorHAnsi"/>
          <w:lang w:eastAsia="en-US"/>
        </w:rPr>
        <w:t>, por sí mismo/a o en representación</w:t>
      </w:r>
      <w:r>
        <w:rPr>
          <w:rFonts w:asciiTheme="minorHAnsi" w:eastAsiaTheme="minorHAnsi" w:hAnsiTheme="minorHAnsi" w:cstheme="minorHAnsi"/>
          <w:lang w:eastAsia="en-US"/>
        </w:rPr>
        <w:t xml:space="preserve"> </w:t>
      </w:r>
      <w:r w:rsidRPr="00BF2FB7">
        <w:rPr>
          <w:rFonts w:asciiTheme="minorHAnsi" w:eastAsiaTheme="minorHAnsi" w:hAnsiTheme="minorHAnsi" w:cstheme="minorHAnsi"/>
          <w:lang w:eastAsia="en-US"/>
        </w:rPr>
        <w:t xml:space="preserve">de </w:t>
      </w:r>
      <w:r>
        <w:rPr>
          <w:rFonts w:asciiTheme="minorHAnsi" w:eastAsiaTheme="minorHAnsi" w:hAnsiTheme="minorHAnsi" w:cstheme="minorHAnsi"/>
          <w:lang w:eastAsia="en-US"/>
        </w:rPr>
        <w:t xml:space="preserve">la </w:t>
      </w:r>
      <w:r w:rsidRPr="00A9037F">
        <w:rPr>
          <w:rFonts w:asciiTheme="minorHAnsi" w:eastAsiaTheme="minorHAnsi" w:hAnsiTheme="minorHAnsi" w:cstheme="minorHAnsi"/>
          <w:b/>
          <w:lang w:eastAsia="en-US"/>
        </w:rPr>
        <w:t>entidad</w:t>
      </w:r>
      <w:r>
        <w:rPr>
          <w:rFonts w:asciiTheme="minorHAnsi" w:eastAsiaTheme="minorHAnsi" w:hAnsiTheme="minorHAnsi" w:cstheme="minorHAnsi"/>
          <w:lang w:eastAsia="en-US"/>
        </w:rPr>
        <w:t xml:space="preserve">: </w:t>
      </w:r>
      <w:sdt>
        <w:sdtPr>
          <w:rPr>
            <w:rFonts w:asciiTheme="minorHAnsi" w:eastAsiaTheme="minorHAnsi" w:hAnsiTheme="minorHAnsi" w:cstheme="minorHAnsi"/>
            <w:lang w:eastAsia="en-US"/>
          </w:rPr>
          <w:id w:val="-486941695"/>
          <w:placeholder>
            <w:docPart w:val="669280BD535440B892313F25C937E179"/>
          </w:placeholder>
        </w:sdtPr>
        <w:sdtEndPr/>
        <w:sdtContent>
          <w:r w:rsidR="000D6286">
            <w:rPr>
              <w:rFonts w:ascii="Arial" w:hAnsi="Arial" w:cs="Arial"/>
              <w:sz w:val="20"/>
              <w:szCs w:val="20"/>
            </w:rPr>
            <w:fldChar w:fldCharType="begin">
              <w:ffData>
                <w:name w:val="Texto151"/>
                <w:enabled/>
                <w:calcOnExit w:val="0"/>
                <w:textInput/>
              </w:ffData>
            </w:fldChar>
          </w:r>
          <w:r w:rsidR="000D6286">
            <w:rPr>
              <w:rFonts w:ascii="Arial" w:hAnsi="Arial" w:cs="Arial"/>
              <w:sz w:val="20"/>
              <w:szCs w:val="20"/>
            </w:rPr>
            <w:instrText xml:space="preserve"> FORMTEXT </w:instrText>
          </w:r>
          <w:r w:rsidR="000D6286">
            <w:rPr>
              <w:rFonts w:ascii="Arial" w:hAnsi="Arial" w:cs="Arial"/>
              <w:sz w:val="20"/>
              <w:szCs w:val="20"/>
            </w:rPr>
          </w:r>
          <w:r w:rsidR="000D6286">
            <w:rPr>
              <w:rFonts w:ascii="Arial" w:hAnsi="Arial" w:cs="Arial"/>
              <w:sz w:val="20"/>
              <w:szCs w:val="20"/>
            </w:rPr>
            <w:fldChar w:fldCharType="separate"/>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sz w:val="20"/>
              <w:szCs w:val="20"/>
            </w:rPr>
            <w:fldChar w:fldCharType="end"/>
          </w:r>
        </w:sdtContent>
      </w:sdt>
      <w:r>
        <w:rPr>
          <w:rFonts w:asciiTheme="minorHAnsi" w:eastAsiaTheme="minorHAnsi" w:hAnsiTheme="minorHAnsi" w:cstheme="minorHAnsi"/>
          <w:lang w:eastAsia="en-US"/>
        </w:rPr>
        <w:t xml:space="preserve"> </w:t>
      </w:r>
      <w:r w:rsidRPr="00BF2FB7">
        <w:rPr>
          <w:rFonts w:asciiTheme="minorHAnsi" w:eastAsiaTheme="minorHAnsi" w:hAnsiTheme="minorHAnsi" w:cstheme="minorHAnsi"/>
          <w:lang w:eastAsia="en-US"/>
        </w:rPr>
        <w:t xml:space="preserve">, con </w:t>
      </w:r>
      <w:r w:rsidRPr="00A9037F">
        <w:rPr>
          <w:rFonts w:asciiTheme="minorHAnsi" w:eastAsiaTheme="minorHAnsi" w:hAnsiTheme="minorHAnsi" w:cstheme="minorHAnsi"/>
          <w:b/>
          <w:lang w:eastAsia="en-US"/>
        </w:rPr>
        <w:t>CIF:</w:t>
      </w:r>
      <w:r>
        <w:rPr>
          <w:rFonts w:asciiTheme="minorHAnsi" w:eastAsiaTheme="minorHAnsi" w:hAnsiTheme="minorHAnsi" w:cstheme="minorHAnsi"/>
          <w:lang w:eastAsia="en-US"/>
        </w:rPr>
        <w:t xml:space="preserve"> </w:t>
      </w:r>
      <w:sdt>
        <w:sdtPr>
          <w:rPr>
            <w:rFonts w:asciiTheme="minorHAnsi" w:eastAsiaTheme="minorHAnsi" w:hAnsiTheme="minorHAnsi" w:cstheme="minorHAnsi"/>
            <w:lang w:eastAsia="en-US"/>
          </w:rPr>
          <w:id w:val="-1173337231"/>
          <w:placeholder>
            <w:docPart w:val="669280BD535440B892313F25C937E179"/>
          </w:placeholder>
        </w:sdtPr>
        <w:sdtEndPr/>
        <w:sdtContent>
          <w:r w:rsidR="000D6286">
            <w:rPr>
              <w:rFonts w:ascii="Arial" w:hAnsi="Arial" w:cs="Arial"/>
              <w:sz w:val="20"/>
              <w:szCs w:val="20"/>
            </w:rPr>
            <w:fldChar w:fldCharType="begin">
              <w:ffData>
                <w:name w:val="Texto151"/>
                <w:enabled/>
                <w:calcOnExit w:val="0"/>
                <w:textInput/>
              </w:ffData>
            </w:fldChar>
          </w:r>
          <w:r w:rsidR="000D6286">
            <w:rPr>
              <w:rFonts w:ascii="Arial" w:hAnsi="Arial" w:cs="Arial"/>
              <w:sz w:val="20"/>
              <w:szCs w:val="20"/>
            </w:rPr>
            <w:instrText xml:space="preserve"> FORMTEXT </w:instrText>
          </w:r>
          <w:r w:rsidR="000D6286">
            <w:rPr>
              <w:rFonts w:ascii="Arial" w:hAnsi="Arial" w:cs="Arial"/>
              <w:sz w:val="20"/>
              <w:szCs w:val="20"/>
            </w:rPr>
          </w:r>
          <w:r w:rsidR="000D6286">
            <w:rPr>
              <w:rFonts w:ascii="Arial" w:hAnsi="Arial" w:cs="Arial"/>
              <w:sz w:val="20"/>
              <w:szCs w:val="20"/>
            </w:rPr>
            <w:fldChar w:fldCharType="separate"/>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sz w:val="20"/>
              <w:szCs w:val="20"/>
            </w:rPr>
            <w:fldChar w:fldCharType="end"/>
          </w:r>
        </w:sdtContent>
      </w:sdt>
      <w:r w:rsidRPr="00BF2FB7">
        <w:rPr>
          <w:rFonts w:asciiTheme="minorHAnsi" w:eastAsiaTheme="minorHAnsi" w:hAnsiTheme="minorHAnsi" w:cstheme="minorHAnsi"/>
          <w:lang w:eastAsia="en-US"/>
        </w:rPr>
        <w:t xml:space="preserve"> en </w:t>
      </w:r>
      <w:r w:rsidRPr="00A9037F">
        <w:rPr>
          <w:rFonts w:asciiTheme="minorHAnsi" w:eastAsiaTheme="minorHAnsi" w:hAnsiTheme="minorHAnsi" w:cstheme="minorHAnsi"/>
          <w:b/>
          <w:lang w:eastAsia="en-US"/>
        </w:rPr>
        <w:t>calidad de</w:t>
      </w:r>
      <w:r w:rsidRPr="00BF2FB7">
        <w:rPr>
          <w:rFonts w:asciiTheme="minorHAnsi" w:eastAsiaTheme="minorHAnsi" w:hAnsiTheme="minorHAnsi" w:cstheme="minorHAnsi"/>
          <w:lang w:eastAsia="en-US"/>
        </w:rPr>
        <w:t>,</w:t>
      </w:r>
      <w:sdt>
        <w:sdtPr>
          <w:rPr>
            <w:rFonts w:asciiTheme="minorHAnsi" w:eastAsiaTheme="minorHAnsi" w:hAnsiTheme="minorHAnsi" w:cstheme="minorHAnsi"/>
            <w:lang w:eastAsia="en-US"/>
          </w:rPr>
          <w:id w:val="-1874832155"/>
          <w:placeholder>
            <w:docPart w:val="669280BD535440B892313F25C937E179"/>
          </w:placeholder>
        </w:sdtPr>
        <w:sdtEndPr/>
        <w:sdtContent>
          <w:r w:rsidR="000D6286">
            <w:rPr>
              <w:rFonts w:ascii="Arial" w:hAnsi="Arial" w:cs="Arial"/>
              <w:sz w:val="20"/>
              <w:szCs w:val="20"/>
            </w:rPr>
            <w:fldChar w:fldCharType="begin">
              <w:ffData>
                <w:name w:val="Texto151"/>
                <w:enabled/>
                <w:calcOnExit w:val="0"/>
                <w:textInput/>
              </w:ffData>
            </w:fldChar>
          </w:r>
          <w:r w:rsidR="000D6286">
            <w:rPr>
              <w:rFonts w:ascii="Arial" w:hAnsi="Arial" w:cs="Arial"/>
              <w:sz w:val="20"/>
              <w:szCs w:val="20"/>
            </w:rPr>
            <w:instrText xml:space="preserve"> FORMTEXT </w:instrText>
          </w:r>
          <w:r w:rsidR="000D6286">
            <w:rPr>
              <w:rFonts w:ascii="Arial" w:hAnsi="Arial" w:cs="Arial"/>
              <w:sz w:val="20"/>
              <w:szCs w:val="20"/>
            </w:rPr>
          </w:r>
          <w:r w:rsidR="000D6286">
            <w:rPr>
              <w:rFonts w:ascii="Arial" w:hAnsi="Arial" w:cs="Arial"/>
              <w:sz w:val="20"/>
              <w:szCs w:val="20"/>
            </w:rPr>
            <w:fldChar w:fldCharType="separate"/>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sz w:val="20"/>
              <w:szCs w:val="20"/>
            </w:rPr>
            <w:fldChar w:fldCharType="end"/>
          </w:r>
        </w:sdtContent>
      </w:sdt>
    </w:p>
    <w:p w14:paraId="2A6256FD" w14:textId="77777777" w:rsidR="00DE095A" w:rsidRPr="00BF2FB7" w:rsidRDefault="00DE095A" w:rsidP="00DE095A">
      <w:pPr>
        <w:autoSpaceDE w:val="0"/>
        <w:autoSpaceDN w:val="0"/>
        <w:adjustRightInd w:val="0"/>
        <w:spacing w:before="100" w:beforeAutospacing="1" w:after="100" w:afterAutospacing="1"/>
        <w:jc w:val="both"/>
        <w:rPr>
          <w:rFonts w:asciiTheme="minorHAnsi" w:eastAsiaTheme="minorHAnsi" w:hAnsiTheme="minorHAnsi" w:cstheme="minorHAnsi"/>
          <w:b/>
          <w:bCs/>
          <w:lang w:eastAsia="en-US"/>
        </w:rPr>
      </w:pPr>
      <w:r w:rsidRPr="00BF2FB7">
        <w:rPr>
          <w:rFonts w:asciiTheme="minorHAnsi" w:eastAsiaTheme="minorHAnsi" w:hAnsiTheme="minorHAnsi" w:cstheme="minorHAnsi"/>
          <w:b/>
          <w:bCs/>
          <w:lang w:eastAsia="en-US"/>
        </w:rPr>
        <w:t>DECLARA</w:t>
      </w:r>
    </w:p>
    <w:p w14:paraId="19AFFFE1" w14:textId="1525C1F4" w:rsidR="00DE095A" w:rsidRPr="00BF2FB7" w:rsidRDefault="00DE095A" w:rsidP="00DE095A">
      <w:pPr>
        <w:autoSpaceDE w:val="0"/>
        <w:autoSpaceDN w:val="0"/>
        <w:adjustRightInd w:val="0"/>
        <w:spacing w:before="100" w:beforeAutospacing="1" w:after="100" w:afterAutospacing="1"/>
        <w:jc w:val="both"/>
        <w:rPr>
          <w:rFonts w:asciiTheme="minorHAnsi" w:eastAsiaTheme="minorHAnsi" w:hAnsiTheme="minorHAnsi" w:cstheme="minorHAnsi"/>
          <w:lang w:eastAsia="en-US"/>
        </w:rPr>
      </w:pPr>
      <w:r w:rsidRPr="00BF2FB7">
        <w:rPr>
          <w:rFonts w:asciiTheme="minorHAnsi" w:eastAsiaTheme="minorHAnsi" w:hAnsiTheme="minorHAnsi" w:cstheme="minorHAnsi"/>
          <w:lang w:eastAsia="en-US"/>
        </w:rPr>
        <w:t>Que ha presentado solicitud a la actuación arriba indicada para el proyecto denominado:</w:t>
      </w:r>
      <w:r w:rsidR="000D6286">
        <w:rPr>
          <w:rFonts w:asciiTheme="minorHAnsi" w:eastAsiaTheme="minorHAnsi" w:hAnsiTheme="minorHAnsi" w:cstheme="minorHAnsi"/>
          <w:lang w:eastAsia="en-US"/>
        </w:rPr>
        <w:t xml:space="preserve"> </w:t>
      </w:r>
      <w:r w:rsidR="000D6286">
        <w:rPr>
          <w:rFonts w:ascii="Arial" w:hAnsi="Arial" w:cs="Arial"/>
          <w:sz w:val="20"/>
          <w:szCs w:val="20"/>
        </w:rPr>
        <w:fldChar w:fldCharType="begin">
          <w:ffData>
            <w:name w:val="Texto151"/>
            <w:enabled/>
            <w:calcOnExit w:val="0"/>
            <w:textInput/>
          </w:ffData>
        </w:fldChar>
      </w:r>
      <w:r w:rsidR="000D6286">
        <w:rPr>
          <w:rFonts w:ascii="Arial" w:hAnsi="Arial" w:cs="Arial"/>
          <w:sz w:val="20"/>
          <w:szCs w:val="20"/>
        </w:rPr>
        <w:instrText xml:space="preserve"> FORMTEXT </w:instrText>
      </w:r>
      <w:r w:rsidR="000D6286">
        <w:rPr>
          <w:rFonts w:ascii="Arial" w:hAnsi="Arial" w:cs="Arial"/>
          <w:sz w:val="20"/>
          <w:szCs w:val="20"/>
        </w:rPr>
      </w:r>
      <w:r w:rsidR="000D6286">
        <w:rPr>
          <w:rFonts w:ascii="Arial" w:hAnsi="Arial" w:cs="Arial"/>
          <w:sz w:val="20"/>
          <w:szCs w:val="20"/>
        </w:rPr>
        <w:fldChar w:fldCharType="separate"/>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sz w:val="20"/>
          <w:szCs w:val="20"/>
        </w:rPr>
        <w:fldChar w:fldCharType="end"/>
      </w:r>
      <w:r w:rsidRPr="00BF2FB7">
        <w:rPr>
          <w:rFonts w:asciiTheme="minorHAnsi" w:eastAsiaTheme="minorHAnsi" w:hAnsiTheme="minorHAnsi" w:cstheme="minorHAnsi"/>
          <w:lang w:eastAsia="en-US"/>
        </w:rPr>
        <w:t>, y éste cumple lo siguiente:</w:t>
      </w:r>
    </w:p>
    <w:p w14:paraId="0FF817A9" w14:textId="77777777" w:rsidR="00DE095A" w:rsidRPr="00BF2FB7" w:rsidRDefault="00DE095A" w:rsidP="00DE095A">
      <w:pPr>
        <w:autoSpaceDE w:val="0"/>
        <w:autoSpaceDN w:val="0"/>
        <w:adjustRightInd w:val="0"/>
        <w:spacing w:before="100" w:beforeAutospacing="1" w:after="100" w:afterAutospacing="1"/>
        <w:jc w:val="both"/>
        <w:rPr>
          <w:rFonts w:asciiTheme="minorHAnsi" w:eastAsiaTheme="minorHAnsi" w:hAnsiTheme="minorHAnsi" w:cstheme="minorHAnsi"/>
          <w:color w:val="000000"/>
          <w:lang w:eastAsia="en-US"/>
        </w:rPr>
      </w:pPr>
      <w:r w:rsidRPr="009E2D70">
        <w:rPr>
          <w:rFonts w:asciiTheme="minorHAnsi" w:eastAsiaTheme="minorHAnsi" w:hAnsiTheme="minorHAnsi" w:cstheme="minorHAnsi"/>
          <w:b/>
          <w:bCs/>
          <w:lang w:eastAsia="en-US"/>
        </w:rPr>
        <w:t xml:space="preserve">A. </w:t>
      </w:r>
      <w:r w:rsidRPr="00BF2FB7">
        <w:rPr>
          <w:rFonts w:asciiTheme="minorHAnsi" w:eastAsiaTheme="minorHAnsi" w:hAnsiTheme="minorHAnsi" w:cstheme="minorHAnsi"/>
          <w:color w:val="000000"/>
          <w:lang w:eastAsia="en-US"/>
        </w:rPr>
        <w:t xml:space="preserve">Las actividades que se desarrollan en el mismo </w:t>
      </w:r>
      <w:r w:rsidRPr="00BF2FB7">
        <w:rPr>
          <w:rFonts w:asciiTheme="minorHAnsi" w:eastAsiaTheme="minorHAnsi" w:hAnsiTheme="minorHAnsi" w:cstheme="minorHAnsi"/>
          <w:b/>
          <w:color w:val="000000"/>
          <w:lang w:eastAsia="en-US"/>
        </w:rPr>
        <w:t>no ocasionan un perjuicio significativo a los siguientes objetivos medioambientales</w:t>
      </w:r>
      <w:r w:rsidRPr="00BF2FB7">
        <w:rPr>
          <w:rFonts w:asciiTheme="minorHAnsi" w:eastAsiaTheme="minorHAnsi" w:hAnsiTheme="minorHAnsi" w:cstheme="minorHAnsi"/>
          <w:color w:val="000000"/>
          <w:lang w:eastAsia="en-US"/>
        </w:rPr>
        <w:t>,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3BB0555C"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color w:val="000000"/>
          <w:lang w:eastAsia="en-US"/>
        </w:rPr>
      </w:pPr>
      <w:r w:rsidRPr="00BF2FB7">
        <w:rPr>
          <w:rFonts w:asciiTheme="minorHAnsi" w:eastAsiaTheme="minorHAnsi" w:hAnsiTheme="minorHAnsi" w:cstheme="minorHAnsi"/>
          <w:color w:val="000000"/>
          <w:lang w:eastAsia="en-US"/>
        </w:rPr>
        <w:t>1. Mitigación del cambio climático.</w:t>
      </w:r>
    </w:p>
    <w:p w14:paraId="76C76F47"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color w:val="000000"/>
          <w:lang w:eastAsia="en-US"/>
        </w:rPr>
      </w:pPr>
      <w:r w:rsidRPr="00BF2FB7">
        <w:rPr>
          <w:rFonts w:asciiTheme="minorHAnsi" w:eastAsiaTheme="minorHAnsi" w:hAnsiTheme="minorHAnsi" w:cstheme="minorHAnsi"/>
          <w:color w:val="000000"/>
          <w:lang w:eastAsia="en-US"/>
        </w:rPr>
        <w:t>2. Adaptación al cambio climático.</w:t>
      </w:r>
    </w:p>
    <w:p w14:paraId="5C04F439"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color w:val="000000"/>
          <w:lang w:eastAsia="en-US"/>
        </w:rPr>
      </w:pPr>
      <w:r w:rsidRPr="00BF2FB7">
        <w:rPr>
          <w:rFonts w:asciiTheme="minorHAnsi" w:eastAsiaTheme="minorHAnsi" w:hAnsiTheme="minorHAnsi" w:cstheme="minorHAnsi"/>
          <w:color w:val="000000"/>
          <w:lang w:eastAsia="en-US"/>
        </w:rPr>
        <w:t>3. Uso sostenible y protección de los recursos hídricos y marinos.</w:t>
      </w:r>
    </w:p>
    <w:p w14:paraId="451A0B3E"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color w:val="000000"/>
          <w:lang w:eastAsia="en-US"/>
        </w:rPr>
      </w:pPr>
      <w:r w:rsidRPr="00BF2FB7">
        <w:rPr>
          <w:rFonts w:asciiTheme="minorHAnsi" w:eastAsiaTheme="minorHAnsi" w:hAnsiTheme="minorHAnsi" w:cstheme="minorHAnsi"/>
          <w:color w:val="000000"/>
          <w:lang w:eastAsia="en-US"/>
        </w:rPr>
        <w:t>4. Economía circular, incluidos la prevención y el reciclado de residuos.</w:t>
      </w:r>
    </w:p>
    <w:p w14:paraId="132E2FE1"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color w:val="000000"/>
          <w:lang w:eastAsia="en-US"/>
        </w:rPr>
      </w:pPr>
      <w:r w:rsidRPr="00BF2FB7">
        <w:rPr>
          <w:rFonts w:asciiTheme="minorHAnsi" w:eastAsiaTheme="minorHAnsi" w:hAnsiTheme="minorHAnsi" w:cstheme="minorHAnsi"/>
          <w:color w:val="000000"/>
          <w:lang w:eastAsia="en-US"/>
        </w:rPr>
        <w:t>5. Prevención y control de la contaminación a la atmósfera, el agua o el suelo.</w:t>
      </w:r>
    </w:p>
    <w:p w14:paraId="6DEF82DB"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color w:val="000000"/>
          <w:lang w:eastAsia="en-US"/>
        </w:rPr>
      </w:pPr>
      <w:r w:rsidRPr="00BF2FB7">
        <w:rPr>
          <w:rFonts w:asciiTheme="minorHAnsi" w:eastAsiaTheme="minorHAnsi" w:hAnsiTheme="minorHAnsi" w:cstheme="minorHAnsi"/>
          <w:color w:val="000000"/>
          <w:lang w:eastAsia="en-US"/>
        </w:rPr>
        <w:t>6. Protección y restauración de la biodiversidad y los ecosistemas.</w:t>
      </w:r>
    </w:p>
    <w:p w14:paraId="187C0DA3" w14:textId="77777777" w:rsidR="00DE095A" w:rsidRPr="00BF2FB7" w:rsidRDefault="00DE095A" w:rsidP="00DE095A">
      <w:pPr>
        <w:autoSpaceDE w:val="0"/>
        <w:autoSpaceDN w:val="0"/>
        <w:adjustRightInd w:val="0"/>
        <w:spacing w:before="100" w:beforeAutospacing="1" w:after="100" w:afterAutospacing="1"/>
        <w:jc w:val="both"/>
        <w:rPr>
          <w:rFonts w:asciiTheme="minorHAnsi" w:eastAsiaTheme="minorHAnsi" w:hAnsiTheme="minorHAnsi" w:cstheme="minorHAnsi"/>
          <w:color w:val="000000"/>
          <w:lang w:eastAsia="en-US"/>
        </w:rPr>
      </w:pPr>
      <w:r w:rsidRPr="009E2D70">
        <w:rPr>
          <w:rFonts w:asciiTheme="minorHAnsi" w:eastAsiaTheme="minorHAnsi" w:hAnsiTheme="minorHAnsi" w:cstheme="minorHAnsi"/>
          <w:b/>
          <w:bCs/>
          <w:lang w:eastAsia="en-US"/>
        </w:rPr>
        <w:lastRenderedPageBreak/>
        <w:t xml:space="preserve">B. </w:t>
      </w:r>
      <w:r w:rsidRPr="00BF2FB7">
        <w:rPr>
          <w:rFonts w:asciiTheme="minorHAnsi" w:eastAsiaTheme="minorHAnsi" w:hAnsiTheme="minorHAnsi" w:cstheme="minorHAnsi"/>
          <w:color w:val="000000"/>
          <w:lang w:eastAsia="en-US"/>
        </w:rPr>
        <w:t>Las actividades se adecúan, en su caso, a las características y condiciones fijadas para la medida y submedida de la Componente y reflejadas en el Plan de Recuperación, Transformación y Resiliencia.</w:t>
      </w:r>
    </w:p>
    <w:p w14:paraId="6A23E647" w14:textId="77777777" w:rsidR="00DE095A" w:rsidRPr="00BF2FB7" w:rsidRDefault="00DE095A" w:rsidP="00DE095A">
      <w:pPr>
        <w:autoSpaceDE w:val="0"/>
        <w:autoSpaceDN w:val="0"/>
        <w:adjustRightInd w:val="0"/>
        <w:spacing w:before="100" w:beforeAutospacing="1" w:after="100" w:afterAutospacing="1"/>
        <w:jc w:val="both"/>
        <w:rPr>
          <w:rFonts w:asciiTheme="minorHAnsi" w:eastAsiaTheme="minorHAnsi" w:hAnsiTheme="minorHAnsi" w:cstheme="minorHAnsi"/>
          <w:color w:val="000000"/>
          <w:lang w:eastAsia="en-US"/>
        </w:rPr>
      </w:pPr>
      <w:r w:rsidRPr="009E2D70">
        <w:rPr>
          <w:rFonts w:asciiTheme="minorHAnsi" w:eastAsiaTheme="minorHAnsi" w:hAnsiTheme="minorHAnsi" w:cstheme="minorHAnsi"/>
          <w:b/>
          <w:bCs/>
          <w:lang w:eastAsia="en-US"/>
        </w:rPr>
        <w:t xml:space="preserve">C. </w:t>
      </w:r>
      <w:r w:rsidRPr="009E2D70">
        <w:rPr>
          <w:rFonts w:asciiTheme="minorHAnsi" w:eastAsiaTheme="minorHAnsi" w:hAnsiTheme="minorHAnsi" w:cstheme="minorHAnsi"/>
          <w:lang w:eastAsia="en-US"/>
        </w:rPr>
        <w:t xml:space="preserve">Las </w:t>
      </w:r>
      <w:r w:rsidRPr="00BF2FB7">
        <w:rPr>
          <w:rFonts w:asciiTheme="minorHAnsi" w:eastAsiaTheme="minorHAnsi" w:hAnsiTheme="minorHAnsi" w:cstheme="minorHAnsi"/>
          <w:color w:val="000000"/>
          <w:lang w:eastAsia="en-US"/>
        </w:rPr>
        <w:t xml:space="preserve">actividades que se desarrollan en el proyecto </w:t>
      </w:r>
      <w:r w:rsidRPr="00BF2FB7">
        <w:rPr>
          <w:rFonts w:asciiTheme="minorHAnsi" w:eastAsiaTheme="minorHAnsi" w:hAnsiTheme="minorHAnsi" w:cstheme="minorHAnsi"/>
          <w:b/>
          <w:color w:val="000000"/>
          <w:lang w:eastAsia="en-US"/>
        </w:rPr>
        <w:t>cumplirán la normativa medioambiental vigente que resulte de aplicación</w:t>
      </w:r>
      <w:r w:rsidRPr="00BF2FB7">
        <w:rPr>
          <w:rFonts w:asciiTheme="minorHAnsi" w:eastAsiaTheme="minorHAnsi" w:hAnsiTheme="minorHAnsi" w:cstheme="minorHAnsi"/>
          <w:color w:val="000000"/>
          <w:lang w:eastAsia="en-US"/>
        </w:rPr>
        <w:t xml:space="preserve">. </w:t>
      </w:r>
    </w:p>
    <w:p w14:paraId="7E46173E" w14:textId="77777777" w:rsidR="00DE095A" w:rsidRPr="00374644" w:rsidRDefault="00DE095A" w:rsidP="00DE095A">
      <w:pPr>
        <w:autoSpaceDE w:val="0"/>
        <w:autoSpaceDN w:val="0"/>
        <w:adjustRightInd w:val="0"/>
        <w:spacing w:before="100" w:beforeAutospacing="1" w:after="100" w:afterAutospacing="1"/>
        <w:jc w:val="both"/>
        <w:rPr>
          <w:rFonts w:asciiTheme="minorHAnsi" w:eastAsiaTheme="minorHAnsi" w:hAnsiTheme="minorHAnsi" w:cstheme="minorHAnsi"/>
          <w:lang w:eastAsia="en-US"/>
        </w:rPr>
      </w:pPr>
      <w:r w:rsidRPr="009E2D70">
        <w:rPr>
          <w:rFonts w:asciiTheme="minorHAnsi" w:eastAsiaTheme="minorHAnsi" w:hAnsiTheme="minorHAnsi" w:cstheme="minorHAnsi"/>
          <w:b/>
          <w:bCs/>
          <w:lang w:eastAsia="en-US"/>
        </w:rPr>
        <w:t xml:space="preserve">D. </w:t>
      </w:r>
      <w:r w:rsidRPr="009E2D70">
        <w:rPr>
          <w:rFonts w:asciiTheme="minorHAnsi" w:eastAsiaTheme="minorHAnsi" w:hAnsiTheme="minorHAnsi" w:cstheme="minorHAnsi"/>
          <w:lang w:eastAsia="en-US"/>
        </w:rPr>
        <w:t xml:space="preserve">Las </w:t>
      </w:r>
      <w:r w:rsidRPr="00374644">
        <w:rPr>
          <w:rFonts w:asciiTheme="minorHAnsi" w:eastAsiaTheme="minorHAnsi" w:hAnsiTheme="minorHAnsi" w:cstheme="minorHAnsi"/>
          <w:lang w:eastAsia="en-US"/>
        </w:rPr>
        <w:t xml:space="preserve">actividades que se desarrollan no están excluidas para su financiación por el PRTR conforme a la </w:t>
      </w:r>
      <w:r w:rsidRPr="00374644">
        <w:rPr>
          <w:rFonts w:asciiTheme="minorHAnsi" w:eastAsiaTheme="minorHAnsi" w:hAnsiTheme="minorHAnsi" w:cstheme="minorHAnsi"/>
          <w:bCs/>
          <w:lang w:eastAsia="en-US"/>
        </w:rPr>
        <w:t>Guía técnica sobre la aplicación del principio de «no causar un perjuicio significativo» en virtud del Reglamento relativo al Mecanismo de Recuperación y Resiliencia (2021/C 58/01)</w:t>
      </w:r>
      <w:r w:rsidRPr="00374644">
        <w:rPr>
          <w:rFonts w:asciiTheme="minorHAnsi" w:eastAsiaTheme="minorHAnsi" w:hAnsiTheme="minorHAnsi" w:cstheme="minorHAnsi"/>
          <w:bCs/>
          <w:sz w:val="14"/>
          <w:szCs w:val="14"/>
          <w:lang w:eastAsia="en-US"/>
        </w:rPr>
        <w:t>32</w:t>
      </w:r>
      <w:r w:rsidRPr="00374644">
        <w:rPr>
          <w:rFonts w:asciiTheme="minorHAnsi" w:eastAsiaTheme="minorHAnsi" w:hAnsiTheme="minorHAnsi" w:cstheme="minorHAnsi"/>
          <w:lang w:eastAsia="en-US"/>
        </w:rPr>
        <w:t xml:space="preserve">, a la </w:t>
      </w:r>
      <w:r w:rsidRPr="00374644">
        <w:rPr>
          <w:rFonts w:asciiTheme="minorHAnsi" w:eastAsiaTheme="minorHAnsi" w:hAnsiTheme="minorHAnsi" w:cstheme="minorHAnsi"/>
          <w:bCs/>
          <w:lang w:eastAsia="en-US"/>
        </w:rPr>
        <w:t>Propuesta de Decisión de Ejecución del Consejo relativa a la aprobación de la evaluación del plan de recuperación y resiliencia de España</w:t>
      </w:r>
      <w:r w:rsidRPr="00374644">
        <w:rPr>
          <w:rFonts w:asciiTheme="minorHAnsi" w:eastAsiaTheme="minorHAnsi" w:hAnsiTheme="minorHAnsi" w:cstheme="minorHAnsi"/>
          <w:bCs/>
          <w:sz w:val="14"/>
          <w:szCs w:val="14"/>
          <w:lang w:eastAsia="en-US"/>
        </w:rPr>
        <w:t xml:space="preserve">33 </w:t>
      </w:r>
      <w:r w:rsidRPr="00374644">
        <w:rPr>
          <w:rFonts w:asciiTheme="minorHAnsi" w:eastAsiaTheme="minorHAnsi" w:hAnsiTheme="minorHAnsi" w:cstheme="minorHAnsi"/>
          <w:lang w:eastAsia="en-US"/>
        </w:rPr>
        <w:t xml:space="preserve">y a su correspondiente </w:t>
      </w:r>
      <w:r w:rsidRPr="00374644">
        <w:rPr>
          <w:rFonts w:asciiTheme="minorHAnsi" w:eastAsiaTheme="minorHAnsi" w:hAnsiTheme="minorHAnsi" w:cstheme="minorHAnsi"/>
          <w:bCs/>
          <w:lang w:eastAsia="en-US"/>
        </w:rPr>
        <w:t>Anexo</w:t>
      </w:r>
      <w:r w:rsidRPr="00374644">
        <w:rPr>
          <w:rFonts w:asciiTheme="minorHAnsi" w:eastAsiaTheme="minorHAnsi" w:hAnsiTheme="minorHAnsi" w:cstheme="minorHAnsi"/>
          <w:bCs/>
          <w:sz w:val="14"/>
          <w:szCs w:val="14"/>
          <w:lang w:eastAsia="en-US"/>
        </w:rPr>
        <w:t>34</w:t>
      </w:r>
      <w:r w:rsidRPr="00374644">
        <w:rPr>
          <w:rFonts w:asciiTheme="minorHAnsi" w:eastAsiaTheme="minorHAnsi" w:hAnsiTheme="minorHAnsi" w:cstheme="minorHAnsi"/>
          <w:lang w:eastAsia="en-US"/>
        </w:rPr>
        <w:t>.</w:t>
      </w:r>
    </w:p>
    <w:p w14:paraId="61F6A37A"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color w:val="000000"/>
          <w:lang w:eastAsia="en-US"/>
        </w:rPr>
      </w:pPr>
      <w:r w:rsidRPr="009E2D70">
        <w:rPr>
          <w:rFonts w:asciiTheme="minorHAnsi" w:eastAsiaTheme="minorHAnsi" w:hAnsiTheme="minorHAnsi" w:cstheme="minorHAnsi"/>
          <w:b/>
          <w:bCs/>
          <w:lang w:eastAsia="en-US"/>
        </w:rPr>
        <w:t xml:space="preserve">1. </w:t>
      </w:r>
      <w:r w:rsidRPr="00BF2FB7">
        <w:rPr>
          <w:rFonts w:asciiTheme="minorHAnsi" w:eastAsiaTheme="minorHAnsi" w:hAnsiTheme="minorHAnsi" w:cstheme="minorHAnsi"/>
          <w:color w:val="000000"/>
          <w:lang w:eastAsia="en-US"/>
        </w:rPr>
        <w:t>Construcción de refinerías de crudo, centrales térmicas de carbón y proyectos que impliquen la extracción de petróleo o gas natural, debido al perjuicio al objetivo de mitigación del cambio climático.</w:t>
      </w:r>
    </w:p>
    <w:p w14:paraId="4DEA6632"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color w:val="000000"/>
          <w:lang w:eastAsia="en-US"/>
        </w:rPr>
      </w:pPr>
      <w:r w:rsidRPr="009E2D70">
        <w:rPr>
          <w:rFonts w:asciiTheme="minorHAnsi" w:eastAsiaTheme="minorHAnsi" w:hAnsiTheme="minorHAnsi" w:cstheme="minorHAnsi"/>
          <w:b/>
          <w:bCs/>
          <w:lang w:eastAsia="en-US"/>
        </w:rPr>
        <w:t xml:space="preserve">2. </w:t>
      </w:r>
      <w:r w:rsidRPr="009E2D70">
        <w:rPr>
          <w:rFonts w:asciiTheme="minorHAnsi" w:eastAsiaTheme="minorHAnsi" w:hAnsiTheme="minorHAnsi" w:cstheme="minorHAnsi"/>
          <w:lang w:eastAsia="en-US"/>
        </w:rPr>
        <w:t xml:space="preserve">Actividades </w:t>
      </w:r>
      <w:r w:rsidRPr="00BF2FB7">
        <w:rPr>
          <w:rFonts w:asciiTheme="minorHAnsi" w:eastAsiaTheme="minorHAnsi" w:hAnsiTheme="minorHAnsi" w:cstheme="minorHAnsi"/>
          <w:color w:val="000000"/>
          <w:lang w:eastAsia="en-US"/>
        </w:rPr>
        <w:t>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345F7511"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color w:val="000000"/>
          <w:lang w:eastAsia="en-US"/>
        </w:rPr>
      </w:pPr>
      <w:r w:rsidRPr="009E2D70">
        <w:rPr>
          <w:rFonts w:asciiTheme="minorHAnsi" w:eastAsiaTheme="minorHAnsi" w:hAnsiTheme="minorHAnsi" w:cstheme="minorHAnsi"/>
          <w:b/>
          <w:bCs/>
          <w:lang w:eastAsia="en-US"/>
        </w:rPr>
        <w:t xml:space="preserve">3. </w:t>
      </w:r>
      <w:r w:rsidRPr="009E2D70">
        <w:rPr>
          <w:rFonts w:asciiTheme="minorHAnsi" w:eastAsiaTheme="minorHAnsi" w:hAnsiTheme="minorHAnsi" w:cstheme="minorHAnsi"/>
          <w:lang w:eastAsia="en-US"/>
        </w:rPr>
        <w:t>A</w:t>
      </w:r>
      <w:r w:rsidRPr="00BF2FB7">
        <w:rPr>
          <w:rFonts w:asciiTheme="minorHAnsi" w:eastAsiaTheme="minorHAnsi" w:hAnsiTheme="minorHAnsi" w:cstheme="minorHAnsi"/>
          <w:color w:val="000000"/>
          <w:lang w:eastAsia="en-US"/>
        </w:rPr>
        <w:t>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14:paraId="4D1ACC0A"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color w:val="000000"/>
          <w:lang w:eastAsia="en-US"/>
        </w:rPr>
      </w:pPr>
      <w:r w:rsidRPr="009E2D70">
        <w:rPr>
          <w:rFonts w:asciiTheme="minorHAnsi" w:eastAsiaTheme="minorHAnsi" w:hAnsiTheme="minorHAnsi" w:cstheme="minorHAnsi"/>
          <w:b/>
          <w:bCs/>
          <w:lang w:eastAsia="en-US"/>
        </w:rPr>
        <w:t xml:space="preserve">4. </w:t>
      </w:r>
      <w:r w:rsidRPr="009E2D70">
        <w:rPr>
          <w:rFonts w:asciiTheme="minorHAnsi" w:eastAsiaTheme="minorHAnsi" w:hAnsiTheme="minorHAnsi" w:cstheme="minorHAnsi"/>
          <w:lang w:eastAsia="en-US"/>
        </w:rPr>
        <w:t xml:space="preserve">Compensación </w:t>
      </w:r>
      <w:r w:rsidRPr="00BF2FB7">
        <w:rPr>
          <w:rFonts w:asciiTheme="minorHAnsi" w:eastAsiaTheme="minorHAnsi" w:hAnsiTheme="minorHAnsi" w:cstheme="minorHAnsi"/>
          <w:color w:val="000000"/>
          <w:lang w:eastAsia="en-US"/>
        </w:rPr>
        <w:t>de los costes indirectos del RCDE.</w:t>
      </w:r>
    </w:p>
    <w:p w14:paraId="181284AF"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color w:val="000000"/>
          <w:lang w:eastAsia="en-US"/>
        </w:rPr>
      </w:pPr>
      <w:r w:rsidRPr="009E2D70">
        <w:rPr>
          <w:rFonts w:asciiTheme="minorHAnsi" w:eastAsiaTheme="minorHAnsi" w:hAnsiTheme="minorHAnsi" w:cstheme="minorHAnsi"/>
          <w:b/>
          <w:bCs/>
          <w:lang w:eastAsia="en-US"/>
        </w:rPr>
        <w:t xml:space="preserve">5. </w:t>
      </w:r>
      <w:r w:rsidRPr="009E2D70">
        <w:rPr>
          <w:rFonts w:asciiTheme="minorHAnsi" w:eastAsiaTheme="minorHAnsi" w:hAnsiTheme="minorHAnsi" w:cstheme="minorHAnsi"/>
          <w:lang w:eastAsia="en-US"/>
        </w:rPr>
        <w:t xml:space="preserve">Actividades </w:t>
      </w:r>
      <w:r w:rsidRPr="00BF2FB7">
        <w:rPr>
          <w:rFonts w:asciiTheme="minorHAnsi" w:eastAsiaTheme="minorHAnsi" w:hAnsiTheme="minorHAnsi" w:cstheme="minorHAnsi"/>
          <w:color w:val="000000"/>
          <w:lang w:eastAsia="en-US"/>
        </w:rPr>
        <w:t>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14:paraId="1978FA61"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lang w:eastAsia="en-US"/>
        </w:rPr>
      </w:pPr>
      <w:r w:rsidRPr="009E2D70">
        <w:rPr>
          <w:rFonts w:asciiTheme="minorHAnsi" w:eastAsiaTheme="minorHAnsi" w:hAnsiTheme="minorHAnsi" w:cstheme="minorHAnsi"/>
          <w:b/>
          <w:bCs/>
          <w:lang w:eastAsia="en-US"/>
        </w:rPr>
        <w:t>6.</w:t>
      </w:r>
      <w:r w:rsidRPr="009E2D70">
        <w:rPr>
          <w:rFonts w:asciiTheme="minorHAnsi" w:eastAsiaTheme="minorHAnsi" w:hAnsiTheme="minorHAnsi" w:cstheme="minorHAnsi"/>
          <w:lang w:eastAsia="en-US"/>
        </w:rPr>
        <w:t xml:space="preserve"> Actividades </w:t>
      </w:r>
      <w:r w:rsidRPr="00BF2FB7">
        <w:rPr>
          <w:rFonts w:asciiTheme="minorHAnsi" w:eastAsiaTheme="minorHAnsi" w:hAnsiTheme="minorHAnsi" w:cstheme="minorHAnsi"/>
          <w:lang w:eastAsia="en-US"/>
        </w:rPr>
        <w:t>relacionadas con plantas de tratamiento mecánico-biológico, esta exclusión no se aplica a las acciones en plantas de tratamiento mecánico- 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w:t>
      </w:r>
    </w:p>
    <w:p w14:paraId="512A15AE" w14:textId="77777777" w:rsidR="00DE095A" w:rsidRPr="00BF2FB7" w:rsidRDefault="00DE095A" w:rsidP="00DE095A">
      <w:pPr>
        <w:autoSpaceDE w:val="0"/>
        <w:autoSpaceDN w:val="0"/>
        <w:adjustRightInd w:val="0"/>
        <w:spacing w:before="100" w:beforeAutospacing="1" w:after="100" w:afterAutospacing="1"/>
        <w:ind w:left="284"/>
        <w:jc w:val="both"/>
        <w:rPr>
          <w:rFonts w:asciiTheme="minorHAnsi" w:eastAsiaTheme="minorHAnsi" w:hAnsiTheme="minorHAnsi" w:cstheme="minorHAnsi"/>
          <w:lang w:eastAsia="en-US"/>
        </w:rPr>
      </w:pPr>
      <w:r w:rsidRPr="009E2D70">
        <w:rPr>
          <w:rFonts w:asciiTheme="minorHAnsi" w:eastAsiaTheme="minorHAnsi" w:hAnsiTheme="minorHAnsi" w:cstheme="minorHAnsi"/>
          <w:b/>
          <w:bCs/>
          <w:lang w:eastAsia="en-US"/>
        </w:rPr>
        <w:t>7.</w:t>
      </w:r>
      <w:r w:rsidRPr="009E2D70">
        <w:rPr>
          <w:rFonts w:asciiTheme="minorHAnsi" w:eastAsiaTheme="minorHAnsi" w:hAnsiTheme="minorHAnsi" w:cstheme="minorHAnsi"/>
          <w:lang w:eastAsia="en-US"/>
        </w:rPr>
        <w:t xml:space="preserve"> Actividades </w:t>
      </w:r>
      <w:r w:rsidRPr="00BF2FB7">
        <w:rPr>
          <w:rFonts w:asciiTheme="minorHAnsi" w:eastAsiaTheme="minorHAnsi" w:hAnsiTheme="minorHAnsi" w:cstheme="minorHAnsi"/>
          <w:lang w:eastAsia="en-US"/>
        </w:rPr>
        <w:t xml:space="preserve">en las que la eliminación a largo plazo de residuos pueda causar daños al medio ambiente. </w:t>
      </w:r>
    </w:p>
    <w:p w14:paraId="568EA820" w14:textId="77777777" w:rsidR="00DE095A" w:rsidRPr="00BF2FB7" w:rsidRDefault="00DE095A" w:rsidP="00DE095A">
      <w:pPr>
        <w:autoSpaceDE w:val="0"/>
        <w:autoSpaceDN w:val="0"/>
        <w:adjustRightInd w:val="0"/>
        <w:spacing w:before="100" w:beforeAutospacing="1" w:after="100" w:afterAutospacing="1"/>
        <w:jc w:val="both"/>
        <w:rPr>
          <w:rFonts w:asciiTheme="minorHAnsi" w:eastAsiaTheme="minorHAnsi" w:hAnsiTheme="minorHAnsi" w:cstheme="minorHAnsi"/>
          <w:lang w:eastAsia="en-US"/>
        </w:rPr>
      </w:pPr>
      <w:r w:rsidRPr="009E2D70">
        <w:rPr>
          <w:rFonts w:asciiTheme="minorHAnsi" w:eastAsiaTheme="minorHAnsi" w:hAnsiTheme="minorHAnsi" w:cstheme="minorHAnsi"/>
          <w:b/>
          <w:bCs/>
          <w:lang w:eastAsia="en-US"/>
        </w:rPr>
        <w:lastRenderedPageBreak/>
        <w:t>E.</w:t>
      </w:r>
      <w:r w:rsidRPr="009E2D70">
        <w:rPr>
          <w:rFonts w:asciiTheme="minorHAnsi" w:eastAsiaTheme="minorHAnsi" w:hAnsiTheme="minorHAnsi" w:cstheme="minorHAnsi"/>
          <w:lang w:eastAsia="en-US"/>
        </w:rPr>
        <w:t xml:space="preserve"> Las </w:t>
      </w:r>
      <w:r w:rsidRPr="00BF2FB7">
        <w:rPr>
          <w:rFonts w:asciiTheme="minorHAnsi" w:eastAsiaTheme="minorHAnsi" w:hAnsiTheme="minorHAnsi" w:cstheme="minorHAnsi"/>
          <w:lang w:eastAsia="en-US"/>
        </w:rPr>
        <w:t xml:space="preserve">actividades que se desarrollan </w:t>
      </w:r>
      <w:r w:rsidRPr="00BF2FB7">
        <w:rPr>
          <w:rFonts w:asciiTheme="minorHAnsi" w:eastAsiaTheme="minorHAnsi" w:hAnsiTheme="minorHAnsi" w:cstheme="minorHAnsi"/>
          <w:b/>
          <w:lang w:eastAsia="en-US"/>
        </w:rPr>
        <w:t>no causan efectos directos sobre el medioambiente</w:t>
      </w:r>
      <w:r w:rsidRPr="00BF2FB7">
        <w:rPr>
          <w:rFonts w:asciiTheme="minorHAnsi" w:eastAsiaTheme="minorHAnsi" w:hAnsiTheme="minorHAnsi" w:cstheme="minorHAnsi"/>
          <w:lang w:eastAsia="en-US"/>
        </w:rPr>
        <w:t>, ni efectos indirectos primarios en todo su ciclo de vida, entendiendo como tales aquéllos que pudieran materializarse tras su finalización, una vez realizada la actividad.</w:t>
      </w:r>
    </w:p>
    <w:p w14:paraId="39D4AD64" w14:textId="77777777" w:rsidR="00DE095A" w:rsidRPr="00BF2FB7" w:rsidRDefault="00DE095A" w:rsidP="00DE095A">
      <w:pPr>
        <w:autoSpaceDE w:val="0"/>
        <w:autoSpaceDN w:val="0"/>
        <w:adjustRightInd w:val="0"/>
        <w:spacing w:before="100" w:beforeAutospacing="1" w:after="100" w:afterAutospacing="1"/>
        <w:jc w:val="both"/>
        <w:rPr>
          <w:rFonts w:asciiTheme="minorHAnsi" w:eastAsiaTheme="minorHAnsi" w:hAnsiTheme="minorHAnsi" w:cstheme="minorHAnsi"/>
          <w:lang w:eastAsia="en-US"/>
        </w:rPr>
      </w:pPr>
      <w:r w:rsidRPr="00BF2FB7">
        <w:rPr>
          <w:rFonts w:asciiTheme="minorHAnsi" w:eastAsiaTheme="minorHAnsi" w:hAnsiTheme="minorHAnsi" w:cstheme="minorHAnsi"/>
          <w:lang w:eastAsia="en-US"/>
        </w:rPr>
        <w:t>El incumplimiento de alguno de los requisitos establecidos en la presente declaración dará lugar a la obligación de devolver las cantidades percibidas y los intereses de demora correspondientes.</w:t>
      </w:r>
    </w:p>
    <w:p w14:paraId="6E85C69F" w14:textId="77777777" w:rsidR="00DE095A" w:rsidRDefault="00DE095A" w:rsidP="00DE095A">
      <w:pPr>
        <w:autoSpaceDE w:val="0"/>
        <w:autoSpaceDN w:val="0"/>
        <w:adjustRightInd w:val="0"/>
        <w:spacing w:before="100" w:beforeAutospacing="1" w:after="100" w:afterAutospacing="1"/>
        <w:jc w:val="both"/>
        <w:rPr>
          <w:rFonts w:asciiTheme="minorHAnsi" w:eastAsiaTheme="minorHAnsi" w:hAnsiTheme="minorHAnsi" w:cstheme="minorHAnsi"/>
          <w:lang w:eastAsia="en-US"/>
        </w:rPr>
      </w:pPr>
    </w:p>
    <w:p w14:paraId="410E2561" w14:textId="7785F582" w:rsidR="00E62D15" w:rsidRDefault="00E62D15" w:rsidP="00E62D15">
      <w:pPr>
        <w:autoSpaceDE w:val="0"/>
        <w:autoSpaceDN w:val="0"/>
        <w:adjustRightInd w:val="0"/>
        <w:spacing w:before="100" w:beforeAutospacing="1" w:after="100" w:afterAutospacing="1"/>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En </w:t>
      </w:r>
      <w:r w:rsidR="000D6286">
        <w:rPr>
          <w:rFonts w:ascii="Arial" w:hAnsi="Arial" w:cs="Arial"/>
          <w:sz w:val="20"/>
          <w:szCs w:val="20"/>
        </w:rPr>
        <w:fldChar w:fldCharType="begin">
          <w:ffData>
            <w:name w:val="Texto151"/>
            <w:enabled/>
            <w:calcOnExit w:val="0"/>
            <w:textInput/>
          </w:ffData>
        </w:fldChar>
      </w:r>
      <w:r w:rsidR="000D6286">
        <w:rPr>
          <w:rFonts w:ascii="Arial" w:hAnsi="Arial" w:cs="Arial"/>
          <w:sz w:val="20"/>
          <w:szCs w:val="20"/>
        </w:rPr>
        <w:instrText xml:space="preserve"> FORMTEXT </w:instrText>
      </w:r>
      <w:r w:rsidR="000D6286">
        <w:rPr>
          <w:rFonts w:ascii="Arial" w:hAnsi="Arial" w:cs="Arial"/>
          <w:sz w:val="20"/>
          <w:szCs w:val="20"/>
        </w:rPr>
      </w:r>
      <w:r w:rsidR="000D6286">
        <w:rPr>
          <w:rFonts w:ascii="Arial" w:hAnsi="Arial" w:cs="Arial"/>
          <w:sz w:val="20"/>
          <w:szCs w:val="20"/>
        </w:rPr>
        <w:fldChar w:fldCharType="separate"/>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noProof/>
          <w:sz w:val="20"/>
          <w:szCs w:val="20"/>
        </w:rPr>
        <w:t> </w:t>
      </w:r>
      <w:r w:rsidR="000D6286">
        <w:rPr>
          <w:rFonts w:ascii="Arial" w:hAnsi="Arial" w:cs="Arial"/>
          <w:sz w:val="20"/>
          <w:szCs w:val="20"/>
        </w:rPr>
        <w:fldChar w:fldCharType="end"/>
      </w:r>
      <w:r w:rsidR="000D6286" w:rsidRPr="000D6286">
        <w:rPr>
          <w:rFonts w:ascii="Arial" w:hAnsi="Arial" w:cs="Arial"/>
          <w:sz w:val="20"/>
          <w:szCs w:val="20"/>
        </w:rPr>
        <w:t xml:space="preserve"> </w:t>
      </w:r>
      <w:r w:rsidR="000D6286" w:rsidRPr="000D6286">
        <w:rPr>
          <w:rFonts w:asciiTheme="minorHAnsi" w:eastAsiaTheme="minorHAnsi" w:hAnsiTheme="minorHAnsi" w:cstheme="minorHAnsi"/>
          <w:lang w:eastAsia="en-US"/>
        </w:rPr>
        <w:t>,</w:t>
      </w:r>
      <w:r w:rsidRPr="000D6286">
        <w:rPr>
          <w:rFonts w:asciiTheme="minorHAnsi" w:eastAsiaTheme="minorHAnsi" w:hAnsiTheme="minorHAnsi" w:cstheme="minorHAnsi"/>
          <w:lang w:eastAsia="en-US"/>
        </w:rPr>
        <w:t xml:space="preserve"> </w:t>
      </w:r>
      <w:r w:rsidRPr="00A262F5">
        <w:rPr>
          <w:rFonts w:asciiTheme="minorHAnsi" w:eastAsiaTheme="minorHAnsi" w:hAnsiTheme="minorHAnsi" w:cstheme="minorHAnsi"/>
          <w:lang w:eastAsia="en-US"/>
        </w:rPr>
        <w:t>a la fecha de la firma electrónica</w:t>
      </w:r>
    </w:p>
    <w:p w14:paraId="55294017" w14:textId="56BCC132" w:rsidR="00384D6D" w:rsidRDefault="00384D6D" w:rsidP="00E126F3">
      <w:pPr>
        <w:spacing w:line="276" w:lineRule="auto"/>
        <w:jc w:val="both"/>
        <w:rPr>
          <w:rFonts w:ascii="Calibri" w:hAnsi="Calibri"/>
          <w:b/>
          <w:sz w:val="22"/>
          <w:lang w:val="es-ES_tradnl"/>
        </w:rPr>
      </w:pPr>
    </w:p>
    <w:p w14:paraId="224C7588" w14:textId="6A459821" w:rsidR="00E62D15" w:rsidRDefault="00E62D15" w:rsidP="00E126F3">
      <w:pPr>
        <w:spacing w:line="276" w:lineRule="auto"/>
        <w:jc w:val="both"/>
        <w:rPr>
          <w:rFonts w:ascii="Calibri" w:hAnsi="Calibri"/>
          <w:b/>
          <w:sz w:val="22"/>
          <w:lang w:val="es-ES_tradnl"/>
        </w:rPr>
      </w:pPr>
    </w:p>
    <w:p w14:paraId="0AEA0CE6" w14:textId="4FFD7E0A" w:rsidR="00E62D15" w:rsidRDefault="00E62D15" w:rsidP="00E126F3">
      <w:pPr>
        <w:spacing w:line="276" w:lineRule="auto"/>
        <w:jc w:val="both"/>
        <w:rPr>
          <w:rFonts w:ascii="Calibri" w:hAnsi="Calibri"/>
          <w:b/>
          <w:sz w:val="22"/>
          <w:lang w:val="es-ES_tradnl"/>
        </w:rPr>
      </w:pPr>
    </w:p>
    <w:p w14:paraId="4AD91F19" w14:textId="068AD748" w:rsidR="00E62D15" w:rsidRDefault="00E62D15" w:rsidP="00E126F3">
      <w:pPr>
        <w:spacing w:line="276" w:lineRule="auto"/>
        <w:jc w:val="both"/>
        <w:rPr>
          <w:rFonts w:ascii="Calibri" w:hAnsi="Calibri"/>
          <w:b/>
          <w:sz w:val="22"/>
          <w:lang w:val="es-ES_tradnl"/>
        </w:rPr>
      </w:pPr>
    </w:p>
    <w:p w14:paraId="1771866D" w14:textId="77777777" w:rsidR="00E62D15" w:rsidRDefault="00E62D15" w:rsidP="00E126F3">
      <w:pPr>
        <w:spacing w:line="276" w:lineRule="auto"/>
        <w:jc w:val="both"/>
        <w:rPr>
          <w:rFonts w:ascii="Calibri" w:hAnsi="Calibri"/>
          <w:b/>
          <w:sz w:val="22"/>
          <w:lang w:val="es-ES_tradnl"/>
        </w:rPr>
      </w:pPr>
    </w:p>
    <w:sectPr w:rsidR="00E62D15" w:rsidSect="00BD7FA3">
      <w:headerReference w:type="default" r:id="rId7"/>
      <w:type w:val="continuous"/>
      <w:pgSz w:w="11906" w:h="16838"/>
      <w:pgMar w:top="1440" w:right="1080" w:bottom="1440" w:left="1080" w:header="426"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5B8E" w14:textId="77777777" w:rsidR="004855AE" w:rsidRDefault="004855AE" w:rsidP="008259E1">
      <w:r>
        <w:separator/>
      </w:r>
    </w:p>
  </w:endnote>
  <w:endnote w:type="continuationSeparator" w:id="0">
    <w:p w14:paraId="3D46C6FA" w14:textId="77777777" w:rsidR="004855AE" w:rsidRDefault="004855AE" w:rsidP="0082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D567" w14:textId="77777777" w:rsidR="004855AE" w:rsidRDefault="004855AE" w:rsidP="008259E1">
      <w:r>
        <w:separator/>
      </w:r>
    </w:p>
  </w:footnote>
  <w:footnote w:type="continuationSeparator" w:id="0">
    <w:p w14:paraId="2E9C5F07" w14:textId="77777777" w:rsidR="004855AE" w:rsidRDefault="004855AE" w:rsidP="0082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6BF0" w14:textId="694AA477" w:rsidR="004855AE" w:rsidRPr="008259E1" w:rsidRDefault="00BD7FA3" w:rsidP="00B144E6">
    <w:pPr>
      <w:pBdr>
        <w:top w:val="nil"/>
        <w:left w:val="nil"/>
        <w:bottom w:val="nil"/>
        <w:right w:val="nil"/>
        <w:between w:val="nil"/>
      </w:pBdr>
      <w:tabs>
        <w:tab w:val="center" w:pos="4252"/>
        <w:tab w:val="left" w:pos="7170"/>
      </w:tabs>
      <w:rPr>
        <w:rFonts w:ascii="Calibri" w:eastAsia="Calibri" w:hAnsi="Calibri" w:cs="Calibri"/>
        <w:color w:val="000000"/>
      </w:rPr>
    </w:pPr>
    <w:r>
      <w:rPr>
        <w:noProof/>
      </w:rPr>
      <w:drawing>
        <wp:inline distT="0" distB="0" distL="0" distR="0" wp14:anchorId="6F9448FD" wp14:editId="168E84DC">
          <wp:extent cx="6181990" cy="426720"/>
          <wp:effectExtent l="0" t="0" r="9525" b="0"/>
          <wp:docPr id="1932302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24935" name="Imagen 441724935"/>
                  <pic:cNvPicPr/>
                </pic:nvPicPr>
                <pic:blipFill>
                  <a:blip r:embed="rId1">
                    <a:extLst>
                      <a:ext uri="{28A0092B-C50C-407E-A947-70E740481C1C}">
                        <a14:useLocalDpi xmlns:a14="http://schemas.microsoft.com/office/drawing/2010/main" val="0"/>
                      </a:ext>
                    </a:extLst>
                  </a:blip>
                  <a:stretch>
                    <a:fillRect/>
                  </a:stretch>
                </pic:blipFill>
                <pic:spPr>
                  <a:xfrm>
                    <a:off x="0" y="0"/>
                    <a:ext cx="6281654" cy="433599"/>
                  </a:xfrm>
                  <a:prstGeom prst="rect">
                    <a:avLst/>
                  </a:prstGeom>
                </pic:spPr>
              </pic:pic>
            </a:graphicData>
          </a:graphic>
        </wp:inline>
      </w:drawing>
    </w:r>
    <w:r w:rsidR="004855AE">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89427A"/>
    <w:multiLevelType w:val="hybridMultilevel"/>
    <w:tmpl w:val="831A0ED6"/>
    <w:lvl w:ilvl="0" w:tplc="4F468F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327D13"/>
    <w:multiLevelType w:val="hybridMultilevel"/>
    <w:tmpl w:val="5DF269FC"/>
    <w:lvl w:ilvl="0" w:tplc="E154DD24">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1C2FB1"/>
    <w:multiLevelType w:val="hybridMultilevel"/>
    <w:tmpl w:val="4BFC8E84"/>
    <w:lvl w:ilvl="0" w:tplc="A8E4DE2E">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F434B4"/>
    <w:multiLevelType w:val="hybridMultilevel"/>
    <w:tmpl w:val="F06E4A96"/>
    <w:lvl w:ilvl="0" w:tplc="E4867B4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D1511F"/>
    <w:multiLevelType w:val="hybridMultilevel"/>
    <w:tmpl w:val="533EC8EE"/>
    <w:lvl w:ilvl="0" w:tplc="09B01D10">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9E0115F"/>
    <w:multiLevelType w:val="hybridMultilevel"/>
    <w:tmpl w:val="A808BB20"/>
    <w:lvl w:ilvl="0" w:tplc="1F76411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5832051">
    <w:abstractNumId w:val="0"/>
  </w:num>
  <w:num w:numId="2" w16cid:durableId="1253008892">
    <w:abstractNumId w:val="5"/>
  </w:num>
  <w:num w:numId="3" w16cid:durableId="703873345">
    <w:abstractNumId w:val="2"/>
  </w:num>
  <w:num w:numId="4" w16cid:durableId="2088334663">
    <w:abstractNumId w:val="3"/>
  </w:num>
  <w:num w:numId="5" w16cid:durableId="1365668567">
    <w:abstractNumId w:val="1"/>
  </w:num>
  <w:num w:numId="6" w16cid:durableId="2005161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Q7wSIqXIyLXQsFlFTVscOpyLXHSAKxkSD71D/EiOxcbJR68zzfp3DQ5bz8AWuqkyP8BVwwp543Frh4DnEA+5wg==" w:salt="I1shKKN+BJSLswJjGkr5LQ=="/>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138"/>
    <w:rsid w:val="0001552E"/>
    <w:rsid w:val="0001783C"/>
    <w:rsid w:val="00017B31"/>
    <w:rsid w:val="0002129F"/>
    <w:rsid w:val="00023640"/>
    <w:rsid w:val="00024C1F"/>
    <w:rsid w:val="0002585E"/>
    <w:rsid w:val="00026BE2"/>
    <w:rsid w:val="000365E7"/>
    <w:rsid w:val="00040522"/>
    <w:rsid w:val="00042DAA"/>
    <w:rsid w:val="000534A9"/>
    <w:rsid w:val="00054A52"/>
    <w:rsid w:val="00062F97"/>
    <w:rsid w:val="0007025A"/>
    <w:rsid w:val="000749FD"/>
    <w:rsid w:val="000814F5"/>
    <w:rsid w:val="000978BC"/>
    <w:rsid w:val="000A1690"/>
    <w:rsid w:val="000A18C5"/>
    <w:rsid w:val="000A623F"/>
    <w:rsid w:val="000C2994"/>
    <w:rsid w:val="000C40D4"/>
    <w:rsid w:val="000D0138"/>
    <w:rsid w:val="000D6286"/>
    <w:rsid w:val="00104C62"/>
    <w:rsid w:val="0011577A"/>
    <w:rsid w:val="00115D79"/>
    <w:rsid w:val="001205D8"/>
    <w:rsid w:val="00122238"/>
    <w:rsid w:val="00123FDB"/>
    <w:rsid w:val="00133AD9"/>
    <w:rsid w:val="00152CE7"/>
    <w:rsid w:val="00175D65"/>
    <w:rsid w:val="00180566"/>
    <w:rsid w:val="0018360C"/>
    <w:rsid w:val="0019654C"/>
    <w:rsid w:val="001A3265"/>
    <w:rsid w:val="001B7C45"/>
    <w:rsid w:val="001D0B31"/>
    <w:rsid w:val="001D25F2"/>
    <w:rsid w:val="001E4156"/>
    <w:rsid w:val="001E66DB"/>
    <w:rsid w:val="001F1601"/>
    <w:rsid w:val="001F1708"/>
    <w:rsid w:val="001F24C8"/>
    <w:rsid w:val="0020754A"/>
    <w:rsid w:val="00214CF5"/>
    <w:rsid w:val="00225220"/>
    <w:rsid w:val="002306CF"/>
    <w:rsid w:val="00232C7F"/>
    <w:rsid w:val="002339F5"/>
    <w:rsid w:val="002379C7"/>
    <w:rsid w:val="00254C9B"/>
    <w:rsid w:val="0026063D"/>
    <w:rsid w:val="00265519"/>
    <w:rsid w:val="0027525A"/>
    <w:rsid w:val="0028510E"/>
    <w:rsid w:val="00291DED"/>
    <w:rsid w:val="00296E35"/>
    <w:rsid w:val="002B14F3"/>
    <w:rsid w:val="002C002C"/>
    <w:rsid w:val="002C08AA"/>
    <w:rsid w:val="002C51C1"/>
    <w:rsid w:val="002D7042"/>
    <w:rsid w:val="002F0845"/>
    <w:rsid w:val="002F5517"/>
    <w:rsid w:val="00300018"/>
    <w:rsid w:val="00311529"/>
    <w:rsid w:val="00315039"/>
    <w:rsid w:val="00315860"/>
    <w:rsid w:val="003166DA"/>
    <w:rsid w:val="0032677B"/>
    <w:rsid w:val="003379BD"/>
    <w:rsid w:val="00372327"/>
    <w:rsid w:val="00374644"/>
    <w:rsid w:val="003839B0"/>
    <w:rsid w:val="00384D6D"/>
    <w:rsid w:val="00394B62"/>
    <w:rsid w:val="003A39BE"/>
    <w:rsid w:val="003A5601"/>
    <w:rsid w:val="003D53AF"/>
    <w:rsid w:val="003E600E"/>
    <w:rsid w:val="003E6F25"/>
    <w:rsid w:val="003F4CB1"/>
    <w:rsid w:val="003F6C31"/>
    <w:rsid w:val="004045DB"/>
    <w:rsid w:val="0040529E"/>
    <w:rsid w:val="00407BF6"/>
    <w:rsid w:val="00414E90"/>
    <w:rsid w:val="00416614"/>
    <w:rsid w:val="00427B90"/>
    <w:rsid w:val="00470E52"/>
    <w:rsid w:val="0047573C"/>
    <w:rsid w:val="004764AB"/>
    <w:rsid w:val="00481773"/>
    <w:rsid w:val="004855AE"/>
    <w:rsid w:val="0049131E"/>
    <w:rsid w:val="00491CF5"/>
    <w:rsid w:val="004936DC"/>
    <w:rsid w:val="004A3512"/>
    <w:rsid w:val="004A492B"/>
    <w:rsid w:val="004A5092"/>
    <w:rsid w:val="004B2AE8"/>
    <w:rsid w:val="004B7EC0"/>
    <w:rsid w:val="004C30C4"/>
    <w:rsid w:val="004C5FC2"/>
    <w:rsid w:val="004D2410"/>
    <w:rsid w:val="004E1056"/>
    <w:rsid w:val="004F0F46"/>
    <w:rsid w:val="00507820"/>
    <w:rsid w:val="00510ECA"/>
    <w:rsid w:val="00522B41"/>
    <w:rsid w:val="00522C9E"/>
    <w:rsid w:val="005544C7"/>
    <w:rsid w:val="00554F6A"/>
    <w:rsid w:val="00563386"/>
    <w:rsid w:val="00567F2D"/>
    <w:rsid w:val="00572561"/>
    <w:rsid w:val="005744E7"/>
    <w:rsid w:val="00584422"/>
    <w:rsid w:val="00593919"/>
    <w:rsid w:val="005C6A58"/>
    <w:rsid w:val="005D229B"/>
    <w:rsid w:val="005E6B81"/>
    <w:rsid w:val="005F37F9"/>
    <w:rsid w:val="00611950"/>
    <w:rsid w:val="00615771"/>
    <w:rsid w:val="00624E68"/>
    <w:rsid w:val="0063726A"/>
    <w:rsid w:val="00645E27"/>
    <w:rsid w:val="006619D7"/>
    <w:rsid w:val="006715A8"/>
    <w:rsid w:val="00675C02"/>
    <w:rsid w:val="006A0C94"/>
    <w:rsid w:val="006A53D3"/>
    <w:rsid w:val="006A5877"/>
    <w:rsid w:val="006A59E0"/>
    <w:rsid w:val="006C346C"/>
    <w:rsid w:val="006E3098"/>
    <w:rsid w:val="006F4818"/>
    <w:rsid w:val="00705A48"/>
    <w:rsid w:val="00711099"/>
    <w:rsid w:val="00724C62"/>
    <w:rsid w:val="00730620"/>
    <w:rsid w:val="007505F9"/>
    <w:rsid w:val="007612FE"/>
    <w:rsid w:val="00770DBB"/>
    <w:rsid w:val="007764C3"/>
    <w:rsid w:val="007A1737"/>
    <w:rsid w:val="007A3BE9"/>
    <w:rsid w:val="007A5173"/>
    <w:rsid w:val="007B1BC7"/>
    <w:rsid w:val="007B48A9"/>
    <w:rsid w:val="007B53AB"/>
    <w:rsid w:val="007B6DED"/>
    <w:rsid w:val="007C7AD2"/>
    <w:rsid w:val="007D40AE"/>
    <w:rsid w:val="007E1FA5"/>
    <w:rsid w:val="007E37CD"/>
    <w:rsid w:val="007F26EC"/>
    <w:rsid w:val="007F3DEC"/>
    <w:rsid w:val="00806122"/>
    <w:rsid w:val="0080640B"/>
    <w:rsid w:val="00806C9E"/>
    <w:rsid w:val="008179BF"/>
    <w:rsid w:val="00820313"/>
    <w:rsid w:val="008259E1"/>
    <w:rsid w:val="00832DDD"/>
    <w:rsid w:val="008344F2"/>
    <w:rsid w:val="008444C3"/>
    <w:rsid w:val="0088557B"/>
    <w:rsid w:val="00885C2A"/>
    <w:rsid w:val="008954BA"/>
    <w:rsid w:val="008A6163"/>
    <w:rsid w:val="008B4824"/>
    <w:rsid w:val="008E2703"/>
    <w:rsid w:val="008E7475"/>
    <w:rsid w:val="0090664F"/>
    <w:rsid w:val="00912E2A"/>
    <w:rsid w:val="009225AA"/>
    <w:rsid w:val="009238C7"/>
    <w:rsid w:val="009273E1"/>
    <w:rsid w:val="00964BEC"/>
    <w:rsid w:val="00970311"/>
    <w:rsid w:val="00980638"/>
    <w:rsid w:val="00991E1A"/>
    <w:rsid w:val="0099265E"/>
    <w:rsid w:val="009A51CD"/>
    <w:rsid w:val="009C2623"/>
    <w:rsid w:val="009C2A77"/>
    <w:rsid w:val="009D2E0D"/>
    <w:rsid w:val="009D6E0B"/>
    <w:rsid w:val="009E2D70"/>
    <w:rsid w:val="009E6904"/>
    <w:rsid w:val="009F18F9"/>
    <w:rsid w:val="00A05F76"/>
    <w:rsid w:val="00A079EC"/>
    <w:rsid w:val="00A11D9C"/>
    <w:rsid w:val="00A133B9"/>
    <w:rsid w:val="00A200ED"/>
    <w:rsid w:val="00A20695"/>
    <w:rsid w:val="00A23A44"/>
    <w:rsid w:val="00A34381"/>
    <w:rsid w:val="00A4096C"/>
    <w:rsid w:val="00A53DBF"/>
    <w:rsid w:val="00A5671E"/>
    <w:rsid w:val="00A91FD2"/>
    <w:rsid w:val="00A96DCD"/>
    <w:rsid w:val="00AA0489"/>
    <w:rsid w:val="00AA0D69"/>
    <w:rsid w:val="00AA34EE"/>
    <w:rsid w:val="00AA67C9"/>
    <w:rsid w:val="00AB017A"/>
    <w:rsid w:val="00AB3BC1"/>
    <w:rsid w:val="00AB4940"/>
    <w:rsid w:val="00AB5E58"/>
    <w:rsid w:val="00AC738F"/>
    <w:rsid w:val="00AD73C9"/>
    <w:rsid w:val="00AE3DD2"/>
    <w:rsid w:val="00AE52A2"/>
    <w:rsid w:val="00AE5633"/>
    <w:rsid w:val="00AE654F"/>
    <w:rsid w:val="00AF5C26"/>
    <w:rsid w:val="00AF635F"/>
    <w:rsid w:val="00B0436E"/>
    <w:rsid w:val="00B11CDB"/>
    <w:rsid w:val="00B1390A"/>
    <w:rsid w:val="00B144E6"/>
    <w:rsid w:val="00B20B60"/>
    <w:rsid w:val="00B31766"/>
    <w:rsid w:val="00B34B38"/>
    <w:rsid w:val="00B46C84"/>
    <w:rsid w:val="00B50631"/>
    <w:rsid w:val="00B51E6D"/>
    <w:rsid w:val="00B5669D"/>
    <w:rsid w:val="00B57D46"/>
    <w:rsid w:val="00B66B89"/>
    <w:rsid w:val="00B755D5"/>
    <w:rsid w:val="00B9745B"/>
    <w:rsid w:val="00BA7D64"/>
    <w:rsid w:val="00BB234B"/>
    <w:rsid w:val="00BB4A64"/>
    <w:rsid w:val="00BC2736"/>
    <w:rsid w:val="00BC5806"/>
    <w:rsid w:val="00BC78C6"/>
    <w:rsid w:val="00BD7FA3"/>
    <w:rsid w:val="00C047D4"/>
    <w:rsid w:val="00C0741A"/>
    <w:rsid w:val="00C07BAB"/>
    <w:rsid w:val="00C16DFE"/>
    <w:rsid w:val="00C33B04"/>
    <w:rsid w:val="00C42EE2"/>
    <w:rsid w:val="00C43B40"/>
    <w:rsid w:val="00C46095"/>
    <w:rsid w:val="00C628C6"/>
    <w:rsid w:val="00C74369"/>
    <w:rsid w:val="00C823A4"/>
    <w:rsid w:val="00C82936"/>
    <w:rsid w:val="00CB3650"/>
    <w:rsid w:val="00CB367F"/>
    <w:rsid w:val="00CB733D"/>
    <w:rsid w:val="00CC19F3"/>
    <w:rsid w:val="00CE3070"/>
    <w:rsid w:val="00D0032D"/>
    <w:rsid w:val="00D0133E"/>
    <w:rsid w:val="00D02012"/>
    <w:rsid w:val="00D151E0"/>
    <w:rsid w:val="00D2538E"/>
    <w:rsid w:val="00D2649B"/>
    <w:rsid w:val="00D3360A"/>
    <w:rsid w:val="00D4185F"/>
    <w:rsid w:val="00D43E13"/>
    <w:rsid w:val="00D65747"/>
    <w:rsid w:val="00D66C79"/>
    <w:rsid w:val="00D72B4F"/>
    <w:rsid w:val="00D76950"/>
    <w:rsid w:val="00DA2266"/>
    <w:rsid w:val="00DA4BF1"/>
    <w:rsid w:val="00DB2D27"/>
    <w:rsid w:val="00DB7BAC"/>
    <w:rsid w:val="00DD1925"/>
    <w:rsid w:val="00DD64CF"/>
    <w:rsid w:val="00DE095A"/>
    <w:rsid w:val="00E04709"/>
    <w:rsid w:val="00E126F3"/>
    <w:rsid w:val="00E16D3F"/>
    <w:rsid w:val="00E27088"/>
    <w:rsid w:val="00E30289"/>
    <w:rsid w:val="00E62D15"/>
    <w:rsid w:val="00E675F6"/>
    <w:rsid w:val="00E74509"/>
    <w:rsid w:val="00E76708"/>
    <w:rsid w:val="00E76C1F"/>
    <w:rsid w:val="00E77E32"/>
    <w:rsid w:val="00E83E8F"/>
    <w:rsid w:val="00E84DDB"/>
    <w:rsid w:val="00E877C9"/>
    <w:rsid w:val="00E91267"/>
    <w:rsid w:val="00E93AB5"/>
    <w:rsid w:val="00EB3C25"/>
    <w:rsid w:val="00EB6BC0"/>
    <w:rsid w:val="00EC2BBF"/>
    <w:rsid w:val="00EE1AF2"/>
    <w:rsid w:val="00F0086B"/>
    <w:rsid w:val="00F01348"/>
    <w:rsid w:val="00F11106"/>
    <w:rsid w:val="00F43BAE"/>
    <w:rsid w:val="00F45669"/>
    <w:rsid w:val="00F56319"/>
    <w:rsid w:val="00F73CE6"/>
    <w:rsid w:val="00F863EA"/>
    <w:rsid w:val="00FA452A"/>
    <w:rsid w:val="00FB5D1A"/>
    <w:rsid w:val="00FD46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06ED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E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B0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B53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3AB"/>
    <w:rPr>
      <w:rFonts w:ascii="Segoe UI" w:hAnsi="Segoe UI" w:cs="Segoe UI"/>
      <w:sz w:val="18"/>
      <w:szCs w:val="18"/>
    </w:rPr>
  </w:style>
  <w:style w:type="paragraph" w:styleId="Encabezado">
    <w:name w:val="header"/>
    <w:basedOn w:val="Normal"/>
    <w:link w:val="EncabezadoCar"/>
    <w:uiPriority w:val="99"/>
    <w:unhideWhenUsed/>
    <w:rsid w:val="008259E1"/>
    <w:pPr>
      <w:tabs>
        <w:tab w:val="center" w:pos="4252"/>
        <w:tab w:val="right" w:pos="8504"/>
      </w:tabs>
    </w:pPr>
  </w:style>
  <w:style w:type="character" w:customStyle="1" w:styleId="EncabezadoCar">
    <w:name w:val="Encabezado Car"/>
    <w:basedOn w:val="Fuentedeprrafopredeter"/>
    <w:link w:val="Encabezado"/>
    <w:uiPriority w:val="99"/>
    <w:rsid w:val="008259E1"/>
  </w:style>
  <w:style w:type="paragraph" w:styleId="Piedepgina">
    <w:name w:val="footer"/>
    <w:basedOn w:val="Normal"/>
    <w:link w:val="PiedepginaCar"/>
    <w:uiPriority w:val="99"/>
    <w:unhideWhenUsed/>
    <w:rsid w:val="008259E1"/>
    <w:pPr>
      <w:tabs>
        <w:tab w:val="center" w:pos="4252"/>
        <w:tab w:val="right" w:pos="8504"/>
      </w:tabs>
    </w:pPr>
  </w:style>
  <w:style w:type="character" w:customStyle="1" w:styleId="PiedepginaCar">
    <w:name w:val="Pie de página Car"/>
    <w:basedOn w:val="Fuentedeprrafopredeter"/>
    <w:link w:val="Piedepgina"/>
    <w:uiPriority w:val="99"/>
    <w:rsid w:val="008259E1"/>
  </w:style>
  <w:style w:type="character" w:styleId="Hipervnculo">
    <w:name w:val="Hyperlink"/>
    <w:basedOn w:val="Fuentedeprrafopredeter"/>
    <w:uiPriority w:val="99"/>
    <w:unhideWhenUsed/>
    <w:rsid w:val="008259E1"/>
    <w:rPr>
      <w:color w:val="0563C1" w:themeColor="hyperlink"/>
      <w:u w:val="single"/>
    </w:rPr>
  </w:style>
  <w:style w:type="paragraph" w:customStyle="1" w:styleId="Default">
    <w:name w:val="Default"/>
    <w:rsid w:val="007F3DE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D53AF"/>
    <w:pPr>
      <w:ind w:left="720"/>
      <w:contextualSpacing/>
    </w:pPr>
  </w:style>
  <w:style w:type="character" w:styleId="Textodelmarcadordeposicin">
    <w:name w:val="Placeholder Text"/>
    <w:basedOn w:val="Fuentedeprrafopredeter"/>
    <w:uiPriority w:val="99"/>
    <w:semiHidden/>
    <w:rsid w:val="00DE0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9920">
      <w:bodyDiv w:val="1"/>
      <w:marLeft w:val="0"/>
      <w:marRight w:val="0"/>
      <w:marTop w:val="0"/>
      <w:marBottom w:val="0"/>
      <w:divBdr>
        <w:top w:val="none" w:sz="0" w:space="0" w:color="auto"/>
        <w:left w:val="none" w:sz="0" w:space="0" w:color="auto"/>
        <w:bottom w:val="none" w:sz="0" w:space="0" w:color="auto"/>
        <w:right w:val="none" w:sz="0" w:space="0" w:color="auto"/>
      </w:divBdr>
    </w:div>
    <w:div w:id="331643086">
      <w:bodyDiv w:val="1"/>
      <w:marLeft w:val="0"/>
      <w:marRight w:val="0"/>
      <w:marTop w:val="0"/>
      <w:marBottom w:val="0"/>
      <w:divBdr>
        <w:top w:val="none" w:sz="0" w:space="0" w:color="auto"/>
        <w:left w:val="none" w:sz="0" w:space="0" w:color="auto"/>
        <w:bottom w:val="none" w:sz="0" w:space="0" w:color="auto"/>
        <w:right w:val="none" w:sz="0" w:space="0" w:color="auto"/>
      </w:divBdr>
    </w:div>
    <w:div w:id="404960068">
      <w:bodyDiv w:val="1"/>
      <w:marLeft w:val="0"/>
      <w:marRight w:val="0"/>
      <w:marTop w:val="0"/>
      <w:marBottom w:val="0"/>
      <w:divBdr>
        <w:top w:val="none" w:sz="0" w:space="0" w:color="auto"/>
        <w:left w:val="none" w:sz="0" w:space="0" w:color="auto"/>
        <w:bottom w:val="none" w:sz="0" w:space="0" w:color="auto"/>
        <w:right w:val="none" w:sz="0" w:space="0" w:color="auto"/>
      </w:divBdr>
    </w:div>
    <w:div w:id="623930612">
      <w:bodyDiv w:val="1"/>
      <w:marLeft w:val="0"/>
      <w:marRight w:val="0"/>
      <w:marTop w:val="0"/>
      <w:marBottom w:val="0"/>
      <w:divBdr>
        <w:top w:val="none" w:sz="0" w:space="0" w:color="auto"/>
        <w:left w:val="none" w:sz="0" w:space="0" w:color="auto"/>
        <w:bottom w:val="none" w:sz="0" w:space="0" w:color="auto"/>
        <w:right w:val="none" w:sz="0" w:space="0" w:color="auto"/>
      </w:divBdr>
    </w:div>
    <w:div w:id="1386177376">
      <w:bodyDiv w:val="1"/>
      <w:marLeft w:val="0"/>
      <w:marRight w:val="0"/>
      <w:marTop w:val="0"/>
      <w:marBottom w:val="0"/>
      <w:divBdr>
        <w:top w:val="none" w:sz="0" w:space="0" w:color="auto"/>
        <w:left w:val="none" w:sz="0" w:space="0" w:color="auto"/>
        <w:bottom w:val="none" w:sz="0" w:space="0" w:color="auto"/>
        <w:right w:val="none" w:sz="0" w:space="0" w:color="auto"/>
      </w:divBdr>
    </w:div>
    <w:div w:id="1744402357">
      <w:bodyDiv w:val="1"/>
      <w:marLeft w:val="0"/>
      <w:marRight w:val="0"/>
      <w:marTop w:val="0"/>
      <w:marBottom w:val="0"/>
      <w:divBdr>
        <w:top w:val="none" w:sz="0" w:space="0" w:color="auto"/>
        <w:left w:val="none" w:sz="0" w:space="0" w:color="auto"/>
        <w:bottom w:val="none" w:sz="0" w:space="0" w:color="auto"/>
        <w:right w:val="none" w:sz="0" w:space="0" w:color="auto"/>
      </w:divBdr>
    </w:div>
    <w:div w:id="1762867760">
      <w:bodyDiv w:val="1"/>
      <w:marLeft w:val="0"/>
      <w:marRight w:val="0"/>
      <w:marTop w:val="0"/>
      <w:marBottom w:val="0"/>
      <w:divBdr>
        <w:top w:val="none" w:sz="0" w:space="0" w:color="auto"/>
        <w:left w:val="none" w:sz="0" w:space="0" w:color="auto"/>
        <w:bottom w:val="none" w:sz="0" w:space="0" w:color="auto"/>
        <w:right w:val="none" w:sz="0" w:space="0" w:color="auto"/>
      </w:divBdr>
    </w:div>
    <w:div w:id="1876117279">
      <w:bodyDiv w:val="1"/>
      <w:marLeft w:val="0"/>
      <w:marRight w:val="0"/>
      <w:marTop w:val="0"/>
      <w:marBottom w:val="0"/>
      <w:divBdr>
        <w:top w:val="none" w:sz="0" w:space="0" w:color="auto"/>
        <w:left w:val="none" w:sz="0" w:space="0" w:color="auto"/>
        <w:bottom w:val="none" w:sz="0" w:space="0" w:color="auto"/>
        <w:right w:val="none" w:sz="0" w:space="0" w:color="auto"/>
      </w:divBdr>
    </w:div>
    <w:div w:id="19542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280BD535440B892313F25C937E179"/>
        <w:category>
          <w:name w:val="General"/>
          <w:gallery w:val="placeholder"/>
        </w:category>
        <w:types>
          <w:type w:val="bbPlcHdr"/>
        </w:types>
        <w:behaviors>
          <w:behavior w:val="content"/>
        </w:behaviors>
        <w:guid w:val="{FE0E187D-7219-4C66-A094-E086B6E06D74}"/>
      </w:docPartPr>
      <w:docPartBody>
        <w:p w:rsidR="007B240C" w:rsidRDefault="00730C09" w:rsidP="00730C09">
          <w:pPr>
            <w:pStyle w:val="669280BD535440B892313F25C937E179"/>
          </w:pPr>
          <w:r w:rsidRPr="00791F3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09"/>
    <w:rsid w:val="00730C09"/>
    <w:rsid w:val="007B24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30C09"/>
    <w:rPr>
      <w:color w:val="808080"/>
    </w:rPr>
  </w:style>
  <w:style w:type="paragraph" w:customStyle="1" w:styleId="669280BD535440B892313F25C937E179">
    <w:name w:val="669280BD535440B892313F25C937E179"/>
    <w:rsid w:val="00730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2024-05-24T07:54:00Z</dcterms:created>
  <dcterms:modified xsi:type="dcterms:W3CDTF">2024-05-24T07:56:00Z</dcterms:modified>
</cp:coreProperties>
</file>