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550E6" w14:textId="77777777" w:rsidR="00E70B03" w:rsidRPr="007A7CF2" w:rsidRDefault="00312197" w:rsidP="007A7CF2">
      <w:pPr>
        <w:pBdr>
          <w:top w:val="single" w:sz="4" w:space="1" w:color="auto" w:shadow="1"/>
          <w:left w:val="single" w:sz="4" w:space="3" w:color="auto" w:shadow="1"/>
          <w:bottom w:val="single" w:sz="4" w:space="1" w:color="auto" w:shadow="1"/>
          <w:right w:val="single" w:sz="4" w:space="4" w:color="auto" w:shadow="1"/>
        </w:pBdr>
        <w:shd w:val="clear" w:color="auto" w:fill="000080"/>
        <w:ind w:left="142" w:right="-12"/>
        <w:jc w:val="center"/>
        <w:rPr>
          <w:rFonts w:ascii="Bahnschrift" w:hAnsi="Bahnschrift" w:cs="Tahoma"/>
          <w:b/>
          <w:sz w:val="24"/>
          <w:szCs w:val="24"/>
          <w:lang w:val="es-ES_tradnl"/>
        </w:rPr>
      </w:pPr>
      <w:r>
        <w:rPr>
          <w:rFonts w:ascii="Bahnschrift" w:hAnsi="Bahnschrift" w:cs="Tahoma"/>
          <w:b/>
          <w:sz w:val="24"/>
          <w:szCs w:val="24"/>
          <w:lang w:val="es-ES_tradnl"/>
        </w:rPr>
        <w:t xml:space="preserve">ANEXO </w:t>
      </w:r>
      <w:r w:rsidR="0074093F">
        <w:rPr>
          <w:rFonts w:ascii="Bahnschrift" w:hAnsi="Bahnschrift" w:cs="Tahoma"/>
          <w:b/>
          <w:sz w:val="24"/>
          <w:szCs w:val="24"/>
          <w:lang w:val="es-ES_tradnl"/>
        </w:rPr>
        <w:t>I</w:t>
      </w:r>
      <w:r w:rsidR="007A7CF2" w:rsidRPr="007A7CF2">
        <w:rPr>
          <w:rFonts w:ascii="Bahnschrift" w:hAnsi="Bahnschrift" w:cs="Tahoma"/>
          <w:b/>
          <w:sz w:val="24"/>
          <w:szCs w:val="24"/>
          <w:lang w:val="es-ES_tradnl"/>
        </w:rPr>
        <w:t xml:space="preserve">V - </w:t>
      </w:r>
      <w:r w:rsidR="007A7CF2" w:rsidRPr="007A7CF2">
        <w:rPr>
          <w:b/>
          <w:sz w:val="24"/>
          <w:szCs w:val="24"/>
        </w:rPr>
        <w:t>Consentimiento para el tratamiento de datos adicionales</w:t>
      </w:r>
    </w:p>
    <w:p w14:paraId="506D364F" w14:textId="77777777" w:rsidR="00E70B03" w:rsidRPr="00D2452E" w:rsidRDefault="00E70B03" w:rsidP="00053A8B">
      <w:pPr>
        <w:jc w:val="both"/>
        <w:rPr>
          <w:rFonts w:ascii="Tahoma" w:hAnsi="Tahoma" w:cs="Tahoma"/>
          <w:lang w:val="es-ES_tradnl"/>
        </w:rPr>
      </w:pPr>
    </w:p>
    <w:p w14:paraId="08C95BBB" w14:textId="77777777" w:rsidR="00E70B03" w:rsidRPr="00D2452E" w:rsidRDefault="007A7CF2" w:rsidP="00E70B03">
      <w:pPr>
        <w:jc w:val="both"/>
        <w:rPr>
          <w:rFonts w:asciiTheme="minorHAnsi" w:hAnsiTheme="minorHAnsi" w:cstheme="minorHAnsi"/>
          <w:b/>
          <w:lang w:val="es-ES_tradnl"/>
        </w:rPr>
      </w:pPr>
      <w:r w:rsidRPr="007A7CF2">
        <w:rPr>
          <w:rFonts w:asciiTheme="minorHAnsi" w:hAnsiTheme="minorHAnsi" w:cstheme="minorHAnsi"/>
          <w:b/>
          <w:lang w:val="es-ES_tradnl"/>
        </w:rPr>
        <w:t>INFORMACIÓN PÚBLICA DEL REGISTRO DE PRODUCCIÓN ECOLÓGICA</w:t>
      </w:r>
      <w:r>
        <w:rPr>
          <w:rFonts w:asciiTheme="minorHAnsi" w:hAnsiTheme="minorHAnsi" w:cstheme="minorHAnsi"/>
          <w:b/>
          <w:lang w:val="es-ES_tradnl"/>
        </w:rPr>
        <w:t xml:space="preserve"> - </w:t>
      </w:r>
      <w:r w:rsidRPr="00D2452E">
        <w:rPr>
          <w:rFonts w:asciiTheme="minorHAnsi" w:hAnsiTheme="minorHAnsi" w:cstheme="minorHAnsi"/>
          <w:b/>
          <w:lang w:val="es-ES_tradnl"/>
        </w:rPr>
        <w:t xml:space="preserve">TEXTO INFORMATIVO SOBRE EL </w:t>
      </w:r>
      <w:r w:rsidR="005144C5" w:rsidRPr="00D2452E">
        <w:rPr>
          <w:rFonts w:asciiTheme="minorHAnsi" w:hAnsiTheme="minorHAnsi" w:cstheme="minorHAnsi"/>
          <w:b/>
          <w:lang w:val="es-ES_tradnl"/>
        </w:rPr>
        <w:t>TRATAMIENTO DE DATOS PERSONALES</w:t>
      </w:r>
    </w:p>
    <w:p w14:paraId="2FD0BF0B" w14:textId="77777777" w:rsidR="00E70B03" w:rsidRPr="00D2452E" w:rsidRDefault="00E70B03" w:rsidP="00053A8B">
      <w:pPr>
        <w:jc w:val="both"/>
        <w:rPr>
          <w:rFonts w:ascii="Tahoma" w:hAnsi="Tahoma" w:cs="Tahoma"/>
          <w:lang w:val="es-ES_tradnl"/>
        </w:rPr>
      </w:pPr>
    </w:p>
    <w:p w14:paraId="763DE5FB" w14:textId="77777777" w:rsidR="00B62ABE" w:rsidRPr="000227ED" w:rsidRDefault="00B62ABE" w:rsidP="00B62ABE">
      <w:pPr>
        <w:spacing w:after="120"/>
        <w:jc w:val="both"/>
        <w:rPr>
          <w:rFonts w:asciiTheme="majorHAnsi" w:hAnsiTheme="majorHAnsi" w:cstheme="majorHAnsi"/>
          <w:b/>
          <w:bCs/>
          <w:lang w:val="es-ES_tradnl"/>
        </w:rPr>
      </w:pPr>
      <w:r w:rsidRPr="000227ED">
        <w:rPr>
          <w:rFonts w:asciiTheme="majorHAnsi" w:hAnsiTheme="majorHAnsi" w:cstheme="majorHAnsi"/>
          <w:b/>
          <w:bCs/>
          <w:lang w:val="es-ES_tradnl"/>
        </w:rPr>
        <w:t>1. Información de los operadores ecológicos.</w:t>
      </w:r>
    </w:p>
    <w:p w14:paraId="3FACB7FC" w14:textId="77777777" w:rsidR="007675E9" w:rsidRPr="00B87B7D" w:rsidRDefault="00B62ABE" w:rsidP="00F367C0">
      <w:pPr>
        <w:spacing w:after="120"/>
        <w:jc w:val="both"/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</w:pPr>
      <w:r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>a)</w:t>
      </w:r>
      <w:r w:rsidR="007675E9"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 xml:space="preserve"> La Dirección General de </w:t>
      </w:r>
      <w:r w:rsidR="006A39E0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>Producción Agroalimentaria y Cooperativas</w:t>
      </w:r>
      <w:r w:rsidR="007675E9"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 xml:space="preserve"> de la Consejería de Agricultura, </w:t>
      </w:r>
      <w:r w:rsidR="00CC48C4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>Ganadería</w:t>
      </w:r>
      <w:r w:rsidR="007675E9"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 xml:space="preserve"> y Desarrollo Rural (en adelante, la Responsable del Tratamiento) es la autoridad competente para el control oficial de la producción ecológica en la comunidad autónoma de Castil</w:t>
      </w:r>
      <w:r w:rsidR="00D2452E"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>l</w:t>
      </w:r>
      <w:r w:rsidR="007675E9"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 xml:space="preserve">a-La Mancha. </w:t>
      </w:r>
    </w:p>
    <w:p w14:paraId="601B044E" w14:textId="77777777" w:rsidR="007675E9" w:rsidRPr="00B87B7D" w:rsidRDefault="007675E9" w:rsidP="007675E9">
      <w:pPr>
        <w:jc w:val="both"/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</w:pPr>
      <w:r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>En base a lo anterior, la Responsable del Tratamiento es la encargada de mantener a disposición del público la información actualizada a la que se refiere el artículo 34 del Reglamento (UE) 2018/848</w:t>
      </w:r>
      <w:r w:rsidRPr="00B87B7D">
        <w:rPr>
          <w:rStyle w:val="Refdenotaalpie"/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footnoteReference w:id="1"/>
      </w:r>
      <w:r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 xml:space="preserve"> del Parlamento Europeo y del Consejo, de 30 de mayo de 2018. Esta obligación se materializa mediante la publicación de los nombres, direcciones postales e información relativa a los certificados</w:t>
      </w:r>
      <w:r w:rsidRPr="00B87B7D">
        <w:rPr>
          <w:rStyle w:val="Refdenotaalpie"/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footnoteReference w:id="2"/>
      </w:r>
      <w:r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 xml:space="preserve"> de los operadores que trabajan en el ámbito de control de la producción ecológica, en los buscadores ubicados en la URL siguiente:</w:t>
      </w:r>
      <w:r w:rsidR="00CC48C4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 xml:space="preserve"> </w:t>
      </w:r>
      <w:hyperlink r:id="rId11" w:anchor="no-back-button" w:history="1">
        <w:r w:rsidR="00CC48C4" w:rsidRPr="00CC48C4">
          <w:rPr>
            <w:rStyle w:val="Hipervnculo"/>
            <w:rFonts w:asciiTheme="majorHAnsi" w:hAnsiTheme="majorHAnsi" w:cstheme="majorHAnsi"/>
            <w:sz w:val="20"/>
            <w:szCs w:val="20"/>
          </w:rPr>
          <w:t>REC - Junta de Castilla-La Mancha</w:t>
        </w:r>
      </w:hyperlink>
    </w:p>
    <w:p w14:paraId="0781024D" w14:textId="77777777" w:rsidR="00CC48C4" w:rsidRDefault="00CC48C4" w:rsidP="00F367C0">
      <w:pPr>
        <w:spacing w:after="120"/>
        <w:jc w:val="both"/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</w:pPr>
    </w:p>
    <w:p w14:paraId="7B41EEE7" w14:textId="77777777" w:rsidR="007675E9" w:rsidRPr="00B87B7D" w:rsidRDefault="00B62ABE" w:rsidP="00F367C0">
      <w:pPr>
        <w:spacing w:after="120"/>
        <w:jc w:val="both"/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</w:pPr>
      <w:r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>b)</w:t>
      </w:r>
      <w:r w:rsidR="007675E9"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 xml:space="preserve"> Por otro lado, estos buscadores presentan la oportunidad de publicar otros datos que pueden favorecer el desarrollo de la actividad económica de </w:t>
      </w:r>
      <w:r w:rsidR="00632269"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 xml:space="preserve">los </w:t>
      </w:r>
      <w:r w:rsidR="007675E9"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 xml:space="preserve">operadores </w:t>
      </w:r>
      <w:r w:rsidR="00632269"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>certificados, especialmente en el caso de aquellos que no dispongan</w:t>
      </w:r>
      <w:r w:rsidR="007675E9"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 xml:space="preserve"> de otras plataformas </w:t>
      </w:r>
      <w:r w:rsidR="008D4420"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 xml:space="preserve">que </w:t>
      </w:r>
      <w:r w:rsidR="00687650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>faciliten el</w:t>
      </w:r>
      <w:r w:rsidR="007675E9"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 xml:space="preserve"> contacto </w:t>
      </w:r>
      <w:r w:rsidR="00632269"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>con personas interesadas</w:t>
      </w:r>
      <w:r w:rsidR="007675E9"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 xml:space="preserve"> en sus productos, </w:t>
      </w:r>
      <w:r w:rsidR="00632269"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>así como</w:t>
      </w:r>
      <w:r w:rsidR="007675E9"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 xml:space="preserve"> aquellos que desean </w:t>
      </w:r>
      <w:r w:rsidR="008D4420"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>ofrecer al público</w:t>
      </w:r>
      <w:r w:rsidR="007675E9"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 xml:space="preserve"> esos datos adicionales en los buscadores de la autoridad competente.</w:t>
      </w:r>
    </w:p>
    <w:p w14:paraId="2B771732" w14:textId="77777777" w:rsidR="00B62ABE" w:rsidRPr="00B87B7D" w:rsidRDefault="007675E9" w:rsidP="00B62ABE">
      <w:pPr>
        <w:spacing w:after="240"/>
        <w:jc w:val="both"/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</w:pPr>
      <w:r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>De acuerdo con lo establecido en el artículo 6.1.a) del Reglamento general de protección de datos</w:t>
      </w:r>
      <w:r w:rsidRPr="00B87B7D">
        <w:rPr>
          <w:rStyle w:val="Refdenotaalpie"/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footnoteReference w:id="3"/>
      </w:r>
      <w:r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>, para poder publicar estos datos de contacto adicionales</w:t>
      </w:r>
      <w:r w:rsidR="00B62ABE"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>,</w:t>
      </w:r>
      <w:r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 xml:space="preserve"> que no se precisan para dar cumplimiento a las obligaciones de publicación del artículo citado en el apartado </w:t>
      </w:r>
      <w:r w:rsidR="00B62ABE"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>1.a) de este documento</w:t>
      </w:r>
      <w:r w:rsidRPr="00B87B7D">
        <w:rPr>
          <w:rStyle w:val="Refdenotaalpie"/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footnoteReference w:id="4"/>
      </w:r>
      <w:r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 xml:space="preserve">, se requiere el consentimiento expreso del operador cuando los datos pertenezcan a una persona física. </w:t>
      </w:r>
    </w:p>
    <w:p w14:paraId="12C195A2" w14:textId="77777777" w:rsidR="00960B78" w:rsidRDefault="007675E9" w:rsidP="007675E9">
      <w:pPr>
        <w:jc w:val="both"/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</w:pPr>
      <w:r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>Por lo tanto, si desea que esos datos adicionales</w:t>
      </w:r>
      <w:r w:rsidR="003555CA"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>, que obran en poder de la Responsable del Tratamiento y se enumeran en el apartado siguiente</w:t>
      </w:r>
      <w:r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 xml:space="preserve">, se publiquen en la URL del apartado </w:t>
      </w:r>
      <w:r w:rsidR="00B62ABE"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>1.a)</w:t>
      </w:r>
      <w:r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 xml:space="preserve">, es necesario que </w:t>
      </w:r>
      <w:r w:rsidR="00AE5FF5"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>cumplimente</w:t>
      </w:r>
      <w:r w:rsidRPr="00B87B7D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 xml:space="preserve"> el </w:t>
      </w:r>
      <w:r w:rsidR="00AE5FF5" w:rsidRPr="000B6C3C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>consentimiento que se encuentra al final del documento</w:t>
      </w:r>
      <w:r w:rsidRPr="000B6C3C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>, y</w:t>
      </w:r>
      <w:r w:rsidR="000B6C3C" w:rsidRPr="000B6C3C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 xml:space="preserve"> nos lo haga llegar adjunto mediante respuesta </w:t>
      </w:r>
      <w:r w:rsidR="00687650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>al</w:t>
      </w:r>
      <w:r w:rsidR="000B6C3C" w:rsidRPr="000B6C3C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 xml:space="preserve"> mismo correo electrónico</w:t>
      </w:r>
      <w:r w:rsidR="00687650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 xml:space="preserve"> desde el que se le ha enviado</w:t>
      </w:r>
      <w:r w:rsidR="00960B78" w:rsidRPr="000B6C3C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>, u opcionalmente de forma telemática a través del formulario de propósito general incluido</w:t>
      </w:r>
      <w:r w:rsidR="00960B78" w:rsidRPr="00960B78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 xml:space="preserve"> en la sede electrónica</w:t>
      </w:r>
      <w:r w:rsidR="00960B78"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  <w:t xml:space="preserve"> de la Junta de Comunidades de Castilla-La Mancha:</w:t>
      </w:r>
    </w:p>
    <w:p w14:paraId="279631BC" w14:textId="77777777" w:rsidR="007675E9" w:rsidRDefault="0058536F" w:rsidP="007675E9">
      <w:pPr>
        <w:jc w:val="both"/>
        <w:rPr>
          <w:rFonts w:asciiTheme="majorHAnsi" w:hAnsiTheme="majorHAnsi" w:cstheme="majorHAnsi"/>
          <w:sz w:val="20"/>
          <w:szCs w:val="20"/>
          <w:shd w:val="clear" w:color="auto" w:fill="FFFFFF"/>
          <w:lang w:val="es-ES_tradnl"/>
        </w:rPr>
      </w:pPr>
      <w:hyperlink r:id="rId12" w:history="1">
        <w:r w:rsidR="00960B78" w:rsidRPr="00A31DCB">
          <w:rPr>
            <w:rStyle w:val="Hipervnculo"/>
            <w:rFonts w:asciiTheme="majorHAnsi" w:hAnsiTheme="majorHAnsi" w:cstheme="majorHAnsi"/>
            <w:sz w:val="20"/>
            <w:szCs w:val="20"/>
            <w:shd w:val="clear" w:color="auto" w:fill="FFFFFF"/>
            <w:lang w:val="es-ES_tradnl"/>
          </w:rPr>
          <w:t>https://registrounicociudadanos.jccm.es/registrounicociudadanos/acceso.do?id=SJLZ</w:t>
        </w:r>
      </w:hyperlink>
    </w:p>
    <w:p w14:paraId="47FEB085" w14:textId="77777777" w:rsidR="00F76AAD" w:rsidRPr="00D2452E" w:rsidRDefault="00F76AAD" w:rsidP="007675E9">
      <w:pPr>
        <w:ind w:left="360"/>
        <w:jc w:val="both"/>
        <w:rPr>
          <w:rFonts w:asciiTheme="majorHAnsi" w:hAnsiTheme="majorHAnsi" w:cstheme="majorHAnsi"/>
          <w:b/>
          <w:color w:val="444444"/>
          <w:szCs w:val="21"/>
          <w:shd w:val="clear" w:color="auto" w:fill="FFFFFF"/>
          <w:lang w:val="es-ES_tradnl"/>
        </w:rPr>
      </w:pPr>
    </w:p>
    <w:p w14:paraId="10C6B323" w14:textId="77777777" w:rsidR="007675E9" w:rsidRPr="000227ED" w:rsidRDefault="00B62ABE" w:rsidP="00B62ABE">
      <w:pPr>
        <w:spacing w:after="120"/>
        <w:jc w:val="both"/>
        <w:rPr>
          <w:rFonts w:asciiTheme="majorHAnsi" w:hAnsiTheme="majorHAnsi" w:cstheme="majorHAnsi"/>
          <w:b/>
          <w:bCs/>
          <w:lang w:val="es-ES_tradnl"/>
        </w:rPr>
      </w:pPr>
      <w:r w:rsidRPr="000227ED">
        <w:rPr>
          <w:rFonts w:asciiTheme="majorHAnsi" w:hAnsiTheme="majorHAnsi" w:cstheme="majorHAnsi"/>
          <w:b/>
          <w:bCs/>
          <w:lang w:val="es-ES_tradnl"/>
        </w:rPr>
        <w:t>2</w:t>
      </w:r>
      <w:r w:rsidR="00F76AAD" w:rsidRPr="000227ED">
        <w:rPr>
          <w:rFonts w:asciiTheme="majorHAnsi" w:hAnsiTheme="majorHAnsi" w:cstheme="majorHAnsi"/>
          <w:b/>
          <w:bCs/>
          <w:lang w:val="es-ES_tradnl"/>
        </w:rPr>
        <w:t xml:space="preserve">. </w:t>
      </w:r>
      <w:r w:rsidR="007675E9" w:rsidRPr="000227ED">
        <w:rPr>
          <w:rFonts w:asciiTheme="majorHAnsi" w:hAnsiTheme="majorHAnsi" w:cstheme="majorHAnsi"/>
          <w:b/>
          <w:bCs/>
          <w:lang w:val="es-ES_tradnl"/>
        </w:rPr>
        <w:t xml:space="preserve">Datos para cuya publicación se solicita el consentimiento con el fin descrito en el </w:t>
      </w:r>
      <w:r w:rsidRPr="000227ED">
        <w:rPr>
          <w:rFonts w:asciiTheme="majorHAnsi" w:hAnsiTheme="majorHAnsi" w:cstheme="majorHAnsi"/>
          <w:b/>
          <w:bCs/>
          <w:lang w:val="es-ES_tradnl"/>
        </w:rPr>
        <w:t>párrafo 1.b)</w:t>
      </w:r>
      <w:r w:rsidR="007675E9" w:rsidRPr="000227ED">
        <w:rPr>
          <w:rFonts w:asciiTheme="majorHAnsi" w:hAnsiTheme="majorHAnsi" w:cstheme="majorHAnsi"/>
          <w:b/>
          <w:bCs/>
          <w:lang w:val="es-ES_tradnl"/>
        </w:rPr>
        <w:t>:</w:t>
      </w:r>
    </w:p>
    <w:p w14:paraId="31D310DE" w14:textId="77777777" w:rsidR="007675E9" w:rsidRPr="00B87B7D" w:rsidRDefault="007675E9" w:rsidP="00400393">
      <w:pPr>
        <w:pStyle w:val="Prrafodelista"/>
        <w:numPr>
          <w:ilvl w:val="0"/>
          <w:numId w:val="2"/>
        </w:numPr>
        <w:spacing w:after="160" w:line="259" w:lineRule="auto"/>
        <w:ind w:left="426"/>
        <w:jc w:val="both"/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</w:pPr>
      <w:r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>Teléfono o teléfonos de contacto (hasta 2).</w:t>
      </w:r>
    </w:p>
    <w:p w14:paraId="093AF59C" w14:textId="77777777" w:rsidR="007675E9" w:rsidRPr="000B6C3C" w:rsidRDefault="007675E9" w:rsidP="00400393">
      <w:pPr>
        <w:pStyle w:val="Prrafodelista"/>
        <w:numPr>
          <w:ilvl w:val="0"/>
          <w:numId w:val="2"/>
        </w:numPr>
        <w:spacing w:after="160" w:line="259" w:lineRule="auto"/>
        <w:ind w:left="426"/>
        <w:jc w:val="both"/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</w:pPr>
      <w:r w:rsidRPr="000B6C3C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>Dirección de correo electrónico.</w:t>
      </w:r>
    </w:p>
    <w:p w14:paraId="35ED16CC" w14:textId="77777777" w:rsidR="00114CAA" w:rsidRPr="000227ED" w:rsidRDefault="00B62ABE" w:rsidP="00B62ABE">
      <w:pPr>
        <w:spacing w:after="120"/>
        <w:jc w:val="both"/>
        <w:rPr>
          <w:rFonts w:asciiTheme="majorHAnsi" w:hAnsiTheme="majorHAnsi" w:cstheme="majorHAnsi"/>
          <w:b/>
          <w:bCs/>
          <w:lang w:val="es-ES_tradnl"/>
        </w:rPr>
      </w:pPr>
      <w:r w:rsidRPr="000227ED">
        <w:rPr>
          <w:rFonts w:asciiTheme="majorHAnsi" w:hAnsiTheme="majorHAnsi" w:cstheme="majorHAnsi"/>
          <w:b/>
          <w:bCs/>
          <w:lang w:val="es-ES_tradnl"/>
        </w:rPr>
        <w:t>3</w:t>
      </w:r>
      <w:r w:rsidR="00241268" w:rsidRPr="000227ED">
        <w:rPr>
          <w:rFonts w:asciiTheme="majorHAnsi" w:hAnsiTheme="majorHAnsi" w:cstheme="majorHAnsi"/>
          <w:b/>
          <w:bCs/>
          <w:lang w:val="es-ES_tradnl"/>
        </w:rPr>
        <w:t>. Fuentes de las que proceden los datos:</w:t>
      </w:r>
    </w:p>
    <w:p w14:paraId="639061A1" w14:textId="77777777" w:rsidR="00A16AD6" w:rsidRPr="00B87B7D" w:rsidRDefault="00AE5FF5" w:rsidP="00400393">
      <w:pPr>
        <w:pStyle w:val="Prrafodelista"/>
        <w:numPr>
          <w:ilvl w:val="0"/>
          <w:numId w:val="2"/>
        </w:numPr>
        <w:spacing w:after="160" w:line="259" w:lineRule="auto"/>
        <w:ind w:left="426"/>
        <w:jc w:val="both"/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</w:pPr>
      <w:r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>L</w:t>
      </w:r>
      <w:r w:rsidR="00114CAA"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 xml:space="preserve">os datos </w:t>
      </w:r>
      <w:r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>para cuya publicación se solicita el consentimiento</w:t>
      </w:r>
      <w:r w:rsidR="00A16AD6"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 xml:space="preserve"> proceden</w:t>
      </w:r>
      <w:r w:rsidR="0069047C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 xml:space="preserve"> bien de su propia declaración de inscripción, bien</w:t>
      </w:r>
      <w:r w:rsidR="00A16AD6"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 xml:space="preserve"> del organismo de control con el que usted ha suscrito el contrato de certificación vigente, ya </w:t>
      </w:r>
      <w:r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 xml:space="preserve">que todas las entidades que ejercen actividades de control oficial de productos agroalimentarios </w:t>
      </w:r>
      <w:r w:rsidR="00A16AD6"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>están obligadas a comunicarlos a la autoridad competente (la Responsable del Tratamiento).</w:t>
      </w:r>
    </w:p>
    <w:p w14:paraId="34FE4F4E" w14:textId="77777777" w:rsidR="004D1135" w:rsidRPr="00B87B7D" w:rsidRDefault="00A16AD6" w:rsidP="00400393">
      <w:pPr>
        <w:pStyle w:val="Prrafodelista"/>
        <w:numPr>
          <w:ilvl w:val="0"/>
          <w:numId w:val="2"/>
        </w:numPr>
        <w:spacing w:after="160" w:line="259" w:lineRule="auto"/>
        <w:ind w:left="426"/>
        <w:jc w:val="both"/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</w:pPr>
      <w:r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>La Responsable del Tratamiento</w:t>
      </w:r>
      <w:r w:rsidR="00114CAA"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 xml:space="preserve"> no hace uso de </w:t>
      </w:r>
      <w:r w:rsidR="00AE5FF5"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 xml:space="preserve">otras </w:t>
      </w:r>
      <w:r w:rsidR="00114CAA"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>fuentes de datos</w:t>
      </w:r>
      <w:r w:rsidR="00AE5FF5"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>, ya sean</w:t>
      </w:r>
      <w:r w:rsidR="00114CAA"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 xml:space="preserve"> de acceso público </w:t>
      </w:r>
      <w:r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 xml:space="preserve">o </w:t>
      </w:r>
      <w:r w:rsidR="00AE5FF5"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>no,</w:t>
      </w:r>
      <w:r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 xml:space="preserve"> con los fines </w:t>
      </w:r>
      <w:r w:rsidR="004D1135"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 xml:space="preserve">del apartado </w:t>
      </w:r>
      <w:r w:rsidR="007A5115"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>1.b)</w:t>
      </w:r>
      <w:r w:rsidR="004D1135"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>.</w:t>
      </w:r>
    </w:p>
    <w:p w14:paraId="1B3539CE" w14:textId="77777777" w:rsidR="000B6C3C" w:rsidRDefault="000B6C3C" w:rsidP="00B62ABE">
      <w:pPr>
        <w:spacing w:after="120"/>
        <w:jc w:val="both"/>
        <w:rPr>
          <w:rFonts w:asciiTheme="majorHAnsi" w:hAnsiTheme="majorHAnsi" w:cstheme="majorHAnsi"/>
          <w:b/>
          <w:bCs/>
          <w:lang w:val="es-ES_tradnl"/>
        </w:rPr>
      </w:pPr>
    </w:p>
    <w:p w14:paraId="63F75ED6" w14:textId="77777777" w:rsidR="00464BD5" w:rsidRPr="00D2452E" w:rsidRDefault="00B62ABE" w:rsidP="00B62ABE">
      <w:pPr>
        <w:spacing w:after="120"/>
        <w:jc w:val="both"/>
        <w:rPr>
          <w:rFonts w:asciiTheme="majorHAnsi" w:hAnsiTheme="majorHAnsi" w:cstheme="majorHAnsi"/>
          <w:b/>
          <w:bCs/>
          <w:lang w:val="es-ES_tradnl"/>
        </w:rPr>
      </w:pPr>
      <w:r>
        <w:rPr>
          <w:rFonts w:asciiTheme="majorHAnsi" w:hAnsiTheme="majorHAnsi" w:cstheme="majorHAnsi"/>
          <w:b/>
          <w:bCs/>
          <w:lang w:val="es-ES_tradnl"/>
        </w:rPr>
        <w:lastRenderedPageBreak/>
        <w:t>4</w:t>
      </w:r>
      <w:r w:rsidR="000E2AC7" w:rsidRPr="00D2452E">
        <w:rPr>
          <w:rFonts w:asciiTheme="majorHAnsi" w:hAnsiTheme="majorHAnsi" w:cstheme="majorHAnsi"/>
          <w:b/>
          <w:bCs/>
          <w:lang w:val="es-ES_tradnl"/>
        </w:rPr>
        <w:t xml:space="preserve">. </w:t>
      </w:r>
      <w:r w:rsidR="007675E9" w:rsidRPr="00D2452E">
        <w:rPr>
          <w:rFonts w:asciiTheme="majorHAnsi" w:hAnsiTheme="majorHAnsi" w:cstheme="majorHAnsi"/>
          <w:b/>
          <w:bCs/>
          <w:lang w:val="es-ES_tradnl"/>
        </w:rPr>
        <w:t>R</w:t>
      </w:r>
      <w:r w:rsidR="00464BD5" w:rsidRPr="00D2452E">
        <w:rPr>
          <w:rFonts w:asciiTheme="majorHAnsi" w:hAnsiTheme="majorHAnsi" w:cstheme="majorHAnsi"/>
          <w:b/>
          <w:bCs/>
          <w:lang w:val="es-ES_tradnl"/>
        </w:rPr>
        <w:t xml:space="preserve">esponsable del </w:t>
      </w:r>
      <w:r w:rsidR="004D1135" w:rsidRPr="00D2452E">
        <w:rPr>
          <w:rFonts w:asciiTheme="majorHAnsi" w:hAnsiTheme="majorHAnsi" w:cstheme="majorHAnsi"/>
          <w:b/>
          <w:bCs/>
          <w:lang w:val="es-ES_tradnl"/>
        </w:rPr>
        <w:t>Tratamiento</w:t>
      </w:r>
      <w:r w:rsidR="007675E9" w:rsidRPr="00D2452E">
        <w:rPr>
          <w:rFonts w:asciiTheme="majorHAnsi" w:hAnsiTheme="majorHAnsi" w:cstheme="majorHAnsi"/>
          <w:b/>
          <w:bCs/>
          <w:lang w:val="es-ES_tradnl"/>
        </w:rPr>
        <w:t>:</w:t>
      </w:r>
      <w:r w:rsidR="00464BD5" w:rsidRPr="00D2452E">
        <w:rPr>
          <w:rFonts w:asciiTheme="majorHAnsi" w:hAnsiTheme="majorHAnsi" w:cstheme="majorHAnsi"/>
          <w:b/>
          <w:bCs/>
          <w:lang w:val="es-ES_tradnl"/>
        </w:rPr>
        <w:t xml:space="preserve">  </w:t>
      </w:r>
    </w:p>
    <w:p w14:paraId="23FE3121" w14:textId="77777777" w:rsidR="00AD703B" w:rsidRPr="00AD703B" w:rsidRDefault="00AD703B" w:rsidP="00AD703B">
      <w:pPr>
        <w:spacing w:line="276" w:lineRule="auto"/>
        <w:jc w:val="both"/>
        <w:rPr>
          <w:rFonts w:asciiTheme="majorHAnsi" w:hAnsiTheme="majorHAnsi" w:cstheme="majorHAnsi"/>
          <w:sz w:val="20"/>
          <w:lang w:val="es-ES_tradnl"/>
        </w:rPr>
      </w:pPr>
      <w:r w:rsidRPr="00AD703B">
        <w:rPr>
          <w:rFonts w:asciiTheme="majorHAnsi" w:hAnsiTheme="majorHAnsi" w:cstheme="majorHAnsi"/>
          <w:sz w:val="20"/>
          <w:lang w:val="es-ES_tradnl"/>
        </w:rPr>
        <w:t>Consejería de Agricultura, Ganadería y Desarrollo Rural</w:t>
      </w:r>
    </w:p>
    <w:p w14:paraId="69AF7C5A" w14:textId="77777777" w:rsidR="00AD703B" w:rsidRDefault="00AD703B" w:rsidP="00AD703B">
      <w:pPr>
        <w:spacing w:line="276" w:lineRule="auto"/>
        <w:jc w:val="both"/>
        <w:rPr>
          <w:rFonts w:asciiTheme="majorHAnsi" w:hAnsiTheme="majorHAnsi" w:cstheme="majorHAnsi"/>
          <w:sz w:val="20"/>
          <w:lang w:val="es-ES_tradnl"/>
        </w:rPr>
      </w:pPr>
      <w:r w:rsidRPr="00AD703B">
        <w:rPr>
          <w:rFonts w:asciiTheme="majorHAnsi" w:hAnsiTheme="majorHAnsi" w:cstheme="majorHAnsi"/>
          <w:sz w:val="20"/>
          <w:lang w:val="es-ES_tradnl"/>
        </w:rPr>
        <w:t>Dirección General de Producción Agroalimentaria y Cooperativas</w:t>
      </w:r>
    </w:p>
    <w:p w14:paraId="0C427FD6" w14:textId="77777777" w:rsidR="004D1135" w:rsidRPr="00AF219F" w:rsidRDefault="00AF219F" w:rsidP="00F367C0">
      <w:pPr>
        <w:spacing w:line="276" w:lineRule="auto"/>
        <w:jc w:val="both"/>
        <w:rPr>
          <w:rFonts w:asciiTheme="majorHAnsi" w:hAnsiTheme="majorHAnsi" w:cstheme="majorHAnsi"/>
          <w:sz w:val="20"/>
          <w:lang w:val="es-ES_tradnl"/>
        </w:rPr>
      </w:pPr>
      <w:r w:rsidRPr="00AF219F">
        <w:rPr>
          <w:rFonts w:asciiTheme="majorHAnsi" w:hAnsiTheme="majorHAnsi" w:cstheme="majorHAnsi"/>
          <w:sz w:val="20"/>
          <w:lang w:val="es-ES_tradnl"/>
        </w:rPr>
        <w:t>Calle Pintor Matías Moreno, 4</w:t>
      </w:r>
    </w:p>
    <w:p w14:paraId="6E2EE0DF" w14:textId="77777777" w:rsidR="004D1135" w:rsidRPr="00D2452E" w:rsidRDefault="003555CA" w:rsidP="00F367C0">
      <w:pPr>
        <w:spacing w:line="276" w:lineRule="auto"/>
        <w:jc w:val="both"/>
        <w:rPr>
          <w:rFonts w:asciiTheme="majorHAnsi" w:hAnsiTheme="majorHAnsi" w:cstheme="majorHAnsi"/>
          <w:sz w:val="20"/>
          <w:lang w:val="es-ES_tradnl"/>
        </w:rPr>
      </w:pPr>
      <w:r w:rsidRPr="00D2452E">
        <w:rPr>
          <w:rFonts w:asciiTheme="majorHAnsi" w:hAnsiTheme="majorHAnsi" w:cstheme="majorHAnsi"/>
          <w:sz w:val="20"/>
          <w:lang w:val="es-ES_tradnl"/>
        </w:rPr>
        <w:t>CP 45071</w:t>
      </w:r>
      <w:r w:rsidR="00170F64" w:rsidRPr="00D2452E">
        <w:rPr>
          <w:rFonts w:asciiTheme="majorHAnsi" w:hAnsiTheme="majorHAnsi" w:cstheme="majorHAnsi"/>
          <w:sz w:val="20"/>
          <w:lang w:val="es-ES_tradnl"/>
        </w:rPr>
        <w:t xml:space="preserve"> – Toledo</w:t>
      </w:r>
    </w:p>
    <w:p w14:paraId="1775CAB1" w14:textId="77777777" w:rsidR="003555CA" w:rsidRPr="00D2452E" w:rsidRDefault="003555CA" w:rsidP="00F367C0">
      <w:pPr>
        <w:spacing w:line="276" w:lineRule="auto"/>
        <w:jc w:val="both"/>
        <w:rPr>
          <w:rFonts w:asciiTheme="majorHAnsi" w:hAnsiTheme="majorHAnsi" w:cstheme="majorHAnsi"/>
          <w:sz w:val="20"/>
          <w:lang w:val="es-ES_tradnl"/>
        </w:rPr>
      </w:pPr>
      <w:r w:rsidRPr="00AF219F">
        <w:rPr>
          <w:rFonts w:asciiTheme="majorHAnsi" w:hAnsiTheme="majorHAnsi" w:cstheme="majorHAnsi"/>
          <w:sz w:val="20"/>
          <w:lang w:val="es-ES_tradnl"/>
        </w:rPr>
        <w:t>Teléfono</w:t>
      </w:r>
      <w:r w:rsidR="004D1135" w:rsidRPr="00AF219F">
        <w:rPr>
          <w:rFonts w:asciiTheme="majorHAnsi" w:hAnsiTheme="majorHAnsi" w:cstheme="majorHAnsi"/>
          <w:sz w:val="20"/>
          <w:lang w:val="es-ES_tradnl"/>
        </w:rPr>
        <w:t>:</w:t>
      </w:r>
      <w:r w:rsidRPr="00AF219F">
        <w:rPr>
          <w:rFonts w:asciiTheme="majorHAnsi" w:hAnsiTheme="majorHAnsi" w:cstheme="majorHAnsi"/>
          <w:sz w:val="20"/>
          <w:lang w:val="es-ES_tradnl"/>
        </w:rPr>
        <w:t xml:space="preserve"> </w:t>
      </w:r>
      <w:r w:rsidR="00AF219F" w:rsidRPr="00AF219F">
        <w:rPr>
          <w:rFonts w:asciiTheme="majorHAnsi" w:hAnsiTheme="majorHAnsi" w:cstheme="majorHAnsi"/>
          <w:sz w:val="20"/>
          <w:lang w:val="es-ES_tradnl"/>
        </w:rPr>
        <w:t>925266700</w:t>
      </w:r>
    </w:p>
    <w:p w14:paraId="1CEDAF8F" w14:textId="77777777" w:rsidR="003555CA" w:rsidRPr="00D2452E" w:rsidRDefault="00170F64" w:rsidP="00F367C0">
      <w:pPr>
        <w:spacing w:line="276" w:lineRule="auto"/>
        <w:jc w:val="both"/>
        <w:rPr>
          <w:rFonts w:asciiTheme="majorHAnsi" w:hAnsiTheme="majorHAnsi" w:cstheme="majorHAnsi"/>
          <w:sz w:val="20"/>
          <w:lang w:val="es-ES_tradnl"/>
        </w:rPr>
      </w:pPr>
      <w:r w:rsidRPr="00D2452E">
        <w:rPr>
          <w:rFonts w:asciiTheme="majorHAnsi" w:hAnsiTheme="majorHAnsi" w:cstheme="majorHAnsi"/>
          <w:sz w:val="20"/>
          <w:lang w:val="es-ES_tradnl"/>
        </w:rPr>
        <w:t xml:space="preserve">Dirección de correo electrónico: </w:t>
      </w:r>
      <w:hyperlink r:id="rId13" w:history="1">
        <w:r w:rsidR="006A39E0" w:rsidRPr="009D27B4">
          <w:rPr>
            <w:rStyle w:val="Hipervnculo"/>
            <w:rFonts w:asciiTheme="majorHAnsi" w:hAnsiTheme="majorHAnsi" w:cstheme="majorHAnsi"/>
            <w:sz w:val="20"/>
            <w:lang w:val="es-ES_tradnl"/>
          </w:rPr>
          <w:t>dgac@jccm.es</w:t>
        </w:r>
      </w:hyperlink>
    </w:p>
    <w:p w14:paraId="6574D0D2" w14:textId="77777777" w:rsidR="003555CA" w:rsidRPr="00D2452E" w:rsidRDefault="003555CA" w:rsidP="003555CA">
      <w:pPr>
        <w:jc w:val="both"/>
        <w:rPr>
          <w:rFonts w:asciiTheme="majorHAnsi" w:hAnsiTheme="majorHAnsi" w:cstheme="majorHAnsi"/>
          <w:lang w:val="es-ES_tradnl"/>
        </w:rPr>
      </w:pPr>
    </w:p>
    <w:p w14:paraId="4D7BFA41" w14:textId="77777777" w:rsidR="00464BD5" w:rsidRPr="00D2452E" w:rsidRDefault="00B62ABE" w:rsidP="00B62ABE">
      <w:pPr>
        <w:spacing w:after="120"/>
        <w:jc w:val="both"/>
        <w:rPr>
          <w:rFonts w:asciiTheme="majorHAnsi" w:hAnsiTheme="majorHAnsi" w:cstheme="majorHAnsi"/>
          <w:b/>
          <w:bCs/>
          <w:lang w:val="es-ES_tradnl"/>
        </w:rPr>
      </w:pPr>
      <w:r>
        <w:rPr>
          <w:rFonts w:asciiTheme="majorHAnsi" w:hAnsiTheme="majorHAnsi" w:cstheme="majorHAnsi"/>
          <w:b/>
          <w:bCs/>
          <w:lang w:val="es-ES_tradnl"/>
        </w:rPr>
        <w:t>5</w:t>
      </w:r>
      <w:r w:rsidR="000E2AC7" w:rsidRPr="00D2452E">
        <w:rPr>
          <w:rFonts w:asciiTheme="majorHAnsi" w:hAnsiTheme="majorHAnsi" w:cstheme="majorHAnsi"/>
          <w:b/>
          <w:bCs/>
          <w:lang w:val="es-ES_tradnl"/>
        </w:rPr>
        <w:t>. Plazo durante el que se mantendrá el acceso público a sus datos</w:t>
      </w:r>
      <w:r w:rsidR="00464BD5" w:rsidRPr="00D2452E">
        <w:rPr>
          <w:rFonts w:asciiTheme="majorHAnsi" w:hAnsiTheme="majorHAnsi" w:cstheme="majorHAnsi"/>
          <w:b/>
          <w:bCs/>
          <w:lang w:val="es-ES_tradnl"/>
        </w:rPr>
        <w:t xml:space="preserve"> </w:t>
      </w:r>
    </w:p>
    <w:p w14:paraId="283C7405" w14:textId="77777777" w:rsidR="00464BD5" w:rsidRPr="00D2452E" w:rsidRDefault="000E2AC7" w:rsidP="00053A8B">
      <w:pPr>
        <w:jc w:val="both"/>
        <w:rPr>
          <w:rFonts w:asciiTheme="majorHAnsi" w:hAnsiTheme="majorHAnsi" w:cstheme="majorHAnsi"/>
          <w:sz w:val="20"/>
          <w:highlight w:val="yellow"/>
          <w:lang w:val="es-ES_tradnl"/>
        </w:rPr>
      </w:pPr>
      <w:r w:rsidRPr="00D2452E">
        <w:rPr>
          <w:rFonts w:asciiTheme="majorHAnsi" w:hAnsiTheme="majorHAnsi" w:cstheme="majorHAnsi"/>
          <w:sz w:val="20"/>
          <w:lang w:val="es-ES_tradnl"/>
        </w:rPr>
        <w:t xml:space="preserve">La información publicada en la dirección URL del apartado </w:t>
      </w:r>
      <w:r w:rsidR="008D4420">
        <w:rPr>
          <w:rFonts w:asciiTheme="majorHAnsi" w:hAnsiTheme="majorHAnsi" w:cstheme="majorHAnsi"/>
          <w:sz w:val="20"/>
          <w:lang w:val="es-ES_tradnl"/>
        </w:rPr>
        <w:t>1.a)</w:t>
      </w:r>
      <w:r w:rsidRPr="00D2452E">
        <w:rPr>
          <w:rFonts w:asciiTheme="majorHAnsi" w:hAnsiTheme="majorHAnsi" w:cstheme="majorHAnsi"/>
          <w:sz w:val="20"/>
          <w:lang w:val="es-ES_tradnl"/>
        </w:rPr>
        <w:t xml:space="preserve"> está vinculada a la vigencia de su certificado de conformidad. Sin perjuicio de </w:t>
      </w:r>
      <w:r w:rsidR="00241268" w:rsidRPr="00D2452E">
        <w:rPr>
          <w:rFonts w:asciiTheme="majorHAnsi" w:hAnsiTheme="majorHAnsi" w:cstheme="majorHAnsi"/>
          <w:sz w:val="20"/>
          <w:lang w:val="es-ES_tradnl"/>
        </w:rPr>
        <w:t>los</w:t>
      </w:r>
      <w:r w:rsidRPr="00D2452E">
        <w:rPr>
          <w:rFonts w:asciiTheme="majorHAnsi" w:hAnsiTheme="majorHAnsi" w:cstheme="majorHAnsi"/>
          <w:sz w:val="20"/>
          <w:lang w:val="es-ES_tradnl"/>
        </w:rPr>
        <w:t xml:space="preserve"> derechos </w:t>
      </w:r>
      <w:r w:rsidR="00241268" w:rsidRPr="00D2452E">
        <w:rPr>
          <w:rFonts w:asciiTheme="majorHAnsi" w:hAnsiTheme="majorHAnsi" w:cstheme="majorHAnsi"/>
          <w:sz w:val="20"/>
          <w:lang w:val="es-ES_tradnl"/>
        </w:rPr>
        <w:t xml:space="preserve">que puede </w:t>
      </w:r>
      <w:r w:rsidR="00F271A4" w:rsidRPr="00D2452E">
        <w:rPr>
          <w:rFonts w:asciiTheme="majorHAnsi" w:hAnsiTheme="majorHAnsi" w:cstheme="majorHAnsi"/>
          <w:sz w:val="20"/>
          <w:lang w:val="es-ES_tradnl"/>
        </w:rPr>
        <w:t>ejercitar</w:t>
      </w:r>
      <w:r w:rsidR="00241268" w:rsidRPr="00D2452E">
        <w:rPr>
          <w:rFonts w:asciiTheme="majorHAnsi" w:hAnsiTheme="majorHAnsi" w:cstheme="majorHAnsi"/>
          <w:sz w:val="20"/>
          <w:lang w:val="es-ES_tradnl"/>
        </w:rPr>
        <w:t xml:space="preserve"> según lo descrito en los apartados siguientes</w:t>
      </w:r>
      <w:r w:rsidRPr="00D2452E">
        <w:rPr>
          <w:rFonts w:asciiTheme="majorHAnsi" w:hAnsiTheme="majorHAnsi" w:cstheme="majorHAnsi"/>
          <w:sz w:val="20"/>
          <w:lang w:val="es-ES_tradnl"/>
        </w:rPr>
        <w:t>, sus datos dejarán de ser públicos cuando cause baja en el registro de producción ecológica o mientras el estado de su certificado de conformidad no le permita comercializar productos al amparo del Reglamento (UE) 2018/848 del Parlamento Europeo y del Consejo, de 30 de mayo de 2018.</w:t>
      </w:r>
    </w:p>
    <w:p w14:paraId="323BA694" w14:textId="77777777" w:rsidR="00464BD5" w:rsidRPr="00D2452E" w:rsidRDefault="00464BD5" w:rsidP="00053A8B">
      <w:pPr>
        <w:jc w:val="both"/>
        <w:rPr>
          <w:rFonts w:asciiTheme="majorHAnsi" w:hAnsiTheme="majorHAnsi" w:cstheme="majorHAnsi"/>
          <w:lang w:val="es-ES_tradnl"/>
        </w:rPr>
      </w:pPr>
    </w:p>
    <w:p w14:paraId="35724F89" w14:textId="77777777" w:rsidR="00464BD5" w:rsidRPr="00D2452E" w:rsidRDefault="00B62ABE" w:rsidP="00B62ABE">
      <w:pPr>
        <w:spacing w:after="120"/>
        <w:jc w:val="both"/>
        <w:rPr>
          <w:rFonts w:asciiTheme="majorHAnsi" w:hAnsiTheme="majorHAnsi" w:cstheme="majorHAnsi"/>
          <w:b/>
          <w:bCs/>
          <w:lang w:val="es-ES_tradnl"/>
        </w:rPr>
      </w:pPr>
      <w:r>
        <w:rPr>
          <w:rFonts w:asciiTheme="majorHAnsi" w:hAnsiTheme="majorHAnsi" w:cstheme="majorHAnsi"/>
          <w:b/>
          <w:bCs/>
          <w:lang w:val="es-ES_tradnl"/>
        </w:rPr>
        <w:t>6</w:t>
      </w:r>
      <w:r w:rsidR="000E2AC7" w:rsidRPr="00D2452E">
        <w:rPr>
          <w:rFonts w:asciiTheme="majorHAnsi" w:hAnsiTheme="majorHAnsi" w:cstheme="majorHAnsi"/>
          <w:b/>
          <w:bCs/>
          <w:lang w:val="es-ES_tradnl"/>
        </w:rPr>
        <w:t xml:space="preserve">. Derechos </w:t>
      </w:r>
    </w:p>
    <w:p w14:paraId="7D621774" w14:textId="77777777" w:rsidR="008B1734" w:rsidRDefault="000E2AC7" w:rsidP="0041694C">
      <w:pPr>
        <w:spacing w:after="120"/>
        <w:jc w:val="both"/>
        <w:rPr>
          <w:rFonts w:asciiTheme="majorHAnsi" w:hAnsiTheme="majorHAnsi" w:cstheme="majorHAnsi"/>
          <w:sz w:val="20"/>
          <w:lang w:val="es-ES_tradnl"/>
        </w:rPr>
      </w:pPr>
      <w:r w:rsidRPr="00D2452E">
        <w:rPr>
          <w:rFonts w:asciiTheme="majorHAnsi" w:hAnsiTheme="majorHAnsi" w:cstheme="majorHAnsi"/>
          <w:sz w:val="20"/>
          <w:lang w:val="es-ES_tradnl"/>
        </w:rPr>
        <w:t>Aun cuando nos otorgue su consentimiento, usted mantiene los siguientes derechos respecto a</w:t>
      </w:r>
      <w:r w:rsidR="008B1734">
        <w:rPr>
          <w:rFonts w:asciiTheme="majorHAnsi" w:hAnsiTheme="majorHAnsi" w:cstheme="majorHAnsi"/>
          <w:sz w:val="20"/>
          <w:lang w:val="es-ES_tradnl"/>
        </w:rPr>
        <w:t xml:space="preserve"> sus datos personales</w:t>
      </w:r>
      <w:r w:rsidR="00687650">
        <w:rPr>
          <w:rFonts w:asciiTheme="majorHAnsi" w:hAnsiTheme="majorHAnsi" w:cstheme="majorHAnsi"/>
          <w:sz w:val="20"/>
          <w:lang w:val="es-ES_tradnl"/>
        </w:rPr>
        <w:t>:</w:t>
      </w:r>
      <w:r w:rsidRPr="00D2452E">
        <w:rPr>
          <w:rFonts w:asciiTheme="majorHAnsi" w:hAnsiTheme="majorHAnsi" w:cstheme="majorHAnsi"/>
          <w:sz w:val="20"/>
          <w:lang w:val="es-ES_tradnl"/>
        </w:rPr>
        <w:t xml:space="preserve"> </w:t>
      </w:r>
    </w:p>
    <w:p w14:paraId="372AB16E" w14:textId="77777777" w:rsidR="00464BD5" w:rsidRPr="00D2452E" w:rsidRDefault="00464BD5" w:rsidP="008B1734">
      <w:pPr>
        <w:pStyle w:val="Prrafodelista"/>
        <w:numPr>
          <w:ilvl w:val="0"/>
          <w:numId w:val="4"/>
        </w:numPr>
        <w:ind w:left="426"/>
        <w:jc w:val="both"/>
        <w:rPr>
          <w:rFonts w:asciiTheme="majorHAnsi" w:hAnsiTheme="majorHAnsi" w:cstheme="majorHAnsi"/>
          <w:sz w:val="20"/>
          <w:lang w:val="es-ES_tradnl"/>
        </w:rPr>
      </w:pPr>
      <w:r w:rsidRPr="00D2452E">
        <w:rPr>
          <w:rFonts w:asciiTheme="majorHAnsi" w:hAnsiTheme="majorHAnsi" w:cstheme="majorHAnsi"/>
          <w:sz w:val="20"/>
          <w:lang w:val="es-ES_tradnl"/>
        </w:rPr>
        <w:t xml:space="preserve">Derecho a solicitar el acceso a </w:t>
      </w:r>
      <w:r w:rsidR="008B1734">
        <w:rPr>
          <w:rFonts w:asciiTheme="majorHAnsi" w:hAnsiTheme="majorHAnsi" w:cstheme="majorHAnsi"/>
          <w:sz w:val="20"/>
          <w:lang w:val="es-ES_tradnl"/>
        </w:rPr>
        <w:t>sus</w:t>
      </w:r>
      <w:r w:rsidRPr="00D2452E">
        <w:rPr>
          <w:rFonts w:asciiTheme="majorHAnsi" w:hAnsiTheme="majorHAnsi" w:cstheme="majorHAnsi"/>
          <w:sz w:val="20"/>
          <w:lang w:val="es-ES_tradnl"/>
        </w:rPr>
        <w:t xml:space="preserve"> datos. </w:t>
      </w:r>
    </w:p>
    <w:p w14:paraId="7BE59F33" w14:textId="77777777" w:rsidR="00464BD5" w:rsidRPr="00D2452E" w:rsidRDefault="00464BD5" w:rsidP="00400393">
      <w:pPr>
        <w:pStyle w:val="Prrafodelista"/>
        <w:numPr>
          <w:ilvl w:val="0"/>
          <w:numId w:val="4"/>
        </w:numPr>
        <w:ind w:left="426"/>
        <w:jc w:val="both"/>
        <w:rPr>
          <w:rFonts w:asciiTheme="majorHAnsi" w:hAnsiTheme="majorHAnsi" w:cstheme="majorHAnsi"/>
          <w:sz w:val="20"/>
          <w:lang w:val="es-ES_tradnl"/>
        </w:rPr>
      </w:pPr>
      <w:r w:rsidRPr="00D2452E">
        <w:rPr>
          <w:rFonts w:asciiTheme="majorHAnsi" w:hAnsiTheme="majorHAnsi" w:cstheme="majorHAnsi"/>
          <w:sz w:val="20"/>
          <w:lang w:val="es-ES_tradnl"/>
        </w:rPr>
        <w:t xml:space="preserve">Derecho a solicitar la rectificación de sus datos. </w:t>
      </w:r>
    </w:p>
    <w:p w14:paraId="33196A5A" w14:textId="77777777" w:rsidR="00464BD5" w:rsidRPr="00D2452E" w:rsidRDefault="00464BD5" w:rsidP="00400393">
      <w:pPr>
        <w:pStyle w:val="Prrafodelista"/>
        <w:numPr>
          <w:ilvl w:val="0"/>
          <w:numId w:val="4"/>
        </w:numPr>
        <w:ind w:left="426"/>
        <w:jc w:val="both"/>
        <w:rPr>
          <w:rFonts w:asciiTheme="majorHAnsi" w:hAnsiTheme="majorHAnsi" w:cstheme="majorHAnsi"/>
          <w:sz w:val="20"/>
          <w:lang w:val="es-ES_tradnl"/>
        </w:rPr>
      </w:pPr>
      <w:r w:rsidRPr="00D2452E">
        <w:rPr>
          <w:rFonts w:asciiTheme="majorHAnsi" w:hAnsiTheme="majorHAnsi" w:cstheme="majorHAnsi"/>
          <w:sz w:val="20"/>
          <w:lang w:val="es-ES_tradnl"/>
        </w:rPr>
        <w:t xml:space="preserve">Derecho a solicitar la supresión de sus datos. </w:t>
      </w:r>
    </w:p>
    <w:p w14:paraId="7111DE3A" w14:textId="77777777" w:rsidR="00464BD5" w:rsidRPr="00D2452E" w:rsidRDefault="00464BD5" w:rsidP="00400393">
      <w:pPr>
        <w:pStyle w:val="Prrafodelista"/>
        <w:numPr>
          <w:ilvl w:val="0"/>
          <w:numId w:val="4"/>
        </w:numPr>
        <w:spacing w:after="120"/>
        <w:ind w:left="426"/>
        <w:contextualSpacing w:val="0"/>
        <w:jc w:val="both"/>
        <w:rPr>
          <w:rFonts w:asciiTheme="majorHAnsi" w:hAnsiTheme="majorHAnsi" w:cstheme="majorHAnsi"/>
          <w:sz w:val="20"/>
          <w:lang w:val="es-ES_tradnl"/>
        </w:rPr>
      </w:pPr>
      <w:r w:rsidRPr="00D2452E">
        <w:rPr>
          <w:rFonts w:asciiTheme="majorHAnsi" w:hAnsiTheme="majorHAnsi" w:cstheme="majorHAnsi"/>
          <w:sz w:val="20"/>
          <w:lang w:val="es-ES_tradnl"/>
        </w:rPr>
        <w:t xml:space="preserve">Derecho a solicitar limitación del tratamiento en determinadas circunstancias, en cuyo caso la </w:t>
      </w:r>
      <w:r w:rsidR="004D1135" w:rsidRPr="00D2452E">
        <w:rPr>
          <w:rFonts w:asciiTheme="majorHAnsi" w:hAnsiTheme="majorHAnsi" w:cstheme="majorHAnsi"/>
          <w:sz w:val="20"/>
          <w:lang w:val="es-ES_tradnl"/>
        </w:rPr>
        <w:t>Responsable del Tratamiento</w:t>
      </w:r>
      <w:r w:rsidRPr="00D2452E">
        <w:rPr>
          <w:rFonts w:asciiTheme="majorHAnsi" w:hAnsiTheme="majorHAnsi" w:cstheme="majorHAnsi"/>
          <w:sz w:val="20"/>
          <w:lang w:val="es-ES_tradnl"/>
        </w:rPr>
        <w:t xml:space="preserve"> únicamente los conservará para el ejercicio o defensa de reclamaciones. </w:t>
      </w:r>
    </w:p>
    <w:p w14:paraId="5587479D" w14:textId="77777777" w:rsidR="00464BD5" w:rsidRPr="00D2452E" w:rsidRDefault="00464BD5" w:rsidP="0041694C">
      <w:pPr>
        <w:spacing w:after="120"/>
        <w:jc w:val="both"/>
        <w:rPr>
          <w:rFonts w:asciiTheme="majorHAnsi" w:hAnsiTheme="majorHAnsi" w:cstheme="majorHAnsi"/>
          <w:sz w:val="20"/>
          <w:lang w:val="es-ES_tradnl"/>
        </w:rPr>
      </w:pPr>
      <w:r w:rsidRPr="00D2452E">
        <w:rPr>
          <w:rFonts w:asciiTheme="majorHAnsi" w:hAnsiTheme="majorHAnsi" w:cstheme="majorHAnsi"/>
          <w:sz w:val="20"/>
          <w:lang w:val="es-ES_tradnl"/>
        </w:rPr>
        <w:t xml:space="preserve">Podrá ejercitar </w:t>
      </w:r>
      <w:r w:rsidR="004D1135" w:rsidRPr="00D2452E">
        <w:rPr>
          <w:rFonts w:asciiTheme="majorHAnsi" w:hAnsiTheme="majorHAnsi" w:cstheme="majorHAnsi"/>
          <w:sz w:val="20"/>
          <w:lang w:val="es-ES_tradnl"/>
        </w:rPr>
        <w:t>los</w:t>
      </w:r>
      <w:r w:rsidRPr="00D2452E">
        <w:rPr>
          <w:rFonts w:asciiTheme="majorHAnsi" w:hAnsiTheme="majorHAnsi" w:cstheme="majorHAnsi"/>
          <w:sz w:val="20"/>
          <w:lang w:val="es-ES_tradnl"/>
        </w:rPr>
        <w:t xml:space="preserve"> derechos </w:t>
      </w:r>
      <w:r w:rsidR="004D1135" w:rsidRPr="00D2452E">
        <w:rPr>
          <w:rFonts w:asciiTheme="majorHAnsi" w:hAnsiTheme="majorHAnsi" w:cstheme="majorHAnsi"/>
          <w:sz w:val="20"/>
          <w:lang w:val="es-ES_tradnl"/>
        </w:rPr>
        <w:t xml:space="preserve">anteriores </w:t>
      </w:r>
      <w:r w:rsidRPr="00D2452E">
        <w:rPr>
          <w:rFonts w:asciiTheme="majorHAnsi" w:hAnsiTheme="majorHAnsi" w:cstheme="majorHAnsi"/>
          <w:sz w:val="20"/>
          <w:lang w:val="es-ES_tradnl"/>
        </w:rPr>
        <w:t>enviando una comunicación acompañada de fotocopia del DNI o documento acreditativo de su identidad</w:t>
      </w:r>
      <w:r w:rsidR="004D1135" w:rsidRPr="00D2452E">
        <w:rPr>
          <w:rFonts w:asciiTheme="majorHAnsi" w:hAnsiTheme="majorHAnsi" w:cstheme="majorHAnsi"/>
          <w:sz w:val="20"/>
          <w:lang w:val="es-ES_tradnl"/>
        </w:rPr>
        <w:t>,</w:t>
      </w:r>
      <w:r w:rsidRPr="00D2452E">
        <w:rPr>
          <w:rFonts w:asciiTheme="majorHAnsi" w:hAnsiTheme="majorHAnsi" w:cstheme="majorHAnsi"/>
          <w:sz w:val="20"/>
          <w:lang w:val="es-ES_tradnl"/>
        </w:rPr>
        <w:t xml:space="preserve"> </w:t>
      </w:r>
      <w:r w:rsidR="00CC2E09" w:rsidRPr="00D2452E">
        <w:rPr>
          <w:rFonts w:asciiTheme="majorHAnsi" w:hAnsiTheme="majorHAnsi" w:cstheme="majorHAnsi"/>
          <w:sz w:val="20"/>
          <w:lang w:val="es-ES_tradnl"/>
        </w:rPr>
        <w:t xml:space="preserve">bien mediante correo electrónico o mediante escrito dirigido a la dirección correspondiente del apartado </w:t>
      </w:r>
      <w:r w:rsidR="008D4420">
        <w:rPr>
          <w:rFonts w:asciiTheme="majorHAnsi" w:hAnsiTheme="majorHAnsi" w:cstheme="majorHAnsi"/>
          <w:sz w:val="20"/>
          <w:lang w:val="es-ES_tradnl"/>
        </w:rPr>
        <w:t>4</w:t>
      </w:r>
      <w:r w:rsidRPr="00D2452E">
        <w:rPr>
          <w:rFonts w:asciiTheme="majorHAnsi" w:hAnsiTheme="majorHAnsi" w:cstheme="majorHAnsi"/>
          <w:sz w:val="20"/>
          <w:lang w:val="es-ES_tradnl"/>
        </w:rPr>
        <w:t>.</w:t>
      </w:r>
    </w:p>
    <w:p w14:paraId="41D32548" w14:textId="77777777" w:rsidR="00170F64" w:rsidRPr="00D2452E" w:rsidRDefault="00170F64" w:rsidP="0041694C">
      <w:pPr>
        <w:spacing w:after="120"/>
        <w:jc w:val="both"/>
        <w:rPr>
          <w:rFonts w:asciiTheme="majorHAnsi" w:hAnsiTheme="majorHAnsi" w:cstheme="majorHAnsi"/>
          <w:sz w:val="20"/>
          <w:lang w:val="es-ES_tradnl"/>
        </w:rPr>
      </w:pPr>
      <w:r w:rsidRPr="00D2452E">
        <w:rPr>
          <w:rFonts w:asciiTheme="majorHAnsi" w:hAnsiTheme="majorHAnsi" w:cstheme="majorHAnsi"/>
          <w:sz w:val="20"/>
          <w:lang w:val="es-ES_tradnl"/>
        </w:rPr>
        <w:t xml:space="preserve">Si no recibiera contestación en el plazo de un mes, póngalo en conocimiento de la persona Delegada de Protección de Datos </w:t>
      </w:r>
      <w:hyperlink r:id="rId14" w:history="1">
        <w:r w:rsidRPr="00D2452E">
          <w:rPr>
            <w:rStyle w:val="Hipervnculo"/>
            <w:rFonts w:asciiTheme="majorHAnsi" w:hAnsiTheme="majorHAnsi" w:cstheme="majorHAnsi"/>
            <w:sz w:val="20"/>
            <w:lang w:val="es-ES_tradnl"/>
          </w:rPr>
          <w:t>protecciondatos@jccm.es</w:t>
        </w:r>
      </w:hyperlink>
    </w:p>
    <w:p w14:paraId="5C4A0D6D" w14:textId="77777777" w:rsidR="00170F64" w:rsidRPr="00D2452E" w:rsidRDefault="00170F64" w:rsidP="00170F64">
      <w:pPr>
        <w:jc w:val="both"/>
        <w:rPr>
          <w:rFonts w:asciiTheme="majorHAnsi" w:hAnsiTheme="majorHAnsi" w:cstheme="majorHAnsi"/>
          <w:sz w:val="20"/>
          <w:lang w:val="es-ES_tradnl"/>
        </w:rPr>
      </w:pPr>
      <w:r w:rsidRPr="00D2452E">
        <w:rPr>
          <w:rFonts w:asciiTheme="majorHAnsi" w:hAnsiTheme="majorHAnsi" w:cstheme="majorHAnsi"/>
          <w:sz w:val="20"/>
          <w:lang w:val="es-ES_tradnl"/>
        </w:rPr>
        <w:t xml:space="preserve">Puede presentar igualmente una reclamación ante la Agencia Española de Protección de Datos. Dispone de la información necesaria en: </w:t>
      </w:r>
      <w:hyperlink r:id="rId15" w:history="1">
        <w:r w:rsidRPr="00D2452E">
          <w:rPr>
            <w:rStyle w:val="Hipervnculo"/>
            <w:rFonts w:asciiTheme="majorHAnsi" w:hAnsiTheme="majorHAnsi" w:cstheme="majorHAnsi"/>
            <w:sz w:val="20"/>
            <w:lang w:val="es-ES_tradnl"/>
          </w:rPr>
          <w:t>www.agpd.es</w:t>
        </w:r>
      </w:hyperlink>
    </w:p>
    <w:p w14:paraId="1FF1F95F" w14:textId="77777777" w:rsidR="00170F64" w:rsidRPr="00D2452E" w:rsidRDefault="00170F64" w:rsidP="00053A8B">
      <w:pPr>
        <w:jc w:val="both"/>
        <w:rPr>
          <w:rFonts w:asciiTheme="majorHAnsi" w:hAnsiTheme="majorHAnsi" w:cstheme="majorHAnsi"/>
          <w:lang w:val="es-ES_tradnl"/>
        </w:rPr>
      </w:pPr>
    </w:p>
    <w:p w14:paraId="20F88522" w14:textId="77777777" w:rsidR="00464BD5" w:rsidRPr="000227ED" w:rsidRDefault="00B62ABE" w:rsidP="00B62ABE">
      <w:pPr>
        <w:spacing w:after="120"/>
        <w:jc w:val="both"/>
        <w:rPr>
          <w:rFonts w:asciiTheme="majorHAnsi" w:hAnsiTheme="majorHAnsi" w:cstheme="majorHAnsi"/>
          <w:b/>
          <w:bCs/>
          <w:lang w:val="es-ES_tradnl"/>
        </w:rPr>
      </w:pPr>
      <w:r w:rsidRPr="000227ED">
        <w:rPr>
          <w:rFonts w:asciiTheme="majorHAnsi" w:hAnsiTheme="majorHAnsi" w:cstheme="majorHAnsi"/>
          <w:b/>
          <w:bCs/>
          <w:lang w:val="es-ES_tradnl"/>
        </w:rPr>
        <w:t>7</w:t>
      </w:r>
      <w:r w:rsidR="00170F64" w:rsidRPr="000227ED">
        <w:rPr>
          <w:rFonts w:asciiTheme="majorHAnsi" w:hAnsiTheme="majorHAnsi" w:cstheme="majorHAnsi"/>
          <w:b/>
          <w:bCs/>
          <w:lang w:val="es-ES_tradnl"/>
        </w:rPr>
        <w:t>. Persona delegada de Protección de Datos:</w:t>
      </w:r>
    </w:p>
    <w:p w14:paraId="79183819" w14:textId="77777777" w:rsidR="00F367C0" w:rsidRPr="00D2452E" w:rsidRDefault="001A0F18" w:rsidP="0041694C">
      <w:pPr>
        <w:spacing w:line="276" w:lineRule="auto"/>
        <w:jc w:val="both"/>
        <w:rPr>
          <w:rFonts w:asciiTheme="majorHAnsi" w:hAnsiTheme="majorHAnsi" w:cstheme="majorHAnsi"/>
          <w:sz w:val="20"/>
          <w:lang w:val="es-ES_tradnl"/>
        </w:rPr>
      </w:pPr>
      <w:r w:rsidRPr="00D2452E">
        <w:rPr>
          <w:rFonts w:asciiTheme="majorHAnsi" w:hAnsiTheme="majorHAnsi" w:cstheme="majorHAnsi"/>
          <w:sz w:val="20"/>
          <w:lang w:val="es-ES_tradnl"/>
        </w:rPr>
        <w:t>DIRECCIÓN GENERAL DE ADMINISTRACIÓN DIGITAL</w:t>
      </w:r>
    </w:p>
    <w:p w14:paraId="312D139D" w14:textId="77777777" w:rsidR="003555CA" w:rsidRPr="00D2452E" w:rsidRDefault="003555CA" w:rsidP="0041694C">
      <w:pPr>
        <w:spacing w:line="276" w:lineRule="auto"/>
        <w:jc w:val="both"/>
        <w:rPr>
          <w:rFonts w:asciiTheme="majorHAnsi" w:hAnsiTheme="majorHAnsi" w:cstheme="majorHAnsi"/>
          <w:sz w:val="20"/>
          <w:lang w:val="es-ES_tradnl"/>
        </w:rPr>
      </w:pPr>
      <w:r w:rsidRPr="00D2452E">
        <w:rPr>
          <w:rFonts w:asciiTheme="majorHAnsi" w:hAnsiTheme="majorHAnsi" w:cstheme="majorHAnsi"/>
          <w:sz w:val="20"/>
          <w:lang w:val="es-ES_tradnl"/>
        </w:rPr>
        <w:t>Consejería de Hacienda y Administraciones Públicas</w:t>
      </w:r>
    </w:p>
    <w:p w14:paraId="295643AE" w14:textId="77777777" w:rsidR="00F367C0" w:rsidRPr="00D2452E" w:rsidRDefault="00F367C0" w:rsidP="0041694C">
      <w:pPr>
        <w:spacing w:line="276" w:lineRule="auto"/>
        <w:jc w:val="both"/>
        <w:rPr>
          <w:rFonts w:asciiTheme="majorHAnsi" w:hAnsiTheme="majorHAnsi" w:cstheme="majorHAnsi"/>
          <w:sz w:val="20"/>
          <w:lang w:val="es-ES_tradnl"/>
        </w:rPr>
      </w:pPr>
      <w:r w:rsidRPr="00D2452E">
        <w:rPr>
          <w:rFonts w:asciiTheme="majorHAnsi" w:hAnsiTheme="majorHAnsi" w:cstheme="majorHAnsi"/>
          <w:sz w:val="20"/>
          <w:lang w:val="es-ES_tradnl"/>
        </w:rPr>
        <w:t>Calle Río Cifuentes, s/n</w:t>
      </w:r>
    </w:p>
    <w:p w14:paraId="6D6F3549" w14:textId="77777777" w:rsidR="003555CA" w:rsidRPr="00D2452E" w:rsidRDefault="003555CA" w:rsidP="0041694C">
      <w:pPr>
        <w:spacing w:line="276" w:lineRule="auto"/>
        <w:jc w:val="both"/>
        <w:rPr>
          <w:rFonts w:asciiTheme="majorHAnsi" w:hAnsiTheme="majorHAnsi" w:cstheme="majorHAnsi"/>
          <w:sz w:val="20"/>
          <w:lang w:val="es-ES_tradnl"/>
        </w:rPr>
      </w:pPr>
      <w:r w:rsidRPr="00D2452E">
        <w:rPr>
          <w:rFonts w:asciiTheme="majorHAnsi" w:hAnsiTheme="majorHAnsi" w:cstheme="majorHAnsi"/>
          <w:sz w:val="20"/>
          <w:lang w:val="es-ES_tradnl"/>
        </w:rPr>
        <w:t>45071 – TOLEDO</w:t>
      </w:r>
    </w:p>
    <w:p w14:paraId="5E5C31DF" w14:textId="77777777" w:rsidR="003555CA" w:rsidRPr="00D2452E" w:rsidRDefault="003555CA" w:rsidP="0041694C">
      <w:pPr>
        <w:spacing w:line="276" w:lineRule="auto"/>
        <w:jc w:val="both"/>
        <w:rPr>
          <w:rFonts w:asciiTheme="majorHAnsi" w:hAnsiTheme="majorHAnsi" w:cstheme="majorHAnsi"/>
          <w:sz w:val="20"/>
          <w:lang w:val="es-ES_tradnl"/>
        </w:rPr>
      </w:pPr>
      <w:r w:rsidRPr="00D2452E">
        <w:rPr>
          <w:rFonts w:asciiTheme="majorHAnsi" w:hAnsiTheme="majorHAnsi" w:cstheme="majorHAnsi"/>
          <w:sz w:val="20"/>
          <w:lang w:val="es-ES_tradnl"/>
        </w:rPr>
        <w:t xml:space="preserve">Dirección de correo electrónico: </w:t>
      </w:r>
      <w:hyperlink r:id="rId16" w:history="1">
        <w:r w:rsidR="00F367C0" w:rsidRPr="00D2452E">
          <w:rPr>
            <w:rStyle w:val="Hipervnculo"/>
            <w:rFonts w:asciiTheme="majorHAnsi" w:hAnsiTheme="majorHAnsi" w:cstheme="majorHAnsi"/>
            <w:sz w:val="20"/>
            <w:lang w:val="es-ES_tradnl"/>
          </w:rPr>
          <w:t>protecciondatos@jccm.es</w:t>
        </w:r>
      </w:hyperlink>
    </w:p>
    <w:p w14:paraId="11F217B3" w14:textId="77777777" w:rsidR="00120B2B" w:rsidRPr="00D2452E" w:rsidRDefault="00120B2B" w:rsidP="00053A8B">
      <w:pPr>
        <w:jc w:val="both"/>
        <w:rPr>
          <w:rFonts w:asciiTheme="majorHAnsi" w:hAnsiTheme="majorHAnsi" w:cstheme="majorHAnsi"/>
          <w:lang w:val="es-ES_tradnl"/>
        </w:rPr>
      </w:pPr>
    </w:p>
    <w:p w14:paraId="0F83DFC8" w14:textId="77777777" w:rsidR="00464BD5" w:rsidRPr="000227ED" w:rsidRDefault="00B62ABE" w:rsidP="00B62ABE">
      <w:pPr>
        <w:spacing w:after="120"/>
        <w:jc w:val="both"/>
        <w:rPr>
          <w:rFonts w:asciiTheme="majorHAnsi" w:hAnsiTheme="majorHAnsi" w:cstheme="majorHAnsi"/>
          <w:b/>
          <w:bCs/>
          <w:lang w:val="es-ES_tradnl"/>
        </w:rPr>
      </w:pPr>
      <w:r w:rsidRPr="000227ED">
        <w:rPr>
          <w:rFonts w:asciiTheme="majorHAnsi" w:hAnsiTheme="majorHAnsi" w:cstheme="majorHAnsi"/>
          <w:b/>
          <w:bCs/>
          <w:lang w:val="es-ES_tradnl"/>
        </w:rPr>
        <w:t>8</w:t>
      </w:r>
      <w:r w:rsidR="00F367C0" w:rsidRPr="000227ED">
        <w:rPr>
          <w:rFonts w:asciiTheme="majorHAnsi" w:hAnsiTheme="majorHAnsi" w:cstheme="majorHAnsi"/>
          <w:b/>
          <w:bCs/>
          <w:lang w:val="es-ES_tradnl"/>
        </w:rPr>
        <w:t xml:space="preserve">. </w:t>
      </w:r>
      <w:r w:rsidR="00464BD5" w:rsidRPr="000227ED">
        <w:rPr>
          <w:rFonts w:asciiTheme="majorHAnsi" w:hAnsiTheme="majorHAnsi" w:cstheme="majorHAnsi"/>
          <w:b/>
          <w:bCs/>
          <w:lang w:val="es-ES_tradnl"/>
        </w:rPr>
        <w:t>Más información</w:t>
      </w:r>
      <w:r w:rsidR="00F367C0" w:rsidRPr="000227ED">
        <w:rPr>
          <w:rFonts w:asciiTheme="majorHAnsi" w:hAnsiTheme="majorHAnsi" w:cstheme="majorHAnsi"/>
          <w:b/>
          <w:bCs/>
          <w:lang w:val="es-ES_tradnl"/>
        </w:rPr>
        <w:t>:</w:t>
      </w:r>
    </w:p>
    <w:p w14:paraId="512CC682" w14:textId="77777777" w:rsidR="00F367C0" w:rsidRPr="00D2452E" w:rsidRDefault="00F367C0" w:rsidP="00400393">
      <w:pPr>
        <w:pStyle w:val="Prrafodelista"/>
        <w:numPr>
          <w:ilvl w:val="0"/>
          <w:numId w:val="5"/>
        </w:numPr>
        <w:ind w:left="426"/>
        <w:jc w:val="both"/>
        <w:rPr>
          <w:rFonts w:asciiTheme="majorHAnsi" w:hAnsiTheme="majorHAnsi" w:cstheme="majorHAnsi"/>
          <w:sz w:val="20"/>
          <w:lang w:val="es-ES_tradnl"/>
        </w:rPr>
      </w:pPr>
      <w:r w:rsidRPr="00D2452E">
        <w:rPr>
          <w:rFonts w:asciiTheme="majorHAnsi" w:hAnsiTheme="majorHAnsi" w:cstheme="majorHAnsi"/>
          <w:sz w:val="20"/>
          <w:lang w:val="es-ES_tradnl"/>
        </w:rPr>
        <w:t>Este consentimiento podrá ser retirado en cualquier momento, siendo lícito el tratamiento realizado antes de la retirada.</w:t>
      </w:r>
    </w:p>
    <w:p w14:paraId="3DC854AD" w14:textId="77777777" w:rsidR="00120B2B" w:rsidRPr="00B87B7D" w:rsidRDefault="00120B2B" w:rsidP="00400393">
      <w:pPr>
        <w:pStyle w:val="Prrafodelista"/>
        <w:numPr>
          <w:ilvl w:val="0"/>
          <w:numId w:val="5"/>
        </w:numPr>
        <w:ind w:left="426"/>
        <w:jc w:val="both"/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</w:pPr>
      <w:r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 xml:space="preserve">El consentimiento del operador no es necesario para el tratamiento de datos con los fines </w:t>
      </w:r>
      <w:r w:rsidR="007A5115"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>previstos en</w:t>
      </w:r>
      <w:r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 xml:space="preserve"> los apartados c) y e) del artículo 6.1 del Reglamento general de protección de datos</w:t>
      </w:r>
      <w:r w:rsidRPr="00B87B7D">
        <w:rPr>
          <w:rStyle w:val="Refdenotaalpie"/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footnoteReference w:id="5"/>
      </w:r>
      <w:r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 xml:space="preserve">, tales como el intercambio de información con otras autoridades con competencias en el ámbito de los controles oficiales de la cadena alimentaria. No se cederán sus datos para otros fines </w:t>
      </w:r>
      <w:r w:rsidR="007A5115"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>que no estén previstos en dichos apartados</w:t>
      </w:r>
      <w:r w:rsidRPr="00B87B7D">
        <w:rPr>
          <w:rFonts w:asciiTheme="majorHAnsi" w:hAnsiTheme="majorHAnsi" w:cstheme="majorHAnsi"/>
          <w:sz w:val="20"/>
          <w:szCs w:val="21"/>
          <w:shd w:val="clear" w:color="auto" w:fill="FFFFFF"/>
          <w:lang w:val="es-ES_tradnl"/>
        </w:rPr>
        <w:t>.</w:t>
      </w:r>
    </w:p>
    <w:p w14:paraId="49653675" w14:textId="77777777" w:rsidR="00114CAA" w:rsidRPr="00B87B7D" w:rsidRDefault="00114CAA" w:rsidP="00053A8B">
      <w:pPr>
        <w:jc w:val="both"/>
        <w:rPr>
          <w:rStyle w:val="Hipervnculo"/>
          <w:rFonts w:asciiTheme="majorHAnsi" w:hAnsiTheme="majorHAnsi" w:cstheme="majorHAnsi"/>
          <w:color w:val="auto"/>
          <w:sz w:val="20"/>
          <w:lang w:val="es-ES_tradnl"/>
        </w:rPr>
      </w:pPr>
    </w:p>
    <w:p w14:paraId="4AE6F687" w14:textId="77777777" w:rsidR="00F367C0" w:rsidRPr="00B87B7D" w:rsidRDefault="00120B2B" w:rsidP="00120B2B">
      <w:pPr>
        <w:jc w:val="both"/>
        <w:rPr>
          <w:rFonts w:asciiTheme="majorHAnsi" w:hAnsiTheme="majorHAnsi" w:cstheme="majorHAnsi"/>
          <w:sz w:val="20"/>
          <w:lang w:val="es-ES_tradnl"/>
        </w:rPr>
      </w:pPr>
      <w:r w:rsidRPr="00B87B7D">
        <w:rPr>
          <w:rFonts w:asciiTheme="majorHAnsi" w:hAnsiTheme="majorHAnsi" w:cstheme="majorHAnsi"/>
          <w:sz w:val="20"/>
          <w:lang w:val="es-ES_tradnl"/>
        </w:rPr>
        <w:lastRenderedPageBreak/>
        <w:t xml:space="preserve">Dispone de información </w:t>
      </w:r>
      <w:r w:rsidR="00F367C0" w:rsidRPr="00B87B7D">
        <w:rPr>
          <w:rFonts w:asciiTheme="majorHAnsi" w:hAnsiTheme="majorHAnsi" w:cstheme="majorHAnsi"/>
          <w:sz w:val="20"/>
          <w:lang w:val="es-ES_tradnl"/>
        </w:rPr>
        <w:t xml:space="preserve">más completa </w:t>
      </w:r>
      <w:r w:rsidRPr="00B87B7D">
        <w:rPr>
          <w:rFonts w:asciiTheme="majorHAnsi" w:hAnsiTheme="majorHAnsi" w:cstheme="majorHAnsi"/>
          <w:sz w:val="20"/>
          <w:lang w:val="es-ES_tradnl"/>
        </w:rPr>
        <w:t xml:space="preserve">sobre </w:t>
      </w:r>
      <w:r w:rsidR="00F367C0" w:rsidRPr="00B87B7D">
        <w:rPr>
          <w:rFonts w:asciiTheme="majorHAnsi" w:hAnsiTheme="majorHAnsi" w:cstheme="majorHAnsi"/>
          <w:sz w:val="20"/>
          <w:lang w:val="es-ES_tradnl"/>
        </w:rPr>
        <w:t xml:space="preserve">el ejercicio de sus derechos en la siguiente dirección de la página Web de la Junta de Comunidades de Castilla-La Mancha: </w:t>
      </w:r>
    </w:p>
    <w:p w14:paraId="198C7296" w14:textId="77777777" w:rsidR="00F367C0" w:rsidRPr="00D2452E" w:rsidRDefault="0058536F" w:rsidP="00120B2B">
      <w:pPr>
        <w:jc w:val="both"/>
        <w:rPr>
          <w:rFonts w:asciiTheme="majorHAnsi" w:hAnsiTheme="majorHAnsi" w:cstheme="majorHAnsi"/>
          <w:sz w:val="20"/>
          <w:lang w:val="es-ES_tradnl"/>
        </w:rPr>
      </w:pPr>
      <w:hyperlink r:id="rId17" w:history="1">
        <w:r w:rsidR="00F367C0" w:rsidRPr="00D2452E">
          <w:rPr>
            <w:rStyle w:val="Hipervnculo"/>
            <w:rFonts w:asciiTheme="majorHAnsi" w:hAnsiTheme="majorHAnsi" w:cstheme="majorHAnsi"/>
            <w:sz w:val="20"/>
            <w:lang w:val="es-ES_tradnl"/>
          </w:rPr>
          <w:t>https://www.castillalamancha.es/protecciondedatos</w:t>
        </w:r>
      </w:hyperlink>
    </w:p>
    <w:p w14:paraId="3C149A4B" w14:textId="77777777" w:rsidR="00F367C0" w:rsidRPr="00D2452E" w:rsidRDefault="00F367C0" w:rsidP="00120B2B">
      <w:pPr>
        <w:jc w:val="both"/>
        <w:rPr>
          <w:rFonts w:asciiTheme="majorHAnsi" w:hAnsiTheme="majorHAnsi" w:cstheme="majorHAnsi"/>
          <w:sz w:val="20"/>
          <w:lang w:val="es-ES_tradnl"/>
        </w:rPr>
      </w:pPr>
    </w:p>
    <w:p w14:paraId="7D6FF2C1" w14:textId="77777777" w:rsidR="00114CAA" w:rsidRPr="00D2452E" w:rsidRDefault="00114CAA" w:rsidP="00053A8B">
      <w:pPr>
        <w:jc w:val="both"/>
        <w:rPr>
          <w:rFonts w:asciiTheme="majorHAnsi" w:hAnsiTheme="majorHAnsi" w:cstheme="majorHAnsi"/>
          <w:sz w:val="20"/>
          <w:lang w:val="es-ES_tradnl"/>
        </w:rPr>
      </w:pPr>
    </w:p>
    <w:p w14:paraId="4AC0C934" w14:textId="77777777" w:rsidR="00F367C0" w:rsidRPr="00D2452E" w:rsidRDefault="00F367C0" w:rsidP="00053A8B">
      <w:pPr>
        <w:jc w:val="both"/>
        <w:rPr>
          <w:rFonts w:asciiTheme="majorHAnsi" w:hAnsiTheme="majorHAnsi" w:cstheme="majorHAnsi"/>
          <w:color w:val="000000"/>
          <w:lang w:val="es-ES_tradnl"/>
        </w:rPr>
      </w:pPr>
    </w:p>
    <w:p w14:paraId="60F3A9BA" w14:textId="77777777" w:rsidR="00053A8B" w:rsidRPr="00D2452E" w:rsidRDefault="00053A8B" w:rsidP="00053A8B">
      <w:pPr>
        <w:jc w:val="both"/>
        <w:rPr>
          <w:rFonts w:asciiTheme="majorHAnsi" w:hAnsiTheme="majorHAnsi" w:cstheme="majorHAnsi"/>
          <w:color w:val="000000"/>
          <w:lang w:val="es-ES_tradnl"/>
        </w:rPr>
      </w:pPr>
      <w:r w:rsidRPr="00D2452E">
        <w:rPr>
          <w:rFonts w:asciiTheme="majorHAnsi" w:hAnsiTheme="majorHAnsi" w:cstheme="majorHAnsi"/>
          <w:color w:val="000000"/>
          <w:lang w:val="es-ES_tradnl"/>
        </w:rPr>
        <w:t>____________________________________________________________</w:t>
      </w:r>
    </w:p>
    <w:p w14:paraId="7EC33C9A" w14:textId="77777777" w:rsidR="00464BD5" w:rsidRPr="00D2452E" w:rsidRDefault="00464BD5" w:rsidP="00053A8B">
      <w:pPr>
        <w:jc w:val="both"/>
        <w:rPr>
          <w:rFonts w:asciiTheme="majorHAnsi" w:hAnsiTheme="majorHAnsi" w:cstheme="majorHAnsi"/>
          <w:color w:val="000000"/>
          <w:lang w:val="es-ES_tradnl"/>
        </w:rPr>
      </w:pPr>
    </w:p>
    <w:p w14:paraId="22F8DFB3" w14:textId="77777777" w:rsidR="00114CAA" w:rsidRPr="000227ED" w:rsidRDefault="00114CAA" w:rsidP="00114CAA">
      <w:pPr>
        <w:jc w:val="both"/>
        <w:rPr>
          <w:rFonts w:asciiTheme="minorHAnsi" w:hAnsiTheme="minorHAnsi" w:cstheme="minorHAnsi"/>
          <w:b/>
          <w:lang w:val="es-ES_tradnl"/>
        </w:rPr>
      </w:pPr>
      <w:r w:rsidRPr="000227ED">
        <w:rPr>
          <w:rFonts w:asciiTheme="minorHAnsi" w:hAnsiTheme="minorHAnsi" w:cstheme="minorHAnsi"/>
          <w:b/>
          <w:lang w:val="es-ES_tradnl"/>
        </w:rPr>
        <w:t>CONSENTIMIENTO PARA EL TRATAMIENTO DE DATOS PERSONALES</w:t>
      </w:r>
    </w:p>
    <w:p w14:paraId="40AAA454" w14:textId="77777777" w:rsidR="00114CAA" w:rsidRPr="000227ED" w:rsidRDefault="00114CAA" w:rsidP="00053A8B">
      <w:pPr>
        <w:jc w:val="both"/>
        <w:rPr>
          <w:rFonts w:asciiTheme="majorHAnsi" w:hAnsiTheme="majorHAnsi" w:cstheme="majorHAnsi"/>
          <w:lang w:val="es-ES_tradnl"/>
        </w:rPr>
      </w:pPr>
    </w:p>
    <w:p w14:paraId="6D6EFD3C" w14:textId="77777777" w:rsidR="00114CAA" w:rsidRPr="000227ED" w:rsidRDefault="00114CAA" w:rsidP="00053A8B">
      <w:pPr>
        <w:jc w:val="both"/>
        <w:rPr>
          <w:rFonts w:asciiTheme="majorHAnsi" w:hAnsiTheme="majorHAnsi" w:cstheme="majorHAnsi"/>
          <w:lang w:val="es-ES_tradnl"/>
        </w:rPr>
      </w:pPr>
    </w:p>
    <w:p w14:paraId="55F5D504" w14:textId="77777777" w:rsidR="00F8724F" w:rsidRDefault="0041694C" w:rsidP="00B62ABE">
      <w:pPr>
        <w:ind w:left="567" w:right="793"/>
        <w:jc w:val="both"/>
        <w:rPr>
          <w:rFonts w:asciiTheme="majorHAnsi" w:hAnsiTheme="majorHAnsi" w:cstheme="majorHAnsi"/>
          <w:lang w:val="es-ES_tradnl"/>
        </w:rPr>
      </w:pPr>
      <w:r w:rsidRPr="00F55A2F">
        <w:rPr>
          <w:rFonts w:asciiTheme="majorHAnsi" w:hAnsiTheme="majorHAnsi" w:cstheme="majorHAnsi"/>
          <w:lang w:val="es-ES_tradnl"/>
        </w:rPr>
        <w:t>La persona</w:t>
      </w:r>
      <w:r w:rsidR="009E5765" w:rsidRPr="00F55A2F">
        <w:rPr>
          <w:rFonts w:asciiTheme="majorHAnsi" w:hAnsiTheme="majorHAnsi" w:cstheme="majorHAnsi"/>
          <w:lang w:val="es-ES_tradnl"/>
        </w:rPr>
        <w:t xml:space="preserve"> abajo firmante declara haber leído el contenido del presente </w:t>
      </w:r>
      <w:r w:rsidRPr="00F55A2F">
        <w:rPr>
          <w:rFonts w:asciiTheme="majorHAnsi" w:hAnsiTheme="majorHAnsi" w:cstheme="majorHAnsi"/>
          <w:lang w:val="es-ES_tradnl"/>
        </w:rPr>
        <w:t>documento</w:t>
      </w:r>
      <w:r w:rsidR="009E5765" w:rsidRPr="00F55A2F">
        <w:rPr>
          <w:rFonts w:asciiTheme="majorHAnsi" w:hAnsiTheme="majorHAnsi" w:cstheme="majorHAnsi"/>
          <w:lang w:val="es-ES_tradnl"/>
        </w:rPr>
        <w:t xml:space="preserve">, y presta su </w:t>
      </w:r>
      <w:r w:rsidR="009E5765" w:rsidRPr="00F55A2F">
        <w:rPr>
          <w:rFonts w:asciiTheme="majorHAnsi" w:hAnsiTheme="majorHAnsi" w:cstheme="majorHAnsi"/>
          <w:b/>
          <w:lang w:val="es-ES_tradnl"/>
        </w:rPr>
        <w:t>CONSENTIMIENTO</w:t>
      </w:r>
      <w:r w:rsidR="009E5765" w:rsidRPr="00F55A2F">
        <w:rPr>
          <w:rFonts w:asciiTheme="majorHAnsi" w:hAnsiTheme="majorHAnsi" w:cstheme="majorHAnsi"/>
          <w:lang w:val="es-ES_tradnl"/>
        </w:rPr>
        <w:t xml:space="preserve"> </w:t>
      </w:r>
      <w:r w:rsidR="00053A8B" w:rsidRPr="00F55A2F">
        <w:rPr>
          <w:rFonts w:asciiTheme="majorHAnsi" w:hAnsiTheme="majorHAnsi" w:cstheme="majorHAnsi"/>
          <w:lang w:val="es-ES_tradnl"/>
        </w:rPr>
        <w:t>libre</w:t>
      </w:r>
      <w:r w:rsidR="00856B79" w:rsidRPr="00F55A2F">
        <w:rPr>
          <w:rFonts w:asciiTheme="majorHAnsi" w:hAnsiTheme="majorHAnsi" w:cstheme="majorHAnsi"/>
          <w:lang w:val="es-ES_tradnl"/>
        </w:rPr>
        <w:t xml:space="preserve">, informado </w:t>
      </w:r>
      <w:r w:rsidR="00053A8B" w:rsidRPr="00F55A2F">
        <w:rPr>
          <w:rFonts w:asciiTheme="majorHAnsi" w:hAnsiTheme="majorHAnsi" w:cstheme="majorHAnsi"/>
          <w:lang w:val="es-ES_tradnl"/>
        </w:rPr>
        <w:t>e inequívoco</w:t>
      </w:r>
      <w:r w:rsidR="00F55A2F" w:rsidRPr="00F55A2F">
        <w:rPr>
          <w:rFonts w:asciiTheme="majorHAnsi" w:hAnsiTheme="majorHAnsi" w:cstheme="majorHAnsi"/>
          <w:lang w:val="es-ES_tradnl"/>
        </w:rPr>
        <w:t>, según las específicas finalidades y condiciones en él recogidas</w:t>
      </w:r>
      <w:r w:rsidR="00F55A2F">
        <w:rPr>
          <w:rFonts w:asciiTheme="majorHAnsi" w:hAnsiTheme="majorHAnsi" w:cstheme="majorHAnsi"/>
          <w:lang w:val="es-ES_tradnl"/>
        </w:rPr>
        <w:t>,</w:t>
      </w:r>
      <w:r w:rsidR="00053A8B" w:rsidRPr="00F55A2F">
        <w:rPr>
          <w:rFonts w:asciiTheme="majorHAnsi" w:hAnsiTheme="majorHAnsi" w:cstheme="majorHAnsi"/>
          <w:lang w:val="es-ES_tradnl"/>
        </w:rPr>
        <w:t xml:space="preserve"> para el tratamiento de </w:t>
      </w:r>
      <w:r w:rsidR="00F8724F" w:rsidRPr="00F55A2F">
        <w:rPr>
          <w:rFonts w:asciiTheme="majorHAnsi" w:hAnsiTheme="majorHAnsi" w:cstheme="majorHAnsi"/>
          <w:lang w:val="es-ES_tradnl"/>
        </w:rPr>
        <w:t>los</w:t>
      </w:r>
      <w:r w:rsidR="00053A8B" w:rsidRPr="00F55A2F">
        <w:rPr>
          <w:rFonts w:asciiTheme="majorHAnsi" w:hAnsiTheme="majorHAnsi" w:cstheme="majorHAnsi"/>
          <w:lang w:val="es-ES_tradnl"/>
        </w:rPr>
        <w:t xml:space="preserve"> datos</w:t>
      </w:r>
      <w:r w:rsidR="00F8724F" w:rsidRPr="00F55A2F">
        <w:rPr>
          <w:rFonts w:asciiTheme="majorHAnsi" w:hAnsiTheme="majorHAnsi" w:cstheme="majorHAnsi"/>
          <w:lang w:val="es-ES_tradnl"/>
        </w:rPr>
        <w:t xml:space="preserve"> marcados a continuación</w:t>
      </w:r>
      <w:r w:rsidR="00BB299B">
        <w:rPr>
          <w:rFonts w:asciiTheme="majorHAnsi" w:hAnsiTheme="majorHAnsi" w:cstheme="majorHAnsi"/>
          <w:lang w:val="es-ES_tradnl"/>
        </w:rPr>
        <w:t xml:space="preserve"> (marque la opción correspondiente en cada fila</w:t>
      </w:r>
      <w:r w:rsidR="00F321C9">
        <w:rPr>
          <w:rFonts w:asciiTheme="majorHAnsi" w:hAnsiTheme="majorHAnsi" w:cstheme="majorHAnsi"/>
          <w:lang w:val="es-ES_tradnl"/>
        </w:rPr>
        <w:t xml:space="preserve"> y, en caso de marcar “Sí”, indique el o los números de teléfono y la dirección de correo electrónico)</w:t>
      </w:r>
      <w:r w:rsidR="00F55A2F">
        <w:rPr>
          <w:rFonts w:asciiTheme="majorHAnsi" w:hAnsiTheme="majorHAnsi" w:cstheme="majorHAnsi"/>
          <w:lang w:val="es-ES_tradnl"/>
        </w:rPr>
        <w:t>:</w:t>
      </w:r>
    </w:p>
    <w:p w14:paraId="52F9DBC9" w14:textId="77777777" w:rsidR="00BB299B" w:rsidRDefault="00BB299B" w:rsidP="00B62ABE">
      <w:pPr>
        <w:ind w:left="567" w:right="793"/>
        <w:jc w:val="both"/>
        <w:rPr>
          <w:rFonts w:asciiTheme="majorHAnsi" w:hAnsiTheme="majorHAnsi" w:cstheme="majorHAnsi"/>
          <w:lang w:val="es-ES_tradnl"/>
        </w:rPr>
      </w:pPr>
    </w:p>
    <w:p w14:paraId="567185FC" w14:textId="77777777" w:rsidR="00BB299B" w:rsidRPr="00F55A2F" w:rsidRDefault="00BB299B" w:rsidP="00B62ABE">
      <w:pPr>
        <w:ind w:left="567" w:right="793"/>
        <w:jc w:val="both"/>
        <w:rPr>
          <w:rFonts w:asciiTheme="majorHAnsi" w:hAnsiTheme="majorHAnsi" w:cstheme="majorHAnsi"/>
          <w:lang w:val="es-ES_tradnl"/>
        </w:rPr>
      </w:pPr>
    </w:p>
    <w:tbl>
      <w:tblPr>
        <w:tblStyle w:val="Tablaconcuadrcula"/>
        <w:tblW w:w="8080" w:type="dxa"/>
        <w:tblInd w:w="562" w:type="dxa"/>
        <w:tblLook w:val="04A0" w:firstRow="1" w:lastRow="0" w:firstColumn="1" w:lastColumn="0" w:noHBand="0" w:noVBand="1"/>
      </w:tblPr>
      <w:tblGrid>
        <w:gridCol w:w="709"/>
        <w:gridCol w:w="851"/>
        <w:gridCol w:w="6520"/>
      </w:tblGrid>
      <w:tr w:rsidR="006A39E0" w:rsidRPr="00F55A2F" w14:paraId="4478B515" w14:textId="77777777" w:rsidTr="006A39E0">
        <w:trPr>
          <w:trHeight w:val="177"/>
        </w:trPr>
        <w:tc>
          <w:tcPr>
            <w:tcW w:w="709" w:type="dxa"/>
            <w:vAlign w:val="center"/>
          </w:tcPr>
          <w:p w14:paraId="5C2DF7D3" w14:textId="4D2A4F3B" w:rsidR="006A39E0" w:rsidRPr="00F55A2F" w:rsidRDefault="006A39E0" w:rsidP="006A39E0">
            <w:pPr>
              <w:ind w:right="45"/>
              <w:rPr>
                <w:rFonts w:asciiTheme="majorHAnsi" w:hAnsiTheme="majorHAnsi" w:cstheme="majorHAnsi"/>
                <w:lang w:val="es-ES_tradnl"/>
              </w:rPr>
            </w:pPr>
            <w:r w:rsidRPr="00F55A2F">
              <w:rPr>
                <w:rFonts w:asciiTheme="majorHAnsi" w:hAnsiTheme="majorHAnsi" w:cstheme="majorHAnsi"/>
                <w:lang w:val="es-ES_tradnl"/>
              </w:rPr>
              <w:t>Sí</w:t>
            </w:r>
            <w:r>
              <w:rPr>
                <w:rFonts w:asciiTheme="majorHAnsi" w:hAnsiTheme="majorHAnsi" w:cstheme="majorHAnsi"/>
                <w:lang w:val="es-ES_tradnl"/>
              </w:rPr>
              <w:t xml:space="preserve"> </w:t>
            </w:r>
            <w:r>
              <w:rPr>
                <w:rFonts w:asciiTheme="majorHAnsi" w:hAnsiTheme="majorHAnsi" w:cstheme="majorHAnsi"/>
                <w:lang w:val="es-ES_tradnl"/>
              </w:rPr>
              <w:fldChar w:fldCharType="begin"/>
            </w:r>
            <w:r>
              <w:rPr>
                <w:rFonts w:asciiTheme="majorHAnsi" w:hAnsiTheme="majorHAnsi" w:cstheme="majorHAnsi"/>
                <w:lang w:val="es-ES_tradnl"/>
              </w:rPr>
              <w:instrText xml:space="preserve"> FILLIN   \* MERGEFORMAT </w:instrText>
            </w:r>
            <w:r>
              <w:rPr>
                <w:rFonts w:asciiTheme="majorHAnsi" w:hAnsiTheme="majorHAnsi" w:cstheme="majorHAnsi"/>
                <w:lang w:val="es-ES_tradnl"/>
              </w:rPr>
              <w:fldChar w:fldCharType="end"/>
            </w:r>
            <w:sdt>
              <w:sdtPr>
                <w:rPr>
                  <w:rFonts w:asciiTheme="majorHAnsi" w:hAnsiTheme="majorHAnsi" w:cstheme="majorHAnsi"/>
                  <w:lang w:val="es-ES_tradnl"/>
                </w:rPr>
                <w:id w:val="-96788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6F">
                  <w:rPr>
                    <w:rFonts w:ascii="MS Gothic" w:eastAsia="MS Gothic" w:hAnsi="MS Gothic" w:cstheme="majorHAnsi" w:hint="eastAsia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6A894D57" w14:textId="3CAE212A" w:rsidR="006A39E0" w:rsidRPr="00F55A2F" w:rsidRDefault="006A39E0" w:rsidP="006A39E0">
            <w:pPr>
              <w:ind w:right="7"/>
              <w:rPr>
                <w:rFonts w:asciiTheme="majorHAnsi" w:hAnsiTheme="majorHAnsi" w:cstheme="majorHAnsi"/>
                <w:lang w:val="es-ES_tradnl"/>
              </w:rPr>
            </w:pPr>
            <w:r w:rsidRPr="00F55A2F">
              <w:rPr>
                <w:rFonts w:asciiTheme="majorHAnsi" w:hAnsiTheme="majorHAnsi" w:cstheme="majorHAnsi"/>
                <w:lang w:val="es-ES_tradnl"/>
              </w:rPr>
              <w:t>No</w:t>
            </w:r>
            <w:r>
              <w:rPr>
                <w:rFonts w:asciiTheme="majorHAnsi" w:hAnsiTheme="majorHAnsi" w:cstheme="majorHAnsi"/>
                <w:lang w:val="es-ES_tradnl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lang w:val="es-ES_tradnl"/>
                </w:rPr>
                <w:id w:val="36303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6F">
                  <w:rPr>
                    <w:rFonts w:ascii="MS Gothic" w:eastAsia="MS Gothic" w:hAnsi="MS Gothic" w:cstheme="majorHAnsi" w:hint="eastAsia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6520" w:type="dxa"/>
          </w:tcPr>
          <w:p w14:paraId="3068EDD4" w14:textId="688BA6A4" w:rsidR="006A39E0" w:rsidRPr="00F55A2F" w:rsidRDefault="006A39E0" w:rsidP="006A39E0">
            <w:pPr>
              <w:ind w:right="27"/>
              <w:jc w:val="both"/>
              <w:rPr>
                <w:rFonts w:asciiTheme="majorHAnsi" w:hAnsiTheme="majorHAnsi" w:cstheme="majorHAnsi"/>
                <w:lang w:val="es-ES_tradnl"/>
              </w:rPr>
            </w:pPr>
            <w:r w:rsidRPr="00F55A2F">
              <w:rPr>
                <w:rFonts w:asciiTheme="majorHAnsi" w:hAnsiTheme="majorHAnsi" w:cstheme="majorHAnsi"/>
                <w:lang w:val="es-ES_tradnl"/>
              </w:rPr>
              <w:t>Teléfono 1:</w:t>
            </w:r>
            <w:r w:rsidR="0058536F">
              <w:rPr>
                <w:rFonts w:asciiTheme="majorHAnsi" w:hAnsiTheme="majorHAnsi" w:cstheme="majorHAnsi"/>
                <w:lang w:val="es-ES_tradnl"/>
              </w:rPr>
              <w:t xml:space="preserve"> </w:t>
            </w:r>
            <w:r w:rsidR="0058536F" w:rsidRPr="008A7547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="0058536F" w:rsidRPr="008A7547">
              <w:rPr>
                <w:sz w:val="20"/>
                <w:szCs w:val="20"/>
              </w:rPr>
              <w:instrText xml:space="preserve"> FORMTEXT </w:instrText>
            </w:r>
            <w:r w:rsidR="0058536F" w:rsidRPr="008A7547">
              <w:rPr>
                <w:sz w:val="20"/>
                <w:szCs w:val="20"/>
              </w:rPr>
            </w:r>
            <w:r w:rsidR="0058536F" w:rsidRPr="008A7547">
              <w:rPr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="0058536F" w:rsidRPr="008A7547">
              <w:rPr>
                <w:sz w:val="20"/>
                <w:szCs w:val="20"/>
              </w:rPr>
              <w:t> </w:t>
            </w:r>
            <w:r w:rsidR="0058536F" w:rsidRPr="008A7547">
              <w:rPr>
                <w:sz w:val="20"/>
                <w:szCs w:val="20"/>
              </w:rPr>
              <w:t> </w:t>
            </w:r>
            <w:r w:rsidR="0058536F" w:rsidRPr="008A7547">
              <w:rPr>
                <w:sz w:val="20"/>
                <w:szCs w:val="20"/>
              </w:rPr>
              <w:t> </w:t>
            </w:r>
            <w:r w:rsidR="0058536F" w:rsidRPr="008A7547">
              <w:rPr>
                <w:sz w:val="20"/>
                <w:szCs w:val="20"/>
              </w:rPr>
              <w:t> </w:t>
            </w:r>
            <w:r w:rsidR="0058536F" w:rsidRPr="008A7547">
              <w:rPr>
                <w:sz w:val="20"/>
                <w:szCs w:val="20"/>
              </w:rPr>
              <w:t> </w:t>
            </w:r>
            <w:r w:rsidR="0058536F" w:rsidRPr="008A7547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6A39E0" w:rsidRPr="00F55A2F" w14:paraId="147C64D7" w14:textId="77777777" w:rsidTr="006A39E0">
        <w:trPr>
          <w:trHeight w:val="170"/>
        </w:trPr>
        <w:tc>
          <w:tcPr>
            <w:tcW w:w="709" w:type="dxa"/>
            <w:vAlign w:val="center"/>
          </w:tcPr>
          <w:p w14:paraId="65C7C303" w14:textId="77777777" w:rsidR="006A39E0" w:rsidRPr="00F55A2F" w:rsidRDefault="006A39E0" w:rsidP="006A39E0">
            <w:pPr>
              <w:ind w:right="45"/>
              <w:rPr>
                <w:rFonts w:asciiTheme="majorHAnsi" w:hAnsiTheme="majorHAnsi" w:cstheme="majorHAnsi"/>
                <w:lang w:val="es-ES_tradnl"/>
              </w:rPr>
            </w:pPr>
            <w:r w:rsidRPr="00F55A2F">
              <w:rPr>
                <w:rFonts w:asciiTheme="majorHAnsi" w:hAnsiTheme="majorHAnsi" w:cstheme="majorHAnsi"/>
                <w:lang w:val="es-ES_tradnl"/>
              </w:rPr>
              <w:t>Sí</w:t>
            </w:r>
            <w:r>
              <w:rPr>
                <w:rFonts w:asciiTheme="majorHAnsi" w:hAnsiTheme="majorHAnsi" w:cstheme="majorHAnsi"/>
                <w:lang w:val="es-ES_tradnl"/>
              </w:rPr>
              <w:t xml:space="preserve"> </w:t>
            </w:r>
            <w:r>
              <w:rPr>
                <w:rFonts w:asciiTheme="majorHAnsi" w:hAnsiTheme="majorHAnsi" w:cstheme="majorHAnsi"/>
                <w:lang w:val="es-ES_tradnl"/>
              </w:rPr>
              <w:fldChar w:fldCharType="begin"/>
            </w:r>
            <w:r>
              <w:rPr>
                <w:rFonts w:asciiTheme="majorHAnsi" w:hAnsiTheme="majorHAnsi" w:cstheme="majorHAnsi"/>
                <w:lang w:val="es-ES_tradnl"/>
              </w:rPr>
              <w:instrText xml:space="preserve"> FILLIN   \* MERGEFORMAT </w:instrText>
            </w:r>
            <w:r>
              <w:rPr>
                <w:rFonts w:asciiTheme="majorHAnsi" w:hAnsiTheme="majorHAnsi" w:cstheme="majorHAnsi"/>
                <w:lang w:val="es-ES_tradnl"/>
              </w:rPr>
              <w:fldChar w:fldCharType="end"/>
            </w:r>
            <w:sdt>
              <w:sdtPr>
                <w:rPr>
                  <w:rFonts w:asciiTheme="majorHAnsi" w:hAnsiTheme="majorHAnsi" w:cstheme="majorHAnsi"/>
                  <w:lang w:val="es-ES_tradnl"/>
                </w:rPr>
                <w:id w:val="20684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3B9148DE" w14:textId="77777777" w:rsidR="006A39E0" w:rsidRPr="00F55A2F" w:rsidRDefault="006A39E0" w:rsidP="006A39E0">
            <w:pPr>
              <w:ind w:right="7"/>
              <w:rPr>
                <w:rFonts w:asciiTheme="majorHAnsi" w:hAnsiTheme="majorHAnsi" w:cstheme="majorHAnsi"/>
                <w:lang w:val="es-ES_tradnl"/>
              </w:rPr>
            </w:pPr>
            <w:r w:rsidRPr="00F55A2F">
              <w:rPr>
                <w:rFonts w:asciiTheme="majorHAnsi" w:hAnsiTheme="majorHAnsi" w:cstheme="majorHAnsi"/>
                <w:lang w:val="es-ES_tradnl"/>
              </w:rPr>
              <w:t>No</w:t>
            </w:r>
            <w:r>
              <w:rPr>
                <w:rFonts w:asciiTheme="majorHAnsi" w:hAnsiTheme="majorHAnsi" w:cstheme="majorHAnsi"/>
                <w:lang w:val="es-ES_tradnl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lang w:val="es-ES_tradnl"/>
                </w:rPr>
                <w:id w:val="149607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6520" w:type="dxa"/>
          </w:tcPr>
          <w:p w14:paraId="4FA55360" w14:textId="113BD0D8" w:rsidR="006A39E0" w:rsidRPr="00F55A2F" w:rsidRDefault="006A39E0" w:rsidP="006A39E0">
            <w:pPr>
              <w:ind w:right="27"/>
              <w:jc w:val="both"/>
              <w:rPr>
                <w:rFonts w:asciiTheme="majorHAnsi" w:hAnsiTheme="majorHAnsi" w:cstheme="majorHAnsi"/>
                <w:lang w:val="es-ES_tradnl"/>
              </w:rPr>
            </w:pPr>
            <w:r w:rsidRPr="00F55A2F">
              <w:rPr>
                <w:rFonts w:asciiTheme="majorHAnsi" w:hAnsiTheme="majorHAnsi" w:cstheme="majorHAnsi"/>
                <w:lang w:val="es-ES_tradnl"/>
              </w:rPr>
              <w:t>Teléfono 2:</w:t>
            </w:r>
            <w:r w:rsidR="0058536F">
              <w:rPr>
                <w:rFonts w:asciiTheme="majorHAnsi" w:hAnsiTheme="majorHAnsi" w:cstheme="majorHAnsi"/>
                <w:lang w:val="es-ES_tradnl"/>
              </w:rPr>
              <w:t xml:space="preserve"> </w:t>
            </w:r>
            <w:r w:rsidR="0058536F" w:rsidRPr="008A7547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8536F" w:rsidRPr="008A7547">
              <w:rPr>
                <w:sz w:val="20"/>
                <w:szCs w:val="20"/>
              </w:rPr>
              <w:instrText xml:space="preserve"> FORMTEXT </w:instrText>
            </w:r>
            <w:r w:rsidR="0058536F" w:rsidRPr="008A7547">
              <w:rPr>
                <w:sz w:val="20"/>
                <w:szCs w:val="20"/>
              </w:rPr>
            </w:r>
            <w:r w:rsidR="0058536F" w:rsidRPr="008A7547">
              <w:rPr>
                <w:sz w:val="20"/>
                <w:szCs w:val="20"/>
              </w:rPr>
              <w:fldChar w:fldCharType="separate"/>
            </w:r>
            <w:r w:rsidR="0058536F" w:rsidRPr="008A7547">
              <w:rPr>
                <w:sz w:val="20"/>
                <w:szCs w:val="20"/>
              </w:rPr>
              <w:t> </w:t>
            </w:r>
            <w:r w:rsidR="0058536F" w:rsidRPr="008A7547">
              <w:rPr>
                <w:sz w:val="20"/>
                <w:szCs w:val="20"/>
              </w:rPr>
              <w:t> </w:t>
            </w:r>
            <w:r w:rsidR="0058536F" w:rsidRPr="008A7547">
              <w:rPr>
                <w:sz w:val="20"/>
                <w:szCs w:val="20"/>
              </w:rPr>
              <w:t> </w:t>
            </w:r>
            <w:r w:rsidR="0058536F" w:rsidRPr="008A7547">
              <w:rPr>
                <w:sz w:val="20"/>
                <w:szCs w:val="20"/>
              </w:rPr>
              <w:t> </w:t>
            </w:r>
            <w:r w:rsidR="0058536F" w:rsidRPr="008A7547">
              <w:rPr>
                <w:sz w:val="20"/>
                <w:szCs w:val="20"/>
              </w:rPr>
              <w:t> </w:t>
            </w:r>
            <w:r w:rsidR="0058536F" w:rsidRPr="008A7547">
              <w:rPr>
                <w:sz w:val="20"/>
                <w:szCs w:val="20"/>
              </w:rPr>
              <w:fldChar w:fldCharType="end"/>
            </w:r>
          </w:p>
        </w:tc>
      </w:tr>
      <w:tr w:rsidR="006A39E0" w14:paraId="43CD0DA3" w14:textId="77777777" w:rsidTr="006A39E0">
        <w:trPr>
          <w:trHeight w:val="177"/>
        </w:trPr>
        <w:tc>
          <w:tcPr>
            <w:tcW w:w="709" w:type="dxa"/>
            <w:vAlign w:val="center"/>
          </w:tcPr>
          <w:p w14:paraId="03355337" w14:textId="77777777" w:rsidR="006A39E0" w:rsidRPr="00F55A2F" w:rsidRDefault="006A39E0" w:rsidP="006A39E0">
            <w:pPr>
              <w:ind w:right="45"/>
              <w:rPr>
                <w:rFonts w:asciiTheme="majorHAnsi" w:hAnsiTheme="majorHAnsi" w:cstheme="majorHAnsi"/>
                <w:lang w:val="es-ES_tradnl"/>
              </w:rPr>
            </w:pPr>
            <w:r w:rsidRPr="00F55A2F">
              <w:rPr>
                <w:rFonts w:asciiTheme="majorHAnsi" w:hAnsiTheme="majorHAnsi" w:cstheme="majorHAnsi"/>
                <w:lang w:val="es-ES_tradnl"/>
              </w:rPr>
              <w:t>Sí</w:t>
            </w:r>
            <w:r>
              <w:rPr>
                <w:rFonts w:asciiTheme="majorHAnsi" w:hAnsiTheme="majorHAnsi" w:cstheme="majorHAnsi"/>
                <w:lang w:val="es-ES_tradnl"/>
              </w:rPr>
              <w:t xml:space="preserve"> </w:t>
            </w:r>
            <w:r>
              <w:rPr>
                <w:rFonts w:asciiTheme="majorHAnsi" w:hAnsiTheme="majorHAnsi" w:cstheme="majorHAnsi"/>
                <w:lang w:val="es-ES_tradnl"/>
              </w:rPr>
              <w:fldChar w:fldCharType="begin"/>
            </w:r>
            <w:r>
              <w:rPr>
                <w:rFonts w:asciiTheme="majorHAnsi" w:hAnsiTheme="majorHAnsi" w:cstheme="majorHAnsi"/>
                <w:lang w:val="es-ES_tradnl"/>
              </w:rPr>
              <w:instrText xml:space="preserve"> FILLIN   \* MERGEFORMAT </w:instrText>
            </w:r>
            <w:r>
              <w:rPr>
                <w:rFonts w:asciiTheme="majorHAnsi" w:hAnsiTheme="majorHAnsi" w:cstheme="majorHAnsi"/>
                <w:lang w:val="es-ES_tradnl"/>
              </w:rPr>
              <w:fldChar w:fldCharType="end"/>
            </w:r>
            <w:sdt>
              <w:sdtPr>
                <w:rPr>
                  <w:rFonts w:asciiTheme="majorHAnsi" w:hAnsiTheme="majorHAnsi" w:cstheme="majorHAnsi"/>
                  <w:lang w:val="es-ES_tradnl"/>
                </w:rPr>
                <w:id w:val="-211404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2FC626EB" w14:textId="77777777" w:rsidR="006A39E0" w:rsidRPr="00F55A2F" w:rsidRDefault="006A39E0" w:rsidP="006A39E0">
            <w:pPr>
              <w:ind w:right="7"/>
              <w:rPr>
                <w:rFonts w:asciiTheme="majorHAnsi" w:hAnsiTheme="majorHAnsi" w:cstheme="majorHAnsi"/>
                <w:lang w:val="es-ES_tradnl"/>
              </w:rPr>
            </w:pPr>
            <w:r w:rsidRPr="00F55A2F">
              <w:rPr>
                <w:rFonts w:asciiTheme="majorHAnsi" w:hAnsiTheme="majorHAnsi" w:cstheme="majorHAnsi"/>
                <w:lang w:val="es-ES_tradnl"/>
              </w:rPr>
              <w:t>No</w:t>
            </w:r>
            <w:r>
              <w:rPr>
                <w:rFonts w:asciiTheme="majorHAnsi" w:hAnsiTheme="majorHAnsi" w:cstheme="majorHAnsi"/>
                <w:lang w:val="es-ES_tradnl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lang w:val="es-ES_tradnl"/>
                </w:rPr>
                <w:id w:val="147178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6520" w:type="dxa"/>
          </w:tcPr>
          <w:p w14:paraId="5FCFD937" w14:textId="0E51536C" w:rsidR="006A39E0" w:rsidRPr="00F55A2F" w:rsidRDefault="00EE1AA7" w:rsidP="006A39E0">
            <w:pPr>
              <w:ind w:right="27"/>
              <w:jc w:val="both"/>
              <w:rPr>
                <w:rFonts w:asciiTheme="majorHAnsi" w:hAnsiTheme="majorHAnsi" w:cstheme="majorHAnsi"/>
                <w:lang w:val="es-ES_tradnl"/>
              </w:rPr>
            </w:pPr>
            <w:r>
              <w:rPr>
                <w:rFonts w:asciiTheme="majorHAnsi" w:hAnsiTheme="majorHAnsi" w:cstheme="majorHAnsi"/>
                <w:lang w:val="es-ES_tradnl"/>
              </w:rPr>
              <w:t>C</w:t>
            </w:r>
            <w:r w:rsidR="006A39E0" w:rsidRPr="00F55A2F">
              <w:rPr>
                <w:rFonts w:asciiTheme="majorHAnsi" w:hAnsiTheme="majorHAnsi" w:cstheme="majorHAnsi"/>
                <w:lang w:val="es-ES_tradnl"/>
              </w:rPr>
              <w:t>orreo electrónico:</w:t>
            </w:r>
            <w:r w:rsidR="0058536F">
              <w:rPr>
                <w:rFonts w:asciiTheme="majorHAnsi" w:hAnsiTheme="majorHAnsi" w:cstheme="majorHAnsi"/>
                <w:lang w:val="es-ES_tradnl"/>
              </w:rPr>
              <w:t xml:space="preserve"> </w:t>
            </w:r>
            <w:r w:rsidR="0058536F" w:rsidRPr="008A7547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8536F" w:rsidRPr="008A7547">
              <w:rPr>
                <w:sz w:val="20"/>
                <w:szCs w:val="20"/>
              </w:rPr>
              <w:instrText xml:space="preserve"> FORMTEXT </w:instrText>
            </w:r>
            <w:r w:rsidR="0058536F" w:rsidRPr="008A7547">
              <w:rPr>
                <w:sz w:val="20"/>
                <w:szCs w:val="20"/>
              </w:rPr>
            </w:r>
            <w:r w:rsidR="0058536F" w:rsidRPr="008A7547">
              <w:rPr>
                <w:sz w:val="20"/>
                <w:szCs w:val="20"/>
              </w:rPr>
              <w:fldChar w:fldCharType="separate"/>
            </w:r>
            <w:r w:rsidR="0058536F" w:rsidRPr="008A7547">
              <w:rPr>
                <w:sz w:val="20"/>
                <w:szCs w:val="20"/>
              </w:rPr>
              <w:t> </w:t>
            </w:r>
            <w:r w:rsidR="0058536F" w:rsidRPr="008A7547">
              <w:rPr>
                <w:sz w:val="20"/>
                <w:szCs w:val="20"/>
              </w:rPr>
              <w:t> </w:t>
            </w:r>
            <w:r w:rsidR="0058536F" w:rsidRPr="008A7547">
              <w:rPr>
                <w:sz w:val="20"/>
                <w:szCs w:val="20"/>
              </w:rPr>
              <w:t> </w:t>
            </w:r>
            <w:r w:rsidR="0058536F" w:rsidRPr="008A7547">
              <w:rPr>
                <w:sz w:val="20"/>
                <w:szCs w:val="20"/>
              </w:rPr>
              <w:t> </w:t>
            </w:r>
            <w:r w:rsidR="0058536F" w:rsidRPr="008A7547">
              <w:rPr>
                <w:sz w:val="20"/>
                <w:szCs w:val="20"/>
              </w:rPr>
              <w:t> </w:t>
            </w:r>
            <w:r w:rsidR="0058536F" w:rsidRPr="008A7547">
              <w:rPr>
                <w:sz w:val="20"/>
                <w:szCs w:val="20"/>
              </w:rPr>
              <w:fldChar w:fldCharType="end"/>
            </w:r>
          </w:p>
        </w:tc>
      </w:tr>
    </w:tbl>
    <w:p w14:paraId="2C910D51" w14:textId="77777777" w:rsidR="00F8724F" w:rsidRDefault="00F8724F" w:rsidP="00F8724F">
      <w:pPr>
        <w:ind w:left="1416" w:right="793"/>
        <w:jc w:val="both"/>
        <w:rPr>
          <w:rFonts w:asciiTheme="majorHAnsi" w:hAnsiTheme="majorHAnsi" w:cstheme="majorHAnsi"/>
          <w:lang w:val="es-ES_tradnl"/>
        </w:rPr>
      </w:pPr>
    </w:p>
    <w:p w14:paraId="53B8B3DE" w14:textId="77777777" w:rsidR="00E70B03" w:rsidRPr="000227ED" w:rsidRDefault="00E70B03" w:rsidP="00053A8B">
      <w:pPr>
        <w:jc w:val="both"/>
        <w:rPr>
          <w:rFonts w:asciiTheme="majorHAnsi" w:hAnsiTheme="majorHAnsi" w:cstheme="majorHAnsi"/>
          <w:highlight w:val="yellow"/>
          <w:lang w:val="es-ES_tradnl"/>
        </w:rPr>
      </w:pPr>
    </w:p>
    <w:p w14:paraId="6FD92483" w14:textId="60FA0D88" w:rsidR="00053A8B" w:rsidRPr="000227ED" w:rsidRDefault="00053A8B" w:rsidP="00B62ABE">
      <w:pPr>
        <w:ind w:left="567" w:right="793"/>
        <w:jc w:val="both"/>
        <w:rPr>
          <w:rFonts w:asciiTheme="majorHAnsi" w:hAnsiTheme="majorHAnsi" w:cstheme="majorHAnsi"/>
          <w:lang w:val="es-ES_tradnl"/>
        </w:rPr>
      </w:pPr>
      <w:r w:rsidRPr="000227ED">
        <w:rPr>
          <w:rFonts w:asciiTheme="majorHAnsi" w:hAnsiTheme="majorHAnsi" w:cstheme="majorHAnsi"/>
          <w:lang w:val="es-ES_tradnl"/>
        </w:rPr>
        <w:t xml:space="preserve">Nombre y apellidos: </w:t>
      </w:r>
      <w:r w:rsidR="0058536F" w:rsidRPr="008A7547">
        <w:rPr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58536F" w:rsidRPr="008A7547">
        <w:rPr>
          <w:sz w:val="20"/>
          <w:szCs w:val="20"/>
        </w:rPr>
        <w:instrText xml:space="preserve"> FORMTEXT </w:instrText>
      </w:r>
      <w:r w:rsidR="0058536F" w:rsidRPr="008A7547">
        <w:rPr>
          <w:sz w:val="20"/>
          <w:szCs w:val="20"/>
        </w:rPr>
      </w:r>
      <w:r w:rsidR="0058536F" w:rsidRPr="008A7547">
        <w:rPr>
          <w:sz w:val="20"/>
          <w:szCs w:val="20"/>
        </w:rPr>
        <w:fldChar w:fldCharType="separate"/>
      </w:r>
      <w:r w:rsidR="0058536F" w:rsidRPr="008A7547">
        <w:rPr>
          <w:sz w:val="20"/>
          <w:szCs w:val="20"/>
        </w:rPr>
        <w:t> </w:t>
      </w:r>
      <w:r w:rsidR="0058536F" w:rsidRPr="008A7547">
        <w:rPr>
          <w:sz w:val="20"/>
          <w:szCs w:val="20"/>
        </w:rPr>
        <w:t> </w:t>
      </w:r>
      <w:r w:rsidR="0058536F" w:rsidRPr="008A7547">
        <w:rPr>
          <w:sz w:val="20"/>
          <w:szCs w:val="20"/>
        </w:rPr>
        <w:t> </w:t>
      </w:r>
      <w:r w:rsidR="0058536F" w:rsidRPr="008A7547">
        <w:rPr>
          <w:sz w:val="20"/>
          <w:szCs w:val="20"/>
        </w:rPr>
        <w:t> </w:t>
      </w:r>
      <w:r w:rsidR="0058536F" w:rsidRPr="008A7547">
        <w:rPr>
          <w:sz w:val="20"/>
          <w:szCs w:val="20"/>
        </w:rPr>
        <w:t> </w:t>
      </w:r>
      <w:r w:rsidR="0058536F" w:rsidRPr="008A7547">
        <w:rPr>
          <w:sz w:val="20"/>
          <w:szCs w:val="20"/>
        </w:rPr>
        <w:fldChar w:fldCharType="end"/>
      </w:r>
    </w:p>
    <w:p w14:paraId="785A9FC3" w14:textId="77777777" w:rsidR="009F1B08" w:rsidRPr="000227ED" w:rsidRDefault="009F1B08" w:rsidP="00B62ABE">
      <w:pPr>
        <w:ind w:left="567" w:right="793"/>
        <w:jc w:val="both"/>
        <w:rPr>
          <w:rFonts w:asciiTheme="majorHAnsi" w:hAnsiTheme="majorHAnsi" w:cstheme="majorHAnsi"/>
          <w:lang w:val="es-ES_tradnl"/>
        </w:rPr>
      </w:pPr>
    </w:p>
    <w:p w14:paraId="47AFE484" w14:textId="5822A332" w:rsidR="009F1B08" w:rsidRPr="000227ED" w:rsidRDefault="009F1B08" w:rsidP="00B62ABE">
      <w:pPr>
        <w:ind w:left="567" w:right="793"/>
        <w:jc w:val="both"/>
        <w:rPr>
          <w:rFonts w:asciiTheme="majorHAnsi" w:hAnsiTheme="majorHAnsi" w:cstheme="majorHAnsi"/>
          <w:lang w:val="es-ES_tradnl"/>
        </w:rPr>
      </w:pPr>
      <w:r w:rsidRPr="000227ED">
        <w:rPr>
          <w:rFonts w:asciiTheme="majorHAnsi" w:hAnsiTheme="majorHAnsi" w:cstheme="majorHAnsi"/>
          <w:lang w:val="es-ES_tradnl"/>
        </w:rPr>
        <w:t>NIF / NIE:</w:t>
      </w:r>
      <w:r w:rsidR="0058536F">
        <w:rPr>
          <w:rFonts w:asciiTheme="majorHAnsi" w:hAnsiTheme="majorHAnsi" w:cstheme="majorHAnsi"/>
          <w:lang w:val="es-ES_tradnl"/>
        </w:rPr>
        <w:t xml:space="preserve"> </w:t>
      </w:r>
      <w:r w:rsidR="0058536F" w:rsidRPr="008A7547">
        <w:rPr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58536F" w:rsidRPr="008A7547">
        <w:rPr>
          <w:sz w:val="20"/>
          <w:szCs w:val="20"/>
        </w:rPr>
        <w:instrText xml:space="preserve"> FORMTEXT </w:instrText>
      </w:r>
      <w:r w:rsidR="0058536F" w:rsidRPr="008A7547">
        <w:rPr>
          <w:sz w:val="20"/>
          <w:szCs w:val="20"/>
        </w:rPr>
      </w:r>
      <w:r w:rsidR="0058536F" w:rsidRPr="008A7547">
        <w:rPr>
          <w:sz w:val="20"/>
          <w:szCs w:val="20"/>
        </w:rPr>
        <w:fldChar w:fldCharType="separate"/>
      </w:r>
      <w:r w:rsidR="0058536F" w:rsidRPr="008A7547">
        <w:rPr>
          <w:sz w:val="20"/>
          <w:szCs w:val="20"/>
        </w:rPr>
        <w:t> </w:t>
      </w:r>
      <w:r w:rsidR="0058536F" w:rsidRPr="008A7547">
        <w:rPr>
          <w:sz w:val="20"/>
          <w:szCs w:val="20"/>
        </w:rPr>
        <w:t> </w:t>
      </w:r>
      <w:r w:rsidR="0058536F" w:rsidRPr="008A7547">
        <w:rPr>
          <w:sz w:val="20"/>
          <w:szCs w:val="20"/>
        </w:rPr>
        <w:t> </w:t>
      </w:r>
      <w:r w:rsidR="0058536F" w:rsidRPr="008A7547">
        <w:rPr>
          <w:sz w:val="20"/>
          <w:szCs w:val="20"/>
        </w:rPr>
        <w:t> </w:t>
      </w:r>
      <w:r w:rsidR="0058536F" w:rsidRPr="008A7547">
        <w:rPr>
          <w:sz w:val="20"/>
          <w:szCs w:val="20"/>
        </w:rPr>
        <w:t> </w:t>
      </w:r>
      <w:r w:rsidR="0058536F" w:rsidRPr="008A7547">
        <w:rPr>
          <w:sz w:val="20"/>
          <w:szCs w:val="20"/>
        </w:rPr>
        <w:fldChar w:fldCharType="end"/>
      </w:r>
    </w:p>
    <w:p w14:paraId="41DE6C5A" w14:textId="77777777" w:rsidR="00053A8B" w:rsidRPr="000227ED" w:rsidRDefault="00053A8B" w:rsidP="00B62ABE">
      <w:pPr>
        <w:ind w:left="567" w:right="793"/>
        <w:jc w:val="both"/>
        <w:rPr>
          <w:rFonts w:asciiTheme="majorHAnsi" w:hAnsiTheme="majorHAnsi" w:cstheme="majorHAnsi"/>
          <w:lang w:val="es-ES_tradnl"/>
        </w:rPr>
      </w:pPr>
    </w:p>
    <w:p w14:paraId="0CEF8EB7" w14:textId="43DB967F" w:rsidR="00053A8B" w:rsidRPr="000227ED" w:rsidRDefault="00053A8B" w:rsidP="00B62ABE">
      <w:pPr>
        <w:ind w:left="567" w:right="793"/>
        <w:jc w:val="both"/>
        <w:rPr>
          <w:rFonts w:asciiTheme="majorHAnsi" w:hAnsiTheme="majorHAnsi" w:cstheme="majorHAnsi"/>
          <w:lang w:val="es-ES_tradnl"/>
        </w:rPr>
      </w:pPr>
      <w:r w:rsidRPr="000227ED">
        <w:rPr>
          <w:rFonts w:asciiTheme="majorHAnsi" w:hAnsiTheme="majorHAnsi" w:cstheme="majorHAnsi"/>
          <w:lang w:val="es-ES_tradnl"/>
        </w:rPr>
        <w:t xml:space="preserve">Fecha y firma: </w:t>
      </w:r>
      <w:r w:rsidR="0058536F" w:rsidRPr="008A7547">
        <w:rPr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58536F" w:rsidRPr="008A7547">
        <w:rPr>
          <w:sz w:val="20"/>
          <w:szCs w:val="20"/>
        </w:rPr>
        <w:instrText xml:space="preserve"> FORMTEXT </w:instrText>
      </w:r>
      <w:r w:rsidR="0058536F" w:rsidRPr="008A7547">
        <w:rPr>
          <w:sz w:val="20"/>
          <w:szCs w:val="20"/>
        </w:rPr>
      </w:r>
      <w:r w:rsidR="0058536F" w:rsidRPr="008A7547">
        <w:rPr>
          <w:sz w:val="20"/>
          <w:szCs w:val="20"/>
        </w:rPr>
        <w:fldChar w:fldCharType="separate"/>
      </w:r>
      <w:r w:rsidR="0058536F" w:rsidRPr="008A7547">
        <w:rPr>
          <w:sz w:val="20"/>
          <w:szCs w:val="20"/>
        </w:rPr>
        <w:t> </w:t>
      </w:r>
      <w:r w:rsidR="0058536F" w:rsidRPr="008A7547">
        <w:rPr>
          <w:sz w:val="20"/>
          <w:szCs w:val="20"/>
        </w:rPr>
        <w:t> </w:t>
      </w:r>
      <w:r w:rsidR="0058536F" w:rsidRPr="008A7547">
        <w:rPr>
          <w:sz w:val="20"/>
          <w:szCs w:val="20"/>
        </w:rPr>
        <w:t> </w:t>
      </w:r>
      <w:r w:rsidR="0058536F" w:rsidRPr="008A7547">
        <w:rPr>
          <w:sz w:val="20"/>
          <w:szCs w:val="20"/>
        </w:rPr>
        <w:t> </w:t>
      </w:r>
      <w:r w:rsidR="0058536F" w:rsidRPr="008A7547">
        <w:rPr>
          <w:sz w:val="20"/>
          <w:szCs w:val="20"/>
        </w:rPr>
        <w:t> </w:t>
      </w:r>
      <w:r w:rsidR="0058536F" w:rsidRPr="008A7547">
        <w:rPr>
          <w:sz w:val="20"/>
          <w:szCs w:val="20"/>
        </w:rPr>
        <w:fldChar w:fldCharType="end"/>
      </w:r>
    </w:p>
    <w:sectPr w:rsidR="00053A8B" w:rsidRPr="000227ED" w:rsidSect="00960B78">
      <w:headerReference w:type="default" r:id="rId18"/>
      <w:footerReference w:type="default" r:id="rId19"/>
      <w:pgSz w:w="11906" w:h="16838"/>
      <w:pgMar w:top="1985" w:right="1304" w:bottom="993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35F3A" w14:textId="77777777" w:rsidR="00B224A8" w:rsidRDefault="00B224A8" w:rsidP="00BC6C50">
      <w:r>
        <w:separator/>
      </w:r>
    </w:p>
  </w:endnote>
  <w:endnote w:type="continuationSeparator" w:id="0">
    <w:p w14:paraId="1A473501" w14:textId="77777777" w:rsidR="00B224A8" w:rsidRDefault="00B224A8" w:rsidP="00BC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terstate light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  <w:i/>
        <w:color w:val="7F7F7F" w:themeColor="text1" w:themeTint="80"/>
        <w:sz w:val="16"/>
        <w:szCs w:val="16"/>
      </w:rPr>
      <w:id w:val="-1055011737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i/>
            <w:color w:val="7F7F7F" w:themeColor="text1" w:themeTint="8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D4C6F8" w14:textId="77777777" w:rsidR="001A0F18" w:rsidRPr="001A0F18" w:rsidRDefault="001A0F18" w:rsidP="001A0F18">
            <w:pPr>
              <w:pStyle w:val="Piedepgina"/>
              <w:jc w:val="right"/>
              <w:rPr>
                <w:rFonts w:ascii="Arial Narrow" w:hAnsi="Arial Narrow"/>
                <w:i/>
                <w:color w:val="7F7F7F" w:themeColor="text1" w:themeTint="80"/>
                <w:sz w:val="16"/>
                <w:szCs w:val="16"/>
              </w:rPr>
            </w:pPr>
            <w:r w:rsidRPr="001A0F18">
              <w:rPr>
                <w:rFonts w:ascii="Arial Narrow" w:hAnsi="Arial Narrow"/>
                <w:i/>
                <w:color w:val="7F7F7F" w:themeColor="text1" w:themeTint="80"/>
                <w:sz w:val="16"/>
                <w:szCs w:val="16"/>
              </w:rPr>
              <w:t xml:space="preserve">Página </w:t>
            </w:r>
            <w:r w:rsidRPr="001A0F18">
              <w:rPr>
                <w:rFonts w:ascii="Arial Narrow" w:hAnsi="Arial Narrow"/>
                <w:bCs/>
                <w:i/>
                <w:color w:val="7F7F7F" w:themeColor="text1" w:themeTint="80"/>
                <w:sz w:val="16"/>
                <w:szCs w:val="16"/>
              </w:rPr>
              <w:fldChar w:fldCharType="begin"/>
            </w:r>
            <w:r w:rsidRPr="001A0F18">
              <w:rPr>
                <w:rFonts w:ascii="Arial Narrow" w:hAnsi="Arial Narrow"/>
                <w:bCs/>
                <w:i/>
                <w:color w:val="7F7F7F" w:themeColor="text1" w:themeTint="80"/>
                <w:sz w:val="16"/>
                <w:szCs w:val="16"/>
              </w:rPr>
              <w:instrText>PAGE</w:instrText>
            </w:r>
            <w:r w:rsidRPr="001A0F18">
              <w:rPr>
                <w:rFonts w:ascii="Arial Narrow" w:hAnsi="Arial Narrow"/>
                <w:bCs/>
                <w:i/>
                <w:color w:val="7F7F7F" w:themeColor="text1" w:themeTint="80"/>
                <w:sz w:val="16"/>
                <w:szCs w:val="16"/>
              </w:rPr>
              <w:fldChar w:fldCharType="separate"/>
            </w:r>
            <w:r w:rsidR="0074093F">
              <w:rPr>
                <w:rFonts w:ascii="Arial Narrow" w:hAnsi="Arial Narrow"/>
                <w:bCs/>
                <w:i/>
                <w:noProof/>
                <w:color w:val="7F7F7F" w:themeColor="text1" w:themeTint="80"/>
                <w:sz w:val="16"/>
                <w:szCs w:val="16"/>
              </w:rPr>
              <w:t>3</w:t>
            </w:r>
            <w:r w:rsidRPr="001A0F18">
              <w:rPr>
                <w:rFonts w:ascii="Arial Narrow" w:hAnsi="Arial Narrow"/>
                <w:bCs/>
                <w:i/>
                <w:color w:val="7F7F7F" w:themeColor="text1" w:themeTint="80"/>
                <w:sz w:val="16"/>
                <w:szCs w:val="16"/>
              </w:rPr>
              <w:fldChar w:fldCharType="end"/>
            </w:r>
            <w:r w:rsidRPr="001A0F18">
              <w:rPr>
                <w:rFonts w:ascii="Arial Narrow" w:hAnsi="Arial Narrow"/>
                <w:i/>
                <w:color w:val="7F7F7F" w:themeColor="text1" w:themeTint="80"/>
                <w:sz w:val="16"/>
                <w:szCs w:val="16"/>
              </w:rPr>
              <w:t xml:space="preserve"> de </w:t>
            </w:r>
            <w:r w:rsidRPr="001A0F18">
              <w:rPr>
                <w:rFonts w:ascii="Arial Narrow" w:hAnsi="Arial Narrow"/>
                <w:bCs/>
                <w:i/>
                <w:color w:val="7F7F7F" w:themeColor="text1" w:themeTint="80"/>
                <w:sz w:val="16"/>
                <w:szCs w:val="16"/>
              </w:rPr>
              <w:fldChar w:fldCharType="begin"/>
            </w:r>
            <w:r w:rsidRPr="001A0F18">
              <w:rPr>
                <w:rFonts w:ascii="Arial Narrow" w:hAnsi="Arial Narrow"/>
                <w:bCs/>
                <w:i/>
                <w:color w:val="7F7F7F" w:themeColor="text1" w:themeTint="80"/>
                <w:sz w:val="16"/>
                <w:szCs w:val="16"/>
              </w:rPr>
              <w:instrText>NUMPAGES</w:instrText>
            </w:r>
            <w:r w:rsidRPr="001A0F18">
              <w:rPr>
                <w:rFonts w:ascii="Arial Narrow" w:hAnsi="Arial Narrow"/>
                <w:bCs/>
                <w:i/>
                <w:color w:val="7F7F7F" w:themeColor="text1" w:themeTint="80"/>
                <w:sz w:val="16"/>
                <w:szCs w:val="16"/>
              </w:rPr>
              <w:fldChar w:fldCharType="separate"/>
            </w:r>
            <w:r w:rsidR="0074093F">
              <w:rPr>
                <w:rFonts w:ascii="Arial Narrow" w:hAnsi="Arial Narrow"/>
                <w:bCs/>
                <w:i/>
                <w:noProof/>
                <w:color w:val="7F7F7F" w:themeColor="text1" w:themeTint="80"/>
                <w:sz w:val="16"/>
                <w:szCs w:val="16"/>
              </w:rPr>
              <w:t>3</w:t>
            </w:r>
            <w:r w:rsidRPr="001A0F18">
              <w:rPr>
                <w:rFonts w:ascii="Arial Narrow" w:hAnsi="Arial Narrow"/>
                <w:bCs/>
                <w:i/>
                <w:color w:val="7F7F7F" w:themeColor="text1" w:themeTint="8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37D53" w14:textId="77777777" w:rsidR="00B224A8" w:rsidRDefault="00B224A8" w:rsidP="00BC6C50">
      <w:r>
        <w:separator/>
      </w:r>
    </w:p>
  </w:footnote>
  <w:footnote w:type="continuationSeparator" w:id="0">
    <w:p w14:paraId="25F0A8F9" w14:textId="77777777" w:rsidR="00B224A8" w:rsidRDefault="00B224A8" w:rsidP="00BC6C50">
      <w:r>
        <w:continuationSeparator/>
      </w:r>
    </w:p>
  </w:footnote>
  <w:footnote w:id="1">
    <w:p w14:paraId="41179FA3" w14:textId="77777777" w:rsidR="007675E9" w:rsidRPr="007675E9" w:rsidRDefault="007675E9" w:rsidP="007675E9">
      <w:pPr>
        <w:pStyle w:val="Textonotapie"/>
        <w:jc w:val="both"/>
        <w:rPr>
          <w:rFonts w:asciiTheme="majorHAnsi" w:hAnsiTheme="majorHAnsi" w:cstheme="majorHAnsi"/>
          <w:sz w:val="16"/>
        </w:rPr>
      </w:pPr>
      <w:r w:rsidRPr="007675E9">
        <w:rPr>
          <w:rStyle w:val="Refdenotaalpie"/>
          <w:rFonts w:asciiTheme="majorHAnsi" w:hAnsiTheme="majorHAnsi" w:cstheme="majorHAnsi"/>
          <w:sz w:val="16"/>
        </w:rPr>
        <w:footnoteRef/>
      </w:r>
      <w:r w:rsidRPr="007675E9">
        <w:rPr>
          <w:rFonts w:asciiTheme="majorHAnsi" w:hAnsiTheme="majorHAnsi" w:cstheme="majorHAnsi"/>
          <w:sz w:val="16"/>
        </w:rPr>
        <w:t xml:space="preserve"> Reglamento (UE) 2018/848 del Parlamento Europeo y del Consejo, de 30 de mayo de 2018, sobre producción ecológica y etiquetado de los productos ecológicos y por el que se deroga el Reglamento (CE) nº 834/2007 del Consejo.</w:t>
      </w:r>
    </w:p>
  </w:footnote>
  <w:footnote w:id="2">
    <w:p w14:paraId="4254099B" w14:textId="77777777" w:rsidR="007675E9" w:rsidRPr="007675E9" w:rsidRDefault="007675E9" w:rsidP="007675E9">
      <w:pPr>
        <w:pStyle w:val="Textonotapie"/>
        <w:jc w:val="both"/>
        <w:rPr>
          <w:rFonts w:asciiTheme="majorHAnsi" w:hAnsiTheme="majorHAnsi" w:cstheme="majorHAnsi"/>
          <w:sz w:val="16"/>
          <w:lang w:val="es-ES_tradnl"/>
        </w:rPr>
      </w:pPr>
      <w:r w:rsidRPr="007675E9">
        <w:rPr>
          <w:rStyle w:val="Refdenotaalpie"/>
          <w:rFonts w:asciiTheme="majorHAnsi" w:hAnsiTheme="majorHAnsi" w:cstheme="majorHAnsi"/>
          <w:sz w:val="16"/>
        </w:rPr>
        <w:footnoteRef/>
      </w:r>
      <w:r w:rsidRPr="007675E9">
        <w:rPr>
          <w:rFonts w:asciiTheme="majorHAnsi" w:hAnsiTheme="majorHAnsi" w:cstheme="majorHAnsi"/>
          <w:sz w:val="16"/>
        </w:rPr>
        <w:t xml:space="preserve"> </w:t>
      </w:r>
      <w:r w:rsidRPr="007675E9">
        <w:rPr>
          <w:rFonts w:asciiTheme="majorHAnsi" w:hAnsiTheme="majorHAnsi" w:cstheme="majorHAnsi"/>
          <w:sz w:val="16"/>
          <w:lang w:val="es-ES_tradnl"/>
        </w:rPr>
        <w:t>La información relativa a los certificados podrá incluir, entre otras, las fechas de validez del certificado, los productos y su calificación, así como la ubicación de las superficies y unidades productivas llegando como máximo a nivel de municipio.</w:t>
      </w:r>
    </w:p>
  </w:footnote>
  <w:footnote w:id="3">
    <w:p w14:paraId="2D014D89" w14:textId="77777777" w:rsidR="007675E9" w:rsidRPr="007675E9" w:rsidRDefault="007675E9" w:rsidP="007675E9">
      <w:pPr>
        <w:pStyle w:val="Textonotapie"/>
        <w:jc w:val="both"/>
        <w:rPr>
          <w:rFonts w:asciiTheme="majorHAnsi" w:hAnsiTheme="majorHAnsi" w:cstheme="majorHAnsi"/>
          <w:sz w:val="16"/>
          <w:lang w:val="es-ES_tradnl"/>
        </w:rPr>
      </w:pPr>
      <w:r w:rsidRPr="007675E9">
        <w:rPr>
          <w:rStyle w:val="Refdenotaalpie"/>
          <w:rFonts w:asciiTheme="majorHAnsi" w:hAnsiTheme="majorHAnsi" w:cstheme="majorHAnsi"/>
          <w:sz w:val="16"/>
        </w:rPr>
        <w:footnoteRef/>
      </w:r>
      <w:r w:rsidRPr="007675E9">
        <w:rPr>
          <w:rFonts w:asciiTheme="majorHAnsi" w:hAnsiTheme="majorHAnsi" w:cstheme="majorHAnsi"/>
          <w:sz w:val="16"/>
        </w:rPr>
        <w:t xml:space="preserve"> Reglamento (UE) 2016/679 del Parlamento Europeo y del Consejo, de 27 de abril de 2016, relativo a la protección de las personas físicas en lo que respecta al tratamiento de datos personales y a la libre circulación de estos datos y por el que se deroga la Directiva 95/46/CE (Reglamento general de protección de datos).</w:t>
      </w:r>
    </w:p>
  </w:footnote>
  <w:footnote w:id="4">
    <w:p w14:paraId="26084C86" w14:textId="77777777" w:rsidR="007675E9" w:rsidRPr="007675E9" w:rsidRDefault="007675E9">
      <w:pPr>
        <w:pStyle w:val="Textonotapie"/>
        <w:rPr>
          <w:rFonts w:asciiTheme="majorHAnsi" w:hAnsiTheme="majorHAnsi" w:cstheme="majorHAnsi"/>
          <w:sz w:val="16"/>
          <w:lang w:val="es-ES_tradnl"/>
        </w:rPr>
      </w:pPr>
      <w:r w:rsidRPr="007675E9">
        <w:rPr>
          <w:rStyle w:val="Refdenotaalpie"/>
          <w:rFonts w:asciiTheme="majorHAnsi" w:hAnsiTheme="majorHAnsi" w:cstheme="majorHAnsi"/>
          <w:sz w:val="16"/>
        </w:rPr>
        <w:footnoteRef/>
      </w:r>
      <w:r w:rsidRPr="007675E9">
        <w:rPr>
          <w:rFonts w:asciiTheme="majorHAnsi" w:hAnsiTheme="majorHAnsi" w:cstheme="majorHAnsi"/>
          <w:sz w:val="16"/>
        </w:rPr>
        <w:t xml:space="preserve"> Artículo 34 del Reglamento (UE) 2018/848, del Parlamento Europeo y del Consejo, de 30 de mayo de 2018.</w:t>
      </w:r>
    </w:p>
  </w:footnote>
  <w:footnote w:id="5">
    <w:p w14:paraId="276C7CA9" w14:textId="77777777" w:rsidR="00120B2B" w:rsidRPr="003555CA" w:rsidRDefault="00120B2B" w:rsidP="00120B2B">
      <w:pPr>
        <w:pStyle w:val="Textonotapie"/>
        <w:jc w:val="both"/>
        <w:rPr>
          <w:rFonts w:asciiTheme="majorHAnsi" w:hAnsiTheme="majorHAnsi" w:cstheme="majorHAnsi"/>
          <w:sz w:val="16"/>
          <w:szCs w:val="16"/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0E2AC7">
        <w:rPr>
          <w:rFonts w:asciiTheme="majorHAnsi" w:hAnsiTheme="majorHAnsi" w:cstheme="majorHAnsi"/>
          <w:sz w:val="16"/>
        </w:rPr>
        <w:t xml:space="preserve">Artículo 6 </w:t>
      </w:r>
      <w:r>
        <w:rPr>
          <w:rFonts w:asciiTheme="majorHAnsi" w:hAnsiTheme="majorHAnsi" w:cstheme="majorHAnsi"/>
          <w:sz w:val="16"/>
        </w:rPr>
        <w:t>(</w:t>
      </w:r>
      <w:r w:rsidRPr="000E2AC7">
        <w:rPr>
          <w:rFonts w:asciiTheme="majorHAnsi" w:hAnsiTheme="majorHAnsi" w:cstheme="majorHAnsi"/>
          <w:sz w:val="16"/>
        </w:rPr>
        <w:t>Licitud del tratamiento</w:t>
      </w:r>
      <w:r>
        <w:rPr>
          <w:rFonts w:asciiTheme="majorHAnsi" w:hAnsiTheme="majorHAnsi" w:cstheme="majorHAnsi"/>
          <w:sz w:val="16"/>
        </w:rPr>
        <w:t>)</w:t>
      </w:r>
      <w:r w:rsidRPr="000E2AC7">
        <w:rPr>
          <w:rFonts w:asciiTheme="majorHAnsi" w:hAnsiTheme="majorHAnsi" w:cstheme="majorHAnsi"/>
          <w:sz w:val="16"/>
        </w:rPr>
        <w:t xml:space="preserve">: 1. El tratamiento solo será lícito si se cumple al menos una de las siguientes condiciones: </w:t>
      </w:r>
      <w:r w:rsidRPr="000E2AC7">
        <w:rPr>
          <w:rFonts w:asciiTheme="majorHAnsi" w:hAnsiTheme="majorHAnsi" w:cstheme="majorHAnsi"/>
          <w:sz w:val="16"/>
          <w:szCs w:val="16"/>
        </w:rPr>
        <w:t>(…) c) el tratamiento es necesario para el cumplimiento de una obligación legal aplicable al responsable del tratamiento; (…) e) el tratamiento es necesario para el cumplimiento de una misión realizada en interés público o en el ejercicio de poderes públicos conferidos al responsable del tratamiento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AC77A" w14:textId="77777777" w:rsidR="00AD703B" w:rsidRPr="00AD703B" w:rsidRDefault="00E114BE" w:rsidP="00AD703B">
    <w:pPr>
      <w:pStyle w:val="Encabezado"/>
      <w:rPr>
        <w:rFonts w:ascii="Arial Narrow" w:hAnsi="Arial Narrow" w:cstheme="majorHAnsi"/>
        <w:b/>
        <w:color w:val="2F5496" w:themeColor="accent5" w:themeShade="BF"/>
        <w:sz w:val="18"/>
        <w:lang w:val="es-ES_tradnl"/>
      </w:rPr>
    </w:pPr>
    <w:r w:rsidRPr="00625F18">
      <w:rPr>
        <w:rFonts w:ascii="Arial Narrow" w:hAnsi="Arial Narrow" w:cstheme="majorHAnsi"/>
        <w:noProof/>
        <w:color w:val="2F5496" w:themeColor="accent5" w:themeShade="BF"/>
        <w:sz w:val="18"/>
        <w:lang w:eastAsia="es-ES"/>
      </w:rPr>
      <w:drawing>
        <wp:anchor distT="0" distB="0" distL="114300" distR="114300" simplePos="0" relativeHeight="251661312" behindDoc="1" locked="0" layoutInCell="1" allowOverlap="1" wp14:anchorId="36BEF7FC" wp14:editId="573C5863">
          <wp:simplePos x="0" y="0"/>
          <wp:positionH relativeFrom="margin">
            <wp:align>left</wp:align>
          </wp:positionH>
          <wp:positionV relativeFrom="topMargin">
            <wp:posOffset>379203</wp:posOffset>
          </wp:positionV>
          <wp:extent cx="1119505" cy="719455"/>
          <wp:effectExtent l="0" t="0" r="4445" b="4445"/>
          <wp:wrapSquare wrapText="bothSides"/>
          <wp:docPr id="80" name="Imagen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703B" w:rsidRPr="00AD703B">
      <w:rPr>
        <w:rFonts w:ascii="Arial Narrow" w:hAnsi="Arial Narrow" w:cstheme="majorHAnsi"/>
        <w:b/>
        <w:color w:val="2F5496" w:themeColor="accent5" w:themeShade="BF"/>
        <w:sz w:val="18"/>
        <w:lang w:val="es-ES_tradnl"/>
      </w:rPr>
      <w:t>Consejería de</w:t>
    </w:r>
    <w:r w:rsidR="00AD703B" w:rsidRPr="00AD703B">
      <w:rPr>
        <w:rFonts w:ascii="Arial Narrow" w:hAnsi="Arial Narrow" w:cstheme="majorHAnsi"/>
        <w:color w:val="2F5496" w:themeColor="accent5" w:themeShade="BF"/>
        <w:sz w:val="18"/>
        <w:lang w:val="es-ES_tradnl"/>
      </w:rPr>
      <w:t xml:space="preserve"> </w:t>
    </w:r>
    <w:r w:rsidR="00AD703B" w:rsidRPr="00AD703B">
      <w:rPr>
        <w:rFonts w:ascii="Arial Narrow" w:hAnsi="Arial Narrow" w:cstheme="majorHAnsi"/>
        <w:b/>
        <w:color w:val="2F5496" w:themeColor="accent5" w:themeShade="BF"/>
        <w:sz w:val="18"/>
        <w:lang w:val="es-ES_tradnl"/>
      </w:rPr>
      <w:t>Agricultura, Ganadería y Desarrollo Rural</w:t>
    </w:r>
  </w:p>
  <w:p w14:paraId="3F234B84" w14:textId="77777777" w:rsidR="005144C5" w:rsidRPr="00625F18" w:rsidRDefault="00AD703B" w:rsidP="00AD703B">
    <w:pPr>
      <w:pStyle w:val="Encabezado"/>
      <w:rPr>
        <w:rFonts w:ascii="Arial Narrow" w:hAnsi="Arial Narrow" w:cstheme="majorHAnsi"/>
        <w:color w:val="2F5496" w:themeColor="accent5" w:themeShade="BF"/>
        <w:sz w:val="18"/>
      </w:rPr>
    </w:pPr>
    <w:r w:rsidRPr="00AD703B">
      <w:rPr>
        <w:rFonts w:ascii="Arial Narrow" w:hAnsi="Arial Narrow" w:cstheme="majorHAnsi"/>
        <w:b/>
        <w:color w:val="2F5496" w:themeColor="accent5" w:themeShade="BF"/>
        <w:sz w:val="18"/>
        <w:lang w:val="es-ES_tradnl"/>
      </w:rPr>
      <w:t>Dirección General de Producción Agroalimentaria y Cooperativas</w:t>
    </w:r>
    <w:r w:rsidRPr="00AD703B">
      <w:rPr>
        <w:rFonts w:ascii="Arial Narrow" w:hAnsi="Arial Narrow" w:cstheme="majorHAnsi"/>
        <w:color w:val="2F5496" w:themeColor="accent5" w:themeShade="BF"/>
        <w:sz w:val="18"/>
        <w:lang w:val="es-ES_tradnl"/>
      </w:rPr>
      <w:t xml:space="preserve"> </w:t>
    </w:r>
  </w:p>
  <w:p w14:paraId="4814E9A2" w14:textId="77777777" w:rsidR="005144C5" w:rsidRPr="00625F18" w:rsidRDefault="005144C5" w:rsidP="001041BF">
    <w:pPr>
      <w:pStyle w:val="Encabezado"/>
      <w:jc w:val="right"/>
      <w:rPr>
        <w:rFonts w:asciiTheme="majorHAnsi" w:hAnsiTheme="majorHAnsi" w:cstheme="majorHAnsi"/>
        <w:color w:val="2F5496" w:themeColor="accent5" w:themeShade="BF"/>
        <w:sz w:val="18"/>
      </w:rPr>
    </w:pPr>
  </w:p>
  <w:p w14:paraId="6553CE28" w14:textId="77777777" w:rsidR="00E70B03" w:rsidRDefault="00E70B03" w:rsidP="00E70B03"/>
  <w:p w14:paraId="5B18BA5C" w14:textId="77777777" w:rsidR="00BC6C50" w:rsidRDefault="00E70B03" w:rsidP="00E70B03">
    <w:pPr>
      <w:tabs>
        <w:tab w:val="right" w:pos="8504"/>
      </w:tabs>
    </w:pPr>
    <w:r>
      <w:rPr>
        <w:rFonts w:ascii="Interstate light" w:hAnsi="Interstate light" w:cs="Helvetica"/>
        <w:noProof/>
        <w:color w:val="D00F3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495E"/>
    <w:multiLevelType w:val="hybridMultilevel"/>
    <w:tmpl w:val="0A000CB6"/>
    <w:lvl w:ilvl="0" w:tplc="80ACE190">
      <w:start w:val="3"/>
      <w:numFmt w:val="bullet"/>
      <w:lvlText w:val="-"/>
      <w:lvlJc w:val="left"/>
      <w:pPr>
        <w:ind w:left="696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" w15:restartNumberingAfterBreak="0">
    <w:nsid w:val="0CB47A85"/>
    <w:multiLevelType w:val="hybridMultilevel"/>
    <w:tmpl w:val="2054ACD8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760FA"/>
    <w:multiLevelType w:val="hybridMultilevel"/>
    <w:tmpl w:val="562A00AE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B4F8E"/>
    <w:multiLevelType w:val="hybridMultilevel"/>
    <w:tmpl w:val="889EB1D8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D5AD9"/>
    <w:multiLevelType w:val="hybridMultilevel"/>
    <w:tmpl w:val="0DC486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zdTVN/53WS/JYxrUmgTWW0kYQYJi6Oq2BaiInJsQH42B9wqbHODQcvFOao2gQgFMlX+k7dooHu/64zRee18XqA==" w:salt="6DWsMRdbYD9QU3RVeh5Da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C0A"/>
    <w:rsid w:val="000072F8"/>
    <w:rsid w:val="000227ED"/>
    <w:rsid w:val="00053A8B"/>
    <w:rsid w:val="000B6C3C"/>
    <w:rsid w:val="000C77E7"/>
    <w:rsid w:val="000E2AC7"/>
    <w:rsid w:val="001041BF"/>
    <w:rsid w:val="001074F7"/>
    <w:rsid w:val="00114CAA"/>
    <w:rsid w:val="00117401"/>
    <w:rsid w:val="00120B2B"/>
    <w:rsid w:val="00170F64"/>
    <w:rsid w:val="001A0F18"/>
    <w:rsid w:val="00241268"/>
    <w:rsid w:val="00295A50"/>
    <w:rsid w:val="00312197"/>
    <w:rsid w:val="00312224"/>
    <w:rsid w:val="003555CA"/>
    <w:rsid w:val="00382F4B"/>
    <w:rsid w:val="00400393"/>
    <w:rsid w:val="0041694C"/>
    <w:rsid w:val="00440624"/>
    <w:rsid w:val="00464BD5"/>
    <w:rsid w:val="00466858"/>
    <w:rsid w:val="00485C86"/>
    <w:rsid w:val="004D1135"/>
    <w:rsid w:val="005144C5"/>
    <w:rsid w:val="00522759"/>
    <w:rsid w:val="0056089C"/>
    <w:rsid w:val="0058536F"/>
    <w:rsid w:val="00612B5C"/>
    <w:rsid w:val="00625F18"/>
    <w:rsid w:val="00632269"/>
    <w:rsid w:val="00636961"/>
    <w:rsid w:val="00687650"/>
    <w:rsid w:val="0069047C"/>
    <w:rsid w:val="006A39E0"/>
    <w:rsid w:val="007371A8"/>
    <w:rsid w:val="0074093F"/>
    <w:rsid w:val="007675E9"/>
    <w:rsid w:val="007A5115"/>
    <w:rsid w:val="007A7CF2"/>
    <w:rsid w:val="00807939"/>
    <w:rsid w:val="00813D1D"/>
    <w:rsid w:val="00856B79"/>
    <w:rsid w:val="008B1734"/>
    <w:rsid w:val="008D4420"/>
    <w:rsid w:val="008E06ED"/>
    <w:rsid w:val="0095111F"/>
    <w:rsid w:val="00960B78"/>
    <w:rsid w:val="009D305D"/>
    <w:rsid w:val="009E5765"/>
    <w:rsid w:val="009F1B08"/>
    <w:rsid w:val="009F283D"/>
    <w:rsid w:val="00A16AD6"/>
    <w:rsid w:val="00A53AF9"/>
    <w:rsid w:val="00A76891"/>
    <w:rsid w:val="00AD703B"/>
    <w:rsid w:val="00AE5FF5"/>
    <w:rsid w:val="00AF219F"/>
    <w:rsid w:val="00B224A8"/>
    <w:rsid w:val="00B62ABE"/>
    <w:rsid w:val="00B87B7D"/>
    <w:rsid w:val="00BB299B"/>
    <w:rsid w:val="00BC6C50"/>
    <w:rsid w:val="00BC74B7"/>
    <w:rsid w:val="00C804DA"/>
    <w:rsid w:val="00CA273D"/>
    <w:rsid w:val="00CC2E09"/>
    <w:rsid w:val="00CC48C4"/>
    <w:rsid w:val="00D2452E"/>
    <w:rsid w:val="00D31C2A"/>
    <w:rsid w:val="00D37A79"/>
    <w:rsid w:val="00D51D78"/>
    <w:rsid w:val="00D72531"/>
    <w:rsid w:val="00DA4C0A"/>
    <w:rsid w:val="00DB6484"/>
    <w:rsid w:val="00DC059B"/>
    <w:rsid w:val="00E114BE"/>
    <w:rsid w:val="00E1761E"/>
    <w:rsid w:val="00E70B03"/>
    <w:rsid w:val="00E93079"/>
    <w:rsid w:val="00EE1AA7"/>
    <w:rsid w:val="00F271A4"/>
    <w:rsid w:val="00F321C9"/>
    <w:rsid w:val="00F367C0"/>
    <w:rsid w:val="00F51A11"/>
    <w:rsid w:val="00F55A2F"/>
    <w:rsid w:val="00F76AAD"/>
    <w:rsid w:val="00F8724F"/>
    <w:rsid w:val="00F95C2A"/>
    <w:rsid w:val="00FB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FCE2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4BD5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64BD5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C6C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6C50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BC6C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C50"/>
    <w:rPr>
      <w:rFonts w:ascii="Calibri" w:hAnsi="Calibri" w:cs="Calibri"/>
    </w:rPr>
  </w:style>
  <w:style w:type="paragraph" w:styleId="Prrafodelista">
    <w:name w:val="List Paragraph"/>
    <w:basedOn w:val="Normal"/>
    <w:uiPriority w:val="34"/>
    <w:qFormat/>
    <w:rsid w:val="00E70B0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25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2531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675E9"/>
    <w:rPr>
      <w:rFonts w:ascii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675E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675E9"/>
    <w:rPr>
      <w:vertAlign w:val="superscript"/>
    </w:rPr>
  </w:style>
  <w:style w:type="paragraph" w:customStyle="1" w:styleId="textonegrita13">
    <w:name w:val="textonegrita13"/>
    <w:basedOn w:val="Normal"/>
    <w:rsid w:val="00114C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14CA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14C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F87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CC48C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48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gac@jccm.e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registrounicociudadanos.jccm.es/registrounicociudadanos/acceso.do?id=SJLZ" TargetMode="External"/><Relationship Id="rId17" Type="http://schemas.openxmlformats.org/officeDocument/2006/relationships/hyperlink" Target="https://www.castillalamancha.es/protecciondedato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tecciondatos@jccm.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c.castillalamancha.es/rec/public/buscador/operadores.fac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agpd.es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tecciondatos@jcc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adoDocumentosCT" ma:contentTypeID="0x0101002B548C03437E43FC972CE33E155068B400F34530EA135DC942AE26083FF0B08CDB" ma:contentTypeVersion="0" ma:contentTypeDescription="Tipo de contenido para las bibliotecas de documentos de tipo listado de documentos" ma:contentTypeScope="" ma:versionID="a853e31f21514053765b939619debee3">
  <xsd:schema xmlns:xsd="http://www.w3.org/2001/XMLSchema" xmlns:xs="http://www.w3.org/2001/XMLSchema" xmlns:p="http://schemas.microsoft.com/office/2006/metadata/properties" xmlns:ns2="89F9BB06-A082-49F7-B77F-E0800309A865" targetNamespace="http://schemas.microsoft.com/office/2006/metadata/properties" ma:root="true" ma:fieldsID="7a0d630e9988e8805a9ab7d2d13199fd" ns2:_="">
    <xsd:import namespace="89F9BB06-A082-49F7-B77F-E0800309A865"/>
    <xsd:element name="properties">
      <xsd:complexType>
        <xsd:sequence>
          <xsd:element name="documentManagement">
            <xsd:complexType>
              <xsd:all>
                <xsd:element ref="ns2:MCLDDescripcion" minOccurs="0"/>
                <xsd:element ref="ns2:MCLD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9BB06-A082-49F7-B77F-E0800309A865" elementFormDefault="qualified">
    <xsd:import namespace="http://schemas.microsoft.com/office/2006/documentManagement/types"/>
    <xsd:import namespace="http://schemas.microsoft.com/office/infopath/2007/PartnerControls"/>
    <xsd:element name="MCLDDescripcion" ma:index="8" nillable="true" ma:displayName="Descripción" ma:internalName="MCLDDescripcion">
      <xsd:simpleType>
        <xsd:restriction base="dms:Note">
          <xsd:maxLength value="255"/>
        </xsd:restriction>
      </xsd:simpleType>
    </xsd:element>
    <xsd:element name="MCLDOrden" ma:index="9" nillable="true" ma:displayName="Orden" ma:decimals="0" ma:internalName="MCLD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LDDescripcion xmlns="89F9BB06-A082-49F7-B77F-E0800309A865" xsi:nil="true"/>
    <MCLDOrden xmlns="89F9BB06-A082-49F7-B77F-E0800309A865">5</MCLDOrde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C5E49-1DB1-4456-8CD6-43210E9C7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9BB06-A082-49F7-B77F-E0800309A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0DE07C-1314-42AA-9D9A-2540549D66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645A74-773E-4063-8461-C3595E0ABF74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89F9BB06-A082-49F7-B77F-E0800309A865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7899251-4900-4F1E-8B30-22AFD65A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1153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Consentimiento Tratamiento Datos Personales</vt:lpstr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Consentimiento Tratamiento Datos Personales</dc:title>
  <dc:subject/>
  <dc:creator/>
  <cp:keywords/>
  <dc:description/>
  <cp:lastModifiedBy/>
  <cp:revision>1</cp:revision>
  <dcterms:created xsi:type="dcterms:W3CDTF">2024-11-25T12:25:00Z</dcterms:created>
  <dcterms:modified xsi:type="dcterms:W3CDTF">2025-06-10T11:44:00Z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0x0101002B548C03437E43FC972CE33E155068B400F34530EA135DC942AE26083FF0B08CDB</vt:lpwstr>
  </property>
</Properties>
</file>