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55A6" w14:textId="77777777" w:rsidR="005121E6" w:rsidRDefault="00E72C86" w:rsidP="00341F1F">
      <w:pPr>
        <w:spacing w:after="160" w:line="259" w:lineRule="auto"/>
        <w:ind w:right="-568"/>
        <w:jc w:val="center"/>
        <w:rPr>
          <w:rFonts w:ascii="Arial Narrow" w:hAnsi="Arial Narrow" w:cs="Calibri"/>
          <w:b/>
          <w:sz w:val="28"/>
          <w:szCs w:val="28"/>
        </w:rPr>
      </w:pPr>
      <w:bookmarkStart w:id="0" w:name="_Hlk126655713"/>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2C0718A5" w:rsidR="005121E6" w:rsidRPr="005121E6" w:rsidRDefault="005121E6" w:rsidP="005121E6">
                            <w:pPr>
                              <w:spacing w:after="0" w:line="240" w:lineRule="auto"/>
                              <w:jc w:val="center"/>
                              <w:rPr>
                                <w:b/>
                                <w:sz w:val="24"/>
                                <w:szCs w:val="24"/>
                              </w:rPr>
                            </w:pPr>
                            <w:r w:rsidRPr="005121E6">
                              <w:rPr>
                                <w:b/>
                                <w:sz w:val="24"/>
                                <w:szCs w:val="24"/>
                              </w:rPr>
                              <w:t>ANEXO I</w:t>
                            </w:r>
                            <w:r w:rsidR="00886419">
                              <w:rPr>
                                <w:b/>
                                <w:sz w:val="24"/>
                                <w:szCs w:val="24"/>
                              </w:rPr>
                              <w:t>V</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14:paraId="399B9670" w14:textId="2C0718A5" w:rsidR="005121E6" w:rsidRPr="005121E6" w:rsidRDefault="005121E6" w:rsidP="005121E6">
                      <w:pPr>
                        <w:spacing w:after="0" w:line="240" w:lineRule="auto"/>
                        <w:jc w:val="center"/>
                        <w:rPr>
                          <w:b/>
                          <w:sz w:val="24"/>
                          <w:szCs w:val="24"/>
                        </w:rPr>
                      </w:pPr>
                      <w:r w:rsidRPr="005121E6">
                        <w:rPr>
                          <w:b/>
                          <w:sz w:val="24"/>
                          <w:szCs w:val="24"/>
                        </w:rPr>
                        <w:t>ANEXO I</w:t>
                      </w:r>
                      <w:r w:rsidR="00886419">
                        <w:rPr>
                          <w:b/>
                          <w:sz w:val="24"/>
                          <w:szCs w:val="24"/>
                        </w:rPr>
                        <w:t>V</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4701F0" w:rsidRDefault="00341F1F" w:rsidP="00341F1F">
      <w:pPr>
        <w:spacing w:after="160" w:line="259" w:lineRule="auto"/>
        <w:ind w:right="-568"/>
        <w:jc w:val="both"/>
        <w:rPr>
          <w:rFonts w:ascii="Arial Narrow" w:hAnsi="Arial Narrow" w:cs="Calibri"/>
          <w:b/>
          <w:sz w:val="24"/>
          <w:szCs w:val="24"/>
        </w:rPr>
      </w:pPr>
    </w:p>
    <w:p w14:paraId="05B420E3" w14:textId="331E721C" w:rsidR="00341F1F" w:rsidRPr="00D7323A" w:rsidRDefault="00341F1F" w:rsidP="00341F1F">
      <w:pPr>
        <w:spacing w:after="160" w:line="259" w:lineRule="auto"/>
        <w:ind w:right="-568"/>
        <w:jc w:val="both"/>
        <w:rPr>
          <w:rFonts w:ascii="Arial Narrow" w:eastAsia="Times New Roman" w:hAnsi="Arial Narrow"/>
          <w:b/>
          <w:bCs/>
          <w:sz w:val="24"/>
          <w:szCs w:val="24"/>
          <w:lang w:eastAsia="es-ES"/>
        </w:rPr>
      </w:pPr>
      <w:r w:rsidRPr="004701F0">
        <w:rPr>
          <w:rFonts w:ascii="Arial Narrow" w:hAnsi="Arial Narrow" w:cs="Calibri"/>
          <w:b/>
          <w:sz w:val="24"/>
          <w:szCs w:val="24"/>
          <w:u w:val="single"/>
        </w:rPr>
        <w:t>Expediente</w:t>
      </w:r>
      <w:r w:rsidRPr="004701F0">
        <w:rPr>
          <w:rFonts w:ascii="Arial Narrow" w:hAnsi="Arial Narrow" w:cs="Calibri"/>
          <w:b/>
          <w:sz w:val="24"/>
          <w:szCs w:val="24"/>
        </w:rPr>
        <w:t>:</w:t>
      </w:r>
      <w:r w:rsidRPr="004701F0">
        <w:rPr>
          <w:rFonts w:ascii="Arial Narrow" w:eastAsia="Times New Roman" w:hAnsi="Arial Narrow"/>
          <w:b/>
          <w:bCs/>
          <w:sz w:val="24"/>
          <w:szCs w:val="24"/>
          <w:lang w:eastAsia="es-ES"/>
        </w:rPr>
        <w:t xml:space="preserve"> Convocatoria de subvenciones: </w:t>
      </w:r>
      <w:r w:rsidR="00117CB4" w:rsidRPr="004701F0">
        <w:rPr>
          <w:rFonts w:ascii="Arial Narrow" w:eastAsia="Times New Roman" w:hAnsi="Arial Narrow"/>
          <w:b/>
          <w:bCs/>
          <w:sz w:val="24"/>
          <w:szCs w:val="24"/>
          <w:lang w:eastAsia="es-ES"/>
        </w:rPr>
        <w:t>A</w:t>
      </w:r>
      <w:r w:rsidR="00117CB4" w:rsidRPr="004701F0">
        <w:rPr>
          <w:rFonts w:ascii="Arial Narrow" w:hAnsi="Arial Narrow"/>
          <w:b/>
          <w:sz w:val="24"/>
          <w:szCs w:val="24"/>
        </w:rPr>
        <w:t xml:space="preserve">yudas </w:t>
      </w:r>
      <w:r w:rsidR="008F6EA3" w:rsidRPr="004701F0">
        <w:rPr>
          <w:rFonts w:ascii="Arial Narrow" w:hAnsi="Arial Narrow"/>
          <w:b/>
          <w:sz w:val="24"/>
          <w:szCs w:val="24"/>
        </w:rPr>
        <w:t>para proyectos d</w:t>
      </w:r>
      <w:bookmarkStart w:id="1" w:name="_GoBack"/>
      <w:bookmarkEnd w:id="1"/>
      <w:r w:rsidR="008F6EA3" w:rsidRPr="004701F0">
        <w:rPr>
          <w:rFonts w:ascii="Arial Narrow" w:hAnsi="Arial Narrow"/>
          <w:b/>
          <w:sz w:val="24"/>
          <w:szCs w:val="24"/>
        </w:rPr>
        <w:t>e instalación de fuentes renovables de tecnología solar fotovoltaica y su almacenamiento, destinadas a autoconsumo, en empresas turísticas</w:t>
      </w:r>
      <w:r w:rsidR="00117CB4" w:rsidRPr="004701F0">
        <w:rPr>
          <w:rFonts w:ascii="Arial Narrow" w:hAnsi="Arial Narrow"/>
          <w:b/>
          <w:sz w:val="24"/>
          <w:szCs w:val="24"/>
        </w:rPr>
        <w:t xml:space="preserve">, en el marco del Componente 14, Inversión </w:t>
      </w:r>
      <w:r w:rsidR="00117CB4" w:rsidRPr="00117CB4">
        <w:rPr>
          <w:rFonts w:ascii="Arial Narrow" w:hAnsi="Arial Narrow"/>
          <w:b/>
          <w:sz w:val="24"/>
          <w:szCs w:val="24"/>
        </w:rPr>
        <w:t xml:space="preserve">4, </w:t>
      </w:r>
      <w:proofErr w:type="spellStart"/>
      <w:r w:rsidR="00117CB4" w:rsidRPr="00117CB4">
        <w:rPr>
          <w:rFonts w:ascii="Arial Narrow" w:hAnsi="Arial Narrow"/>
          <w:b/>
          <w:sz w:val="24"/>
          <w:szCs w:val="24"/>
        </w:rPr>
        <w:t>submedida</w:t>
      </w:r>
      <w:proofErr w:type="spellEnd"/>
      <w:r w:rsidR="00117CB4" w:rsidRPr="00117CB4">
        <w:rPr>
          <w:rFonts w:ascii="Arial Narrow" w:hAnsi="Arial Narrow"/>
          <w:b/>
          <w:sz w:val="24"/>
          <w:szCs w:val="24"/>
        </w:rPr>
        <w:t xml:space="preserve"> 2 del Plan de Recuperación, Transformación y Resiliencia, financiado por la Unión Europea-Next </w:t>
      </w:r>
      <w:proofErr w:type="spellStart"/>
      <w:r w:rsidR="00117CB4" w:rsidRPr="00117CB4">
        <w:rPr>
          <w:rFonts w:ascii="Arial Narrow" w:hAnsi="Arial Narrow"/>
          <w:b/>
          <w:sz w:val="24"/>
          <w:szCs w:val="24"/>
        </w:rPr>
        <w:t>Generation</w:t>
      </w:r>
      <w:proofErr w:type="spellEnd"/>
      <w:r w:rsidR="00117CB4" w:rsidRPr="00117CB4">
        <w:rPr>
          <w:rFonts w:ascii="Arial Narrow" w:hAnsi="Arial Narrow"/>
          <w:b/>
          <w:sz w:val="24"/>
          <w:szCs w:val="24"/>
        </w:rPr>
        <w:t xml:space="preserve"> EU-</w:t>
      </w:r>
      <w:r w:rsidR="00D7323A">
        <w:rPr>
          <w:rFonts w:ascii="Arial Narrow" w:hAnsi="Arial Narrow"/>
          <w:b/>
          <w:sz w:val="24"/>
          <w:szCs w:val="24"/>
        </w:rPr>
        <w:t>,</w:t>
      </w:r>
      <w:r w:rsidR="00D7323A">
        <w:rPr>
          <w:rFonts w:ascii="Arial Narrow" w:eastAsia="Times New Roman" w:hAnsi="Arial Narrow"/>
          <w:b/>
          <w:bCs/>
          <w:sz w:val="24"/>
          <w:szCs w:val="24"/>
          <w:lang w:eastAsia="es-ES"/>
        </w:rPr>
        <w:t xml:space="preserve"> </w:t>
      </w:r>
      <w:r>
        <w:rPr>
          <w:rFonts w:ascii="Arial Narrow" w:eastAsia="Times New Roman" w:hAnsi="Arial Narrow"/>
          <w:b/>
          <w:bCs/>
          <w:sz w:val="24"/>
          <w:szCs w:val="24"/>
          <w:lang w:eastAsia="es-ES"/>
        </w:rPr>
        <w:t xml:space="preserve">correspondiente al año </w:t>
      </w:r>
      <w:r w:rsidRPr="00100C78">
        <w:rPr>
          <w:rFonts w:ascii="Arial Narrow" w:eastAsia="Times New Roman" w:hAnsi="Arial Narrow"/>
          <w:b/>
          <w:bCs/>
          <w:sz w:val="24"/>
          <w:szCs w:val="24"/>
          <w:lang w:eastAsia="es-ES"/>
        </w:rPr>
        <w:t>202</w:t>
      </w:r>
      <w:r w:rsidR="00187E69">
        <w:rPr>
          <w:rFonts w:ascii="Arial Narrow" w:eastAsia="Times New Roman" w:hAnsi="Arial Narrow"/>
          <w:b/>
          <w:bCs/>
          <w:sz w:val="24"/>
          <w:szCs w:val="24"/>
          <w:lang w:eastAsia="es-ES"/>
        </w:rPr>
        <w:t>5</w:t>
      </w:r>
      <w:r>
        <w:rPr>
          <w:rFonts w:ascii="Arial Narrow" w:eastAsia="Times New Roman" w:hAnsi="Arial Narrow"/>
          <w:b/>
          <w:bCs/>
          <w:sz w:val="24"/>
          <w:szCs w:val="24"/>
          <w:lang w:eastAsia="es-ES"/>
        </w:rPr>
        <w:t>.</w:t>
      </w:r>
    </w:p>
    <w:p w14:paraId="6A5E4CB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61.3 «Conflicto de intereses», del Reglamento (UE, Euratom) 2018/1046 del Parlamento Europeo y del Consejo, de 18 de julio (Reglamento financiero de la UE) establece que «</w:t>
      </w:r>
      <w:r w:rsidRPr="00341F1F">
        <w:rPr>
          <w:rFonts w:ascii="Arial Narrow" w:hAnsi="Arial Narrow" w:cs="Calibri"/>
          <w:i/>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41F1F">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B03572"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B03572">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B03572">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B03572">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5D763245"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lastRenderedPageBreak/>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1A736A1E" w14:textId="0CE46D7B" w:rsidR="00187E69" w:rsidRDefault="00187E69" w:rsidP="00187E69">
      <w:pPr>
        <w:pStyle w:val="Prrafodelista"/>
        <w:numPr>
          <w:ilvl w:val="0"/>
          <w:numId w:val="2"/>
        </w:numPr>
        <w:spacing w:after="160" w:line="259" w:lineRule="auto"/>
        <w:ind w:right="-568"/>
        <w:jc w:val="both"/>
        <w:rPr>
          <w:rFonts w:ascii="Arial Narrow" w:hAnsi="Arial Narrow" w:cs="Calibri"/>
          <w:sz w:val="24"/>
          <w:szCs w:val="24"/>
        </w:rPr>
      </w:pPr>
      <w:r>
        <w:rPr>
          <w:rFonts w:ascii="Arial Narrow" w:hAnsi="Arial Narrow" w:cs="Calibri"/>
          <w:sz w:val="24"/>
          <w:szCs w:val="24"/>
        </w:rPr>
        <w:t xml:space="preserve">Que el artículo 23 </w:t>
      </w:r>
      <w:r w:rsidRPr="00341F1F">
        <w:rPr>
          <w:rFonts w:ascii="Arial Narrow" w:hAnsi="Arial Narrow" w:cs="Calibri"/>
          <w:sz w:val="24"/>
          <w:szCs w:val="24"/>
        </w:rPr>
        <w:t>«</w:t>
      </w:r>
      <w:r>
        <w:rPr>
          <w:rFonts w:ascii="Arial Narrow" w:hAnsi="Arial Narrow" w:cs="Calibri"/>
          <w:sz w:val="24"/>
          <w:szCs w:val="24"/>
        </w:rPr>
        <w:t>Abstención</w:t>
      </w:r>
      <w:r w:rsidRPr="00341F1F">
        <w:rPr>
          <w:rFonts w:ascii="Arial Narrow" w:hAnsi="Arial Narrow" w:cs="Calibri"/>
          <w:sz w:val="24"/>
          <w:szCs w:val="24"/>
        </w:rPr>
        <w:t>»</w:t>
      </w:r>
      <w:r>
        <w:rPr>
          <w:rFonts w:ascii="Arial Narrow" w:hAnsi="Arial Narrow" w:cs="Calibri"/>
          <w:sz w:val="24"/>
          <w:szCs w:val="24"/>
        </w:rPr>
        <w:t xml:space="preserve">, de la Ley 40/2015, de 1 de octubre, de Régimen Jurídico del Sector Público, establece que deberán abstenerse de intervenir en el procedimiento </w:t>
      </w:r>
      <w:r w:rsidRPr="00341F1F">
        <w:rPr>
          <w:rFonts w:ascii="Arial Narrow" w:hAnsi="Arial Narrow" w:cs="Calibri"/>
          <w:sz w:val="24"/>
          <w:szCs w:val="24"/>
        </w:rPr>
        <w:t>«</w:t>
      </w:r>
      <w:r w:rsidRPr="00B03572">
        <w:rPr>
          <w:rFonts w:ascii="Arial Narrow" w:hAnsi="Arial Narrow" w:cs="Calibri"/>
          <w:i/>
          <w:sz w:val="24"/>
          <w:szCs w:val="24"/>
        </w:rPr>
        <w:t>las autoridades y el personal al servicio de las Administraciones en quienes se den algunas de las circunstancias señaladas en el apartado siguiente</w:t>
      </w:r>
      <w:r w:rsidR="00B03572" w:rsidRPr="00341F1F">
        <w:rPr>
          <w:rFonts w:ascii="Arial Narrow" w:hAnsi="Arial Narrow" w:cs="Calibri"/>
          <w:sz w:val="24"/>
          <w:szCs w:val="24"/>
        </w:rPr>
        <w:t>»</w:t>
      </w:r>
      <w:r w:rsidR="00B03572">
        <w:rPr>
          <w:rFonts w:ascii="Arial Narrow" w:hAnsi="Arial Narrow" w:cs="Calibri"/>
          <w:sz w:val="24"/>
          <w:szCs w:val="24"/>
        </w:rPr>
        <w:t>, siendo estas:</w:t>
      </w:r>
    </w:p>
    <w:p w14:paraId="63CA131C" w14:textId="77777777" w:rsidR="00B03572" w:rsidRPr="00B03572" w:rsidRDefault="00B03572" w:rsidP="00B03572">
      <w:pPr>
        <w:pStyle w:val="Prrafodelista"/>
        <w:spacing w:after="160" w:line="259" w:lineRule="auto"/>
        <w:ind w:left="360" w:right="-568"/>
        <w:jc w:val="both"/>
        <w:rPr>
          <w:rFonts w:ascii="Arial Narrow" w:hAnsi="Arial Narrow" w:cs="Calibri"/>
          <w:i/>
          <w:sz w:val="24"/>
          <w:szCs w:val="24"/>
        </w:rPr>
      </w:pPr>
      <w:r w:rsidRPr="00B03572">
        <w:rPr>
          <w:rFonts w:ascii="Arial Narrow" w:hAnsi="Arial Narrow" w:cs="Calibri"/>
          <w:i/>
          <w:sz w:val="24"/>
          <w:szCs w:val="24"/>
        </w:rPr>
        <w:t>a) Tener interés personal en el asunto de que se trate o en otro en cuya resolución pudiera influir la de aquél; ser administrador de sociedad o entidad interesada, o tener cuestión litigiosa pendiente con algún interesado.</w:t>
      </w:r>
    </w:p>
    <w:p w14:paraId="33A752DC" w14:textId="77777777" w:rsidR="00B03572" w:rsidRPr="00B03572" w:rsidRDefault="00B03572" w:rsidP="00B03572">
      <w:pPr>
        <w:pStyle w:val="Prrafodelista"/>
        <w:spacing w:after="160" w:line="259" w:lineRule="auto"/>
        <w:ind w:left="360" w:right="-568"/>
        <w:jc w:val="both"/>
        <w:rPr>
          <w:rFonts w:ascii="Arial Narrow" w:hAnsi="Arial Narrow" w:cs="Calibri"/>
          <w:i/>
          <w:sz w:val="24"/>
          <w:szCs w:val="24"/>
        </w:rPr>
      </w:pPr>
      <w:r w:rsidRPr="00B03572">
        <w:rPr>
          <w:rFonts w:ascii="Arial Narrow" w:hAnsi="Arial Narrow" w:cs="Calibri"/>
          <w:i/>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A262BE1" w14:textId="77777777" w:rsidR="00B03572" w:rsidRPr="00B03572" w:rsidRDefault="00B03572" w:rsidP="00B03572">
      <w:pPr>
        <w:pStyle w:val="Prrafodelista"/>
        <w:spacing w:after="160" w:line="259" w:lineRule="auto"/>
        <w:ind w:left="360" w:right="-568"/>
        <w:jc w:val="both"/>
        <w:rPr>
          <w:rFonts w:ascii="Arial Narrow" w:hAnsi="Arial Narrow" w:cs="Calibri"/>
          <w:i/>
          <w:sz w:val="24"/>
          <w:szCs w:val="24"/>
        </w:rPr>
      </w:pPr>
      <w:r w:rsidRPr="00B03572">
        <w:rPr>
          <w:rFonts w:ascii="Arial Narrow" w:hAnsi="Arial Narrow" w:cs="Calibri"/>
          <w:i/>
          <w:sz w:val="24"/>
          <w:szCs w:val="24"/>
        </w:rPr>
        <w:t>c) Tener amistad íntima o enemistad manifiesta con alguna de las personas mencionadas en el apartado anterior.</w:t>
      </w:r>
    </w:p>
    <w:p w14:paraId="1AEF219E" w14:textId="77777777" w:rsidR="00B03572" w:rsidRPr="00B03572" w:rsidRDefault="00B03572" w:rsidP="00B03572">
      <w:pPr>
        <w:pStyle w:val="Prrafodelista"/>
        <w:spacing w:after="160" w:line="259" w:lineRule="auto"/>
        <w:ind w:left="360" w:right="-568"/>
        <w:jc w:val="both"/>
        <w:rPr>
          <w:rFonts w:ascii="Arial Narrow" w:hAnsi="Arial Narrow" w:cs="Calibri"/>
          <w:i/>
          <w:sz w:val="24"/>
          <w:szCs w:val="24"/>
        </w:rPr>
      </w:pPr>
      <w:r w:rsidRPr="00B03572">
        <w:rPr>
          <w:rFonts w:ascii="Arial Narrow" w:hAnsi="Arial Narrow" w:cs="Calibri"/>
          <w:i/>
          <w:sz w:val="24"/>
          <w:szCs w:val="24"/>
        </w:rPr>
        <w:t>d) Haber intervenido como perito o como testigo en el procedimiento de que se trate.</w:t>
      </w:r>
    </w:p>
    <w:p w14:paraId="3248D144" w14:textId="56CA49DD" w:rsidR="00B03572" w:rsidRPr="00B03572" w:rsidRDefault="00B03572" w:rsidP="00B03572">
      <w:pPr>
        <w:pStyle w:val="Prrafodelista"/>
        <w:spacing w:after="160" w:line="259" w:lineRule="auto"/>
        <w:ind w:left="360" w:right="-568"/>
        <w:jc w:val="both"/>
        <w:rPr>
          <w:rFonts w:ascii="Arial Narrow" w:hAnsi="Arial Narrow" w:cs="Calibri"/>
          <w:i/>
          <w:sz w:val="24"/>
          <w:szCs w:val="24"/>
        </w:rPr>
      </w:pPr>
      <w:r w:rsidRPr="00B03572">
        <w:rPr>
          <w:rFonts w:ascii="Arial Narrow" w:hAnsi="Arial Narrow" w:cs="Calibri"/>
          <w:i/>
          <w:sz w:val="24"/>
          <w:szCs w:val="24"/>
        </w:rPr>
        <w:t>e) Tener relación de servicio con persona natural o jurídica interesada directamente en el asunto, o haberle prestado en los dos últimos años servicios profesionales de cualquier tipo y en cualquier circunstancia o lugar.</w:t>
      </w:r>
      <w:r w:rsidRPr="00B03572">
        <w:rPr>
          <w:rFonts w:ascii="Arial Narrow" w:hAnsi="Arial Narrow" w:cs="Calibri"/>
          <w:sz w:val="24"/>
          <w:szCs w:val="24"/>
        </w:rPr>
        <w:t>»</w:t>
      </w: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298097CD"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454C5842" w14:textId="288D4EBB" w:rsidR="00B03572" w:rsidRPr="00341F1F" w:rsidRDefault="00B03572" w:rsidP="00341F1F">
      <w:pPr>
        <w:spacing w:after="160" w:line="259" w:lineRule="auto"/>
        <w:ind w:right="-568"/>
        <w:jc w:val="both"/>
        <w:rPr>
          <w:rFonts w:ascii="Arial Narrow" w:hAnsi="Arial Narrow" w:cs="Calibri"/>
          <w:sz w:val="24"/>
          <w:szCs w:val="24"/>
        </w:rPr>
      </w:pPr>
      <w:r>
        <w:rPr>
          <w:rFonts w:ascii="Arial Narrow" w:hAnsi="Arial Narrow" w:cs="Calibri"/>
          <w:sz w:val="24"/>
          <w:szCs w:val="24"/>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5012206B"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62728375" w14:textId="5E2A107F" w:rsidR="00B03572" w:rsidRDefault="00B03572" w:rsidP="00341F1F">
      <w:pPr>
        <w:spacing w:after="160" w:line="259" w:lineRule="auto"/>
        <w:ind w:right="-568"/>
        <w:jc w:val="both"/>
        <w:rPr>
          <w:rFonts w:ascii="Arial Narrow" w:hAnsi="Arial Narrow" w:cs="Calibri"/>
          <w:sz w:val="24"/>
          <w:szCs w:val="24"/>
        </w:rPr>
      </w:pPr>
    </w:p>
    <w:p w14:paraId="0EC7AEAF" w14:textId="77777777" w:rsidR="00B03572" w:rsidRPr="00341F1F" w:rsidRDefault="00B03572" w:rsidP="00341F1F">
      <w:pPr>
        <w:spacing w:after="160" w:line="259" w:lineRule="auto"/>
        <w:ind w:right="-568"/>
        <w:jc w:val="both"/>
        <w:rPr>
          <w:rFonts w:ascii="Arial Narrow" w:hAnsi="Arial Narrow" w:cs="Calibri"/>
          <w:sz w:val="24"/>
          <w:szCs w:val="24"/>
        </w:rPr>
      </w:pP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lastRenderedPageBreak/>
        <w:t>Cuarto.</w:t>
      </w:r>
    </w:p>
    <w:p w14:paraId="3B35F378" w14:textId="395125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w:t>
      </w:r>
      <w:r w:rsidR="00751936">
        <w:rPr>
          <w:rFonts w:ascii="Arial Narrow" w:hAnsi="Arial Narrow" w:cs="Calibri"/>
          <w:sz w:val="24"/>
          <w:szCs w:val="24"/>
        </w:rPr>
        <w:t>,</w:t>
      </w:r>
      <w:r w:rsidRPr="00341F1F">
        <w:rPr>
          <w:rFonts w:ascii="Arial Narrow" w:hAnsi="Arial Narrow" w:cs="Calibri"/>
          <w:sz w:val="24"/>
          <w:szCs w:val="24"/>
        </w:rPr>
        <w:t xml:space="preserve">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6A27BAC3"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2"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r w:rsidR="003B2B72" w:rsidRPr="009B542B">
        <w:rPr>
          <w:sz w:val="20"/>
          <w:szCs w:val="20"/>
        </w:rPr>
        <w:fldChar w:fldCharType="end"/>
      </w:r>
      <w:bookmarkEnd w:id="2"/>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886419">
        <w:rPr>
          <w:sz w:val="20"/>
          <w:szCs w:val="20"/>
        </w:rPr>
        <w:fldChar w:fldCharType="begin">
          <w:ffData>
            <w:name w:val=""/>
            <w:enabled/>
            <w:calcOnExit w:val="0"/>
            <w:textInput>
              <w:maxLength w:val="1"/>
            </w:textInput>
          </w:ffData>
        </w:fldChar>
      </w:r>
      <w:r w:rsidR="00886419">
        <w:rPr>
          <w:sz w:val="20"/>
          <w:szCs w:val="20"/>
        </w:rPr>
        <w:instrText xml:space="preserve"> FORMTEXT </w:instrText>
      </w:r>
      <w:r w:rsidR="00886419">
        <w:rPr>
          <w:sz w:val="20"/>
          <w:szCs w:val="20"/>
        </w:rPr>
      </w:r>
      <w:r w:rsidR="00886419">
        <w:rPr>
          <w:sz w:val="20"/>
          <w:szCs w:val="20"/>
        </w:rPr>
        <w:fldChar w:fldCharType="separate"/>
      </w:r>
      <w:r w:rsidR="00886419">
        <w:rPr>
          <w:noProof/>
          <w:sz w:val="20"/>
          <w:szCs w:val="20"/>
        </w:rPr>
        <w:t> </w:t>
      </w:r>
      <w:r w:rsidR="00886419">
        <w:rPr>
          <w:sz w:val="20"/>
          <w:szCs w:val="20"/>
        </w:rPr>
        <w:fldChar w:fldCharType="end"/>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70EFD2E2" w14:textId="77777777" w:rsidR="00341F1F" w:rsidRPr="00341F1F" w:rsidRDefault="00341F1F" w:rsidP="00212EA7">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3B7A2528" w14:textId="77777777" w:rsidR="00341F1F" w:rsidRPr="00341F1F" w:rsidRDefault="00341F1F" w:rsidP="00341F1F">
      <w:pPr>
        <w:spacing w:after="160" w:line="259" w:lineRule="auto"/>
        <w:ind w:right="-568"/>
        <w:jc w:val="both"/>
        <w:rPr>
          <w:rFonts w:ascii="Arial Narrow" w:hAnsi="Arial Narrow" w:cs="Calibri"/>
          <w:sz w:val="24"/>
          <w:szCs w:val="24"/>
        </w:rPr>
      </w:pPr>
    </w:p>
    <w:p w14:paraId="57F04F83" w14:textId="77777777" w:rsidR="00341F1F" w:rsidRPr="00341F1F" w:rsidRDefault="00341F1F" w:rsidP="00341F1F">
      <w:pPr>
        <w:spacing w:after="160" w:line="259" w:lineRule="auto"/>
        <w:ind w:right="-568"/>
        <w:jc w:val="both"/>
        <w:rPr>
          <w:rFonts w:ascii="Arial Narrow" w:hAnsi="Arial Narrow" w:cs="Calibri"/>
          <w:sz w:val="24"/>
          <w:szCs w:val="24"/>
        </w:rPr>
      </w:pPr>
    </w:p>
    <w:p w14:paraId="39274894" w14:textId="77777777" w:rsidR="00341F1F" w:rsidRPr="00341F1F" w:rsidRDefault="00341F1F" w:rsidP="00341F1F">
      <w:pPr>
        <w:spacing w:after="160" w:line="259" w:lineRule="auto"/>
        <w:ind w:right="-568"/>
        <w:jc w:val="both"/>
        <w:rPr>
          <w:rFonts w:ascii="Arial Narrow" w:hAnsi="Arial Narrow" w:cs="Calibri"/>
          <w:sz w:val="24"/>
          <w:szCs w:val="24"/>
        </w:rPr>
      </w:pPr>
    </w:p>
    <w:p w14:paraId="42EF9315" w14:textId="77777777" w:rsidR="00FC4322" w:rsidRDefault="00FC4322" w:rsidP="000A2769">
      <w:pPr>
        <w:pStyle w:val="Default"/>
        <w:rPr>
          <w:rFonts w:eastAsia="Arial"/>
          <w:sz w:val="22"/>
          <w:szCs w:val="22"/>
        </w:rPr>
      </w:pPr>
    </w:p>
    <w:sectPr w:rsidR="00FC4322"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EE78" w14:textId="77777777" w:rsidR="004F7D10" w:rsidRDefault="004F7D10" w:rsidP="009176DD">
      <w:pPr>
        <w:spacing w:after="0" w:line="240" w:lineRule="auto"/>
      </w:pPr>
      <w:r>
        <w:separator/>
      </w:r>
    </w:p>
  </w:endnote>
  <w:endnote w:type="continuationSeparator" w:id="0">
    <w:p w14:paraId="61037F18"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E6F8" w14:textId="77777777" w:rsidR="004F7D10" w:rsidRDefault="004F7D10" w:rsidP="009176DD">
      <w:pPr>
        <w:spacing w:after="0" w:line="240" w:lineRule="auto"/>
      </w:pPr>
      <w:r>
        <w:separator/>
      </w:r>
    </w:p>
  </w:footnote>
  <w:footnote w:type="continuationSeparator" w:id="0">
    <w:p w14:paraId="0A0578F1"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jjxLhDX2b8XZGYD+DLWCPPdCeLFrGh9u+743kEIJlOX3muVfjama2GuulhPDiE03Z513OS5trAOWxrno3501Cw==" w:salt="TYuhhsJz3WaxmHwMZIr2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21998"/>
    <w:rsid w:val="0004138F"/>
    <w:rsid w:val="000832B7"/>
    <w:rsid w:val="000A2769"/>
    <w:rsid w:val="000A3022"/>
    <w:rsid w:val="000A79E6"/>
    <w:rsid w:val="000B4D7D"/>
    <w:rsid w:val="000D0A09"/>
    <w:rsid w:val="00100C78"/>
    <w:rsid w:val="00117CB4"/>
    <w:rsid w:val="00187E69"/>
    <w:rsid w:val="00194786"/>
    <w:rsid w:val="001C3629"/>
    <w:rsid w:val="00206A8F"/>
    <w:rsid w:val="00207429"/>
    <w:rsid w:val="00212EA7"/>
    <w:rsid w:val="00244DCD"/>
    <w:rsid w:val="00293914"/>
    <w:rsid w:val="003151FF"/>
    <w:rsid w:val="00315B57"/>
    <w:rsid w:val="0033506C"/>
    <w:rsid w:val="00341F1F"/>
    <w:rsid w:val="003A51EA"/>
    <w:rsid w:val="003B2B72"/>
    <w:rsid w:val="003C535A"/>
    <w:rsid w:val="003D5E3D"/>
    <w:rsid w:val="0045606B"/>
    <w:rsid w:val="00460117"/>
    <w:rsid w:val="004701F0"/>
    <w:rsid w:val="004F7D10"/>
    <w:rsid w:val="005121E6"/>
    <w:rsid w:val="0051238A"/>
    <w:rsid w:val="005B6364"/>
    <w:rsid w:val="00664FD0"/>
    <w:rsid w:val="006A60E6"/>
    <w:rsid w:val="006C3A81"/>
    <w:rsid w:val="00723D82"/>
    <w:rsid w:val="00751936"/>
    <w:rsid w:val="007D5683"/>
    <w:rsid w:val="007F5466"/>
    <w:rsid w:val="00814F74"/>
    <w:rsid w:val="008507C2"/>
    <w:rsid w:val="008620BF"/>
    <w:rsid w:val="00866DE7"/>
    <w:rsid w:val="00886419"/>
    <w:rsid w:val="00890A9B"/>
    <w:rsid w:val="008B6A6F"/>
    <w:rsid w:val="008C5203"/>
    <w:rsid w:val="008D6541"/>
    <w:rsid w:val="008E6B71"/>
    <w:rsid w:val="008F6EA3"/>
    <w:rsid w:val="009176DD"/>
    <w:rsid w:val="009432F5"/>
    <w:rsid w:val="00943C4A"/>
    <w:rsid w:val="009511DA"/>
    <w:rsid w:val="00A121FB"/>
    <w:rsid w:val="00A40F4A"/>
    <w:rsid w:val="00A4336F"/>
    <w:rsid w:val="00A569D2"/>
    <w:rsid w:val="00A620BC"/>
    <w:rsid w:val="00AF3AEB"/>
    <w:rsid w:val="00B03572"/>
    <w:rsid w:val="00B10021"/>
    <w:rsid w:val="00BC21A9"/>
    <w:rsid w:val="00BE5212"/>
    <w:rsid w:val="00C30A87"/>
    <w:rsid w:val="00C44882"/>
    <w:rsid w:val="00CA4992"/>
    <w:rsid w:val="00D228B5"/>
    <w:rsid w:val="00D24F0B"/>
    <w:rsid w:val="00D42AAB"/>
    <w:rsid w:val="00D7323A"/>
    <w:rsid w:val="00D91B03"/>
    <w:rsid w:val="00DA6B6E"/>
    <w:rsid w:val="00DC3A7D"/>
    <w:rsid w:val="00E56A5C"/>
    <w:rsid w:val="00E72C86"/>
    <w:rsid w:val="00E7567C"/>
    <w:rsid w:val="00E86F00"/>
    <w:rsid w:val="00EB365E"/>
    <w:rsid w:val="00EC71A6"/>
    <w:rsid w:val="00F150D6"/>
    <w:rsid w:val="00F35CB1"/>
    <w:rsid w:val="00F45829"/>
    <w:rsid w:val="00FA4836"/>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 w:type="paragraph" w:styleId="Prrafodelista">
    <w:name w:val="List Paragraph"/>
    <w:basedOn w:val="Normal"/>
    <w:uiPriority w:val="34"/>
    <w:qFormat/>
    <w:rsid w:val="00187E69"/>
    <w:pPr>
      <w:ind w:left="720"/>
      <w:contextualSpacing/>
    </w:pPr>
  </w:style>
  <w:style w:type="character" w:styleId="Refdecomentario">
    <w:name w:val="annotation reference"/>
    <w:basedOn w:val="Fuentedeprrafopredeter"/>
    <w:uiPriority w:val="99"/>
    <w:semiHidden/>
    <w:unhideWhenUsed/>
    <w:rsid w:val="00751936"/>
    <w:rPr>
      <w:sz w:val="16"/>
      <w:szCs w:val="16"/>
    </w:rPr>
  </w:style>
  <w:style w:type="paragraph" w:styleId="Textocomentario">
    <w:name w:val="annotation text"/>
    <w:basedOn w:val="Normal"/>
    <w:link w:val="TextocomentarioCar"/>
    <w:uiPriority w:val="99"/>
    <w:semiHidden/>
    <w:unhideWhenUsed/>
    <w:rsid w:val="007519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1936"/>
    <w:rPr>
      <w:lang w:eastAsia="en-US"/>
    </w:rPr>
  </w:style>
  <w:style w:type="paragraph" w:styleId="Asuntodelcomentario">
    <w:name w:val="annotation subject"/>
    <w:basedOn w:val="Textocomentario"/>
    <w:next w:val="Textocomentario"/>
    <w:link w:val="AsuntodelcomentarioCar"/>
    <w:uiPriority w:val="99"/>
    <w:semiHidden/>
    <w:unhideWhenUsed/>
    <w:rsid w:val="00751936"/>
    <w:rPr>
      <w:b/>
      <w:bCs/>
    </w:rPr>
  </w:style>
  <w:style w:type="character" w:customStyle="1" w:styleId="AsuntodelcomentarioCar">
    <w:name w:val="Asunto del comentario Car"/>
    <w:basedOn w:val="TextocomentarioCar"/>
    <w:link w:val="Asuntodelcomentario"/>
    <w:uiPriority w:val="99"/>
    <w:semiHidden/>
    <w:rsid w:val="007519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E15-6CB0-41BF-83AB-F07DFCBB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5179</Characters>
  <Application>Microsoft Office Word</Application>
  <DocSecurity>8</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Alejandro Carrasco Garcia</cp:lastModifiedBy>
  <cp:revision>3</cp:revision>
  <cp:lastPrinted>2017-03-14T14:11:00Z</cp:lastPrinted>
  <dcterms:created xsi:type="dcterms:W3CDTF">2025-07-21T08:35:00Z</dcterms:created>
  <dcterms:modified xsi:type="dcterms:W3CDTF">2025-07-24T07:45:00Z</dcterms:modified>
</cp:coreProperties>
</file>