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61C" w:rsidRPr="001F28CA" w:rsidRDefault="007F061C">
      <w:pPr>
        <w:rPr>
          <w:rFonts w:ascii="Arial" w:hAnsi="Arial"/>
        </w:rPr>
      </w:pPr>
      <w:bookmarkStart w:id="0" w:name="_GoBack"/>
      <w:bookmarkEnd w:id="0"/>
    </w:p>
    <w:p w:rsidR="003C20AF" w:rsidRPr="008C2FFB" w:rsidRDefault="00141A21" w:rsidP="001F28CA">
      <w:pPr>
        <w:tabs>
          <w:tab w:val="left" w:pos="5387"/>
        </w:tabs>
        <w:rPr>
          <w:rFonts w:ascii="Arial" w:hAnsi="Arial"/>
        </w:rPr>
      </w:pPr>
      <w:r w:rsidRPr="008C2FFB">
        <w:rPr>
          <w:rFonts w:ascii="Arial" w:hAnsi="Arial"/>
        </w:rPr>
        <w:t>Provincias: Albacete, Ci</w:t>
      </w:r>
      <w:r>
        <w:rPr>
          <w:rFonts w:ascii="Arial" w:hAnsi="Arial"/>
        </w:rPr>
        <w:t xml:space="preserve">udad Real, Cuenca, Guadalajara, </w:t>
      </w:r>
      <w:r w:rsidRPr="008C2FFB">
        <w:rPr>
          <w:rFonts w:ascii="Arial" w:hAnsi="Arial"/>
        </w:rPr>
        <w:t>Toledo.</w:t>
      </w:r>
    </w:p>
    <w:p w:rsidR="003C20AF" w:rsidRPr="008C2FFB" w:rsidRDefault="003C20AF">
      <w:pPr>
        <w:rPr>
          <w:rFonts w:ascii="Arial" w:hAnsi="Arial"/>
        </w:rPr>
      </w:pPr>
    </w:p>
    <w:p w:rsidR="003C20AF" w:rsidRPr="008C2FFB" w:rsidRDefault="00141A21">
      <w:pPr>
        <w:rPr>
          <w:rFonts w:ascii="Arial" w:hAnsi="Arial"/>
          <w:i/>
        </w:rPr>
      </w:pPr>
      <w:r w:rsidRPr="008C2FFB">
        <w:rPr>
          <w:rFonts w:ascii="Arial" w:hAnsi="Arial"/>
          <w:i/>
        </w:rPr>
        <w:t xml:space="preserve">Variedades </w:t>
      </w:r>
      <w:r w:rsidR="008C2FFB" w:rsidRPr="008C2FFB">
        <w:rPr>
          <w:rFonts w:ascii="Arial" w:hAnsi="Arial"/>
          <w:i/>
        </w:rPr>
        <w:t>autorizadas</w:t>
      </w:r>
    </w:p>
    <w:p w:rsidR="003C20AF" w:rsidRPr="008C2FFB" w:rsidRDefault="003C20AF">
      <w:pPr>
        <w:rPr>
          <w:rFonts w:ascii="Arial" w:hAnsi="Arial"/>
        </w:rPr>
      </w:pPr>
    </w:p>
    <w:p w:rsidR="00001144" w:rsidRDefault="00001144" w:rsidP="001F28CA">
      <w:pPr>
        <w:tabs>
          <w:tab w:val="left" w:pos="6237"/>
        </w:tabs>
        <w:rPr>
          <w:rFonts w:ascii="Arial" w:hAnsi="Arial"/>
        </w:rPr>
        <w:sectPr w:rsidR="00001144" w:rsidSect="00CB6188">
          <w:headerReference w:type="default" r:id="rId7"/>
          <w:pgSz w:w="11906" w:h="16838"/>
          <w:pgMar w:top="1134" w:right="707" w:bottom="851" w:left="1247" w:header="462" w:footer="720" w:gutter="0"/>
          <w:paperSrc w:first="4" w:other="4"/>
          <w:cols w:space="720"/>
        </w:sectPr>
      </w:pPr>
    </w:p>
    <w:p w:rsidR="003C20AF" w:rsidRPr="00CA7B80" w:rsidRDefault="00141A21" w:rsidP="001F28CA">
      <w:pPr>
        <w:tabs>
          <w:tab w:val="left" w:pos="6237"/>
        </w:tabs>
        <w:rPr>
          <w:rFonts w:ascii="Arial" w:hAnsi="Arial"/>
        </w:rPr>
      </w:pPr>
      <w:r w:rsidRPr="00CA7B80">
        <w:rPr>
          <w:rFonts w:ascii="Arial" w:hAnsi="Arial"/>
        </w:rPr>
        <w:t>Airén, B.</w:t>
      </w:r>
      <w:r w:rsidR="001F28CA" w:rsidRPr="00CA7B80">
        <w:rPr>
          <w:rFonts w:ascii="Arial" w:hAnsi="Arial"/>
        </w:rPr>
        <w:tab/>
        <w:t>Tinto Velasco, Frasco, T.</w:t>
      </w:r>
    </w:p>
    <w:p w:rsidR="008C2FFB" w:rsidRPr="00CA7B80" w:rsidRDefault="008C2FFB" w:rsidP="001F28CA">
      <w:pPr>
        <w:tabs>
          <w:tab w:val="left" w:pos="6237"/>
        </w:tabs>
        <w:rPr>
          <w:rFonts w:ascii="Arial" w:hAnsi="Arial"/>
        </w:rPr>
      </w:pPr>
      <w:r w:rsidRPr="00CA7B80">
        <w:rPr>
          <w:rFonts w:ascii="Arial" w:hAnsi="Arial"/>
        </w:rPr>
        <w:t>Alarije, B.</w:t>
      </w:r>
      <w:r w:rsidR="001F28CA" w:rsidRPr="00CA7B80">
        <w:rPr>
          <w:rFonts w:ascii="Arial" w:hAnsi="Arial"/>
        </w:rPr>
        <w:tab/>
        <w:t>Torrontés, B.</w:t>
      </w:r>
    </w:p>
    <w:p w:rsidR="008C2FFB" w:rsidRPr="00CA7B80" w:rsidRDefault="008C2FFB" w:rsidP="001F28CA">
      <w:pPr>
        <w:tabs>
          <w:tab w:val="left" w:pos="6237"/>
        </w:tabs>
        <w:rPr>
          <w:rFonts w:ascii="Arial" w:hAnsi="Arial"/>
        </w:rPr>
      </w:pPr>
      <w:r w:rsidRPr="00CA7B80">
        <w:rPr>
          <w:rFonts w:ascii="Arial" w:hAnsi="Arial"/>
        </w:rPr>
        <w:t>Albariño, B.</w:t>
      </w:r>
      <w:r w:rsidR="001F28CA" w:rsidRPr="00CA7B80">
        <w:rPr>
          <w:rFonts w:ascii="Arial" w:hAnsi="Arial"/>
        </w:rPr>
        <w:tab/>
        <w:t>Verdejo, B.</w:t>
      </w:r>
    </w:p>
    <w:p w:rsidR="00001144" w:rsidRDefault="00141A21" w:rsidP="001F28CA">
      <w:pPr>
        <w:tabs>
          <w:tab w:val="left" w:pos="6237"/>
        </w:tabs>
        <w:rPr>
          <w:rFonts w:ascii="Arial" w:hAnsi="Arial"/>
        </w:rPr>
      </w:pPr>
      <w:r w:rsidRPr="00CA7B80">
        <w:rPr>
          <w:rFonts w:ascii="Arial" w:hAnsi="Arial"/>
        </w:rPr>
        <w:t>Albillo</w:t>
      </w:r>
      <w:r w:rsidR="008C2FFB" w:rsidRPr="00CA7B80">
        <w:rPr>
          <w:rFonts w:ascii="Arial" w:hAnsi="Arial"/>
        </w:rPr>
        <w:t xml:space="preserve"> Real</w:t>
      </w:r>
      <w:r w:rsidRPr="00CA7B80">
        <w:rPr>
          <w:rFonts w:ascii="Arial" w:hAnsi="Arial"/>
        </w:rPr>
        <w:t>, B</w:t>
      </w:r>
      <w:r w:rsidR="008C2FFB" w:rsidRPr="00CA7B80">
        <w:rPr>
          <w:rFonts w:ascii="Arial" w:hAnsi="Arial"/>
        </w:rPr>
        <w:t>.</w:t>
      </w:r>
    </w:p>
    <w:p w:rsidR="003C20AF" w:rsidRPr="0028362F" w:rsidRDefault="00001144" w:rsidP="001F28CA">
      <w:pPr>
        <w:tabs>
          <w:tab w:val="left" w:pos="6237"/>
        </w:tabs>
        <w:rPr>
          <w:rFonts w:ascii="Arial" w:hAnsi="Arial"/>
        </w:rPr>
      </w:pPr>
      <w:r w:rsidRPr="0028362F">
        <w:rPr>
          <w:rFonts w:ascii="Arial" w:hAnsi="Arial"/>
        </w:rPr>
        <w:t>Albillo Dorado, B.</w:t>
      </w:r>
      <w:r w:rsidR="001F28CA" w:rsidRPr="0028362F">
        <w:rPr>
          <w:rFonts w:ascii="Arial" w:hAnsi="Arial"/>
        </w:rPr>
        <w:tab/>
        <w:t>Verdoncho, B</w:t>
      </w:r>
    </w:p>
    <w:p w:rsidR="008C2FFB" w:rsidRPr="0028362F" w:rsidRDefault="001F28CA" w:rsidP="001F28CA">
      <w:pPr>
        <w:tabs>
          <w:tab w:val="left" w:pos="6237"/>
        </w:tabs>
        <w:rPr>
          <w:rFonts w:ascii="Arial" w:hAnsi="Arial"/>
        </w:rPr>
      </w:pPr>
      <w:r w:rsidRPr="0028362F">
        <w:rPr>
          <w:rFonts w:ascii="Arial" w:hAnsi="Arial"/>
        </w:rPr>
        <w:t>Bobal, T.</w:t>
      </w:r>
      <w:r w:rsidRPr="0028362F">
        <w:rPr>
          <w:rFonts w:ascii="Arial" w:hAnsi="Arial"/>
        </w:rPr>
        <w:tab/>
        <w:t>Viognier, B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Cabernet Franc, T.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Cabernet Sauvignon, T.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Colo</w:t>
      </w:r>
      <w:r w:rsidR="001F28CA" w:rsidRPr="0028362F">
        <w:rPr>
          <w:rFonts w:ascii="Arial" w:hAnsi="Arial"/>
        </w:rPr>
        <w:t>mbard, B.</w:t>
      </w:r>
    </w:p>
    <w:p w:rsidR="003C20AF" w:rsidRPr="0028362F" w:rsidRDefault="00141A21">
      <w:pPr>
        <w:rPr>
          <w:rFonts w:ascii="Arial" w:hAnsi="Arial"/>
        </w:rPr>
      </w:pPr>
      <w:r w:rsidRPr="0028362F">
        <w:rPr>
          <w:rFonts w:ascii="Arial" w:hAnsi="Arial"/>
        </w:rPr>
        <w:t>Coloraillo, T</w:t>
      </w:r>
      <w:r w:rsidR="008C2FFB" w:rsidRPr="0028362F">
        <w:rPr>
          <w:rFonts w:ascii="Arial" w:hAnsi="Arial"/>
        </w:rPr>
        <w:t>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Chardonnay, B.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Forcallat Tinta, T.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Garnacha Peluda, T.</w:t>
      </w:r>
    </w:p>
    <w:p w:rsidR="007A2887" w:rsidRPr="0028362F" w:rsidRDefault="007A2887">
      <w:pPr>
        <w:rPr>
          <w:rFonts w:ascii="Arial" w:hAnsi="Arial"/>
        </w:rPr>
      </w:pPr>
      <w:r w:rsidRPr="0028362F">
        <w:rPr>
          <w:rFonts w:ascii="Arial" w:hAnsi="Arial"/>
        </w:rPr>
        <w:t>Garnacha Blanca, B.</w:t>
      </w:r>
    </w:p>
    <w:p w:rsidR="003C20AF" w:rsidRPr="0028362F" w:rsidRDefault="00141A21">
      <w:pPr>
        <w:rPr>
          <w:rFonts w:ascii="Arial" w:hAnsi="Arial"/>
        </w:rPr>
      </w:pPr>
      <w:r w:rsidRPr="0028362F">
        <w:rPr>
          <w:rFonts w:ascii="Arial" w:hAnsi="Arial"/>
        </w:rPr>
        <w:t>Garnacha</w:t>
      </w:r>
      <w:r w:rsidR="008C2FFB" w:rsidRPr="0028362F">
        <w:rPr>
          <w:rFonts w:ascii="Arial" w:hAnsi="Arial"/>
        </w:rPr>
        <w:t xml:space="preserve"> T</w:t>
      </w:r>
      <w:r w:rsidRPr="0028362F">
        <w:rPr>
          <w:rFonts w:ascii="Arial" w:hAnsi="Arial"/>
        </w:rPr>
        <w:t>inta, T</w:t>
      </w:r>
      <w:r w:rsidR="008C2FFB" w:rsidRPr="0028362F">
        <w:rPr>
          <w:rFonts w:ascii="Arial" w:hAnsi="Arial"/>
        </w:rPr>
        <w:t>.</w:t>
      </w:r>
    </w:p>
    <w:p w:rsidR="003C20AF" w:rsidRPr="0028362F" w:rsidRDefault="00141A21">
      <w:pPr>
        <w:rPr>
          <w:rFonts w:ascii="Arial" w:hAnsi="Arial"/>
        </w:rPr>
      </w:pPr>
      <w:r w:rsidRPr="0028362F">
        <w:rPr>
          <w:rFonts w:ascii="Arial" w:hAnsi="Arial"/>
        </w:rPr>
        <w:t>Garnacha Tintorera, T</w:t>
      </w:r>
      <w:r w:rsidR="008C2FFB" w:rsidRPr="0028362F">
        <w:rPr>
          <w:rFonts w:ascii="Arial" w:hAnsi="Arial"/>
        </w:rPr>
        <w:t>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Gewürztraminer, B.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Graciano, T.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Macabeo, Viura, B.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Malbec, T.</w:t>
      </w:r>
    </w:p>
    <w:p w:rsidR="008C2FFB" w:rsidRPr="0028362F" w:rsidRDefault="008C2FFB" w:rsidP="008C2FFB">
      <w:pPr>
        <w:rPr>
          <w:rFonts w:ascii="Arial" w:hAnsi="Arial"/>
        </w:rPr>
      </w:pPr>
      <w:r w:rsidRPr="0028362F">
        <w:rPr>
          <w:rFonts w:ascii="Arial" w:hAnsi="Arial"/>
        </w:rPr>
        <w:t>Malvar, B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Malvasía Aromática, B.</w:t>
      </w:r>
    </w:p>
    <w:p w:rsidR="007F061C" w:rsidRPr="0028362F" w:rsidRDefault="007F061C">
      <w:pPr>
        <w:rPr>
          <w:rFonts w:ascii="Arial" w:hAnsi="Arial"/>
        </w:rPr>
      </w:pPr>
      <w:r w:rsidRPr="0028362F">
        <w:rPr>
          <w:rFonts w:ascii="Arial" w:hAnsi="Arial"/>
        </w:rPr>
        <w:t>Marselán, T.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Mazuela, Cariñena, T.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Mencía, T.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Merlot, T.</w:t>
      </w:r>
    </w:p>
    <w:p w:rsidR="003C20AF" w:rsidRPr="0028362F" w:rsidRDefault="00141A21">
      <w:pPr>
        <w:rPr>
          <w:rFonts w:ascii="Arial" w:hAnsi="Arial"/>
        </w:rPr>
      </w:pPr>
      <w:r w:rsidRPr="0028362F">
        <w:rPr>
          <w:rFonts w:ascii="Arial" w:hAnsi="Arial"/>
        </w:rPr>
        <w:t>Me</w:t>
      </w:r>
      <w:r w:rsidR="00B70A5E" w:rsidRPr="0028362F">
        <w:rPr>
          <w:rFonts w:ascii="Arial" w:hAnsi="Arial"/>
        </w:rPr>
        <w:t>r</w:t>
      </w:r>
      <w:r w:rsidRPr="0028362F">
        <w:rPr>
          <w:rFonts w:ascii="Arial" w:hAnsi="Arial"/>
        </w:rPr>
        <w:t>seguera, B.</w:t>
      </w:r>
    </w:p>
    <w:p w:rsidR="003C20AF" w:rsidRPr="0028362F" w:rsidRDefault="00141A21">
      <w:pPr>
        <w:rPr>
          <w:rFonts w:ascii="Arial" w:hAnsi="Arial"/>
        </w:rPr>
      </w:pPr>
      <w:r w:rsidRPr="0028362F">
        <w:rPr>
          <w:rFonts w:ascii="Arial" w:hAnsi="Arial"/>
        </w:rPr>
        <w:t>Monastrell, T</w:t>
      </w:r>
      <w:r w:rsidR="008C2FFB" w:rsidRPr="0028362F">
        <w:rPr>
          <w:rFonts w:ascii="Arial" w:hAnsi="Arial"/>
        </w:rPr>
        <w:t>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Montúa, Chelva, B.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Moravia Agria, T.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Moravia Dulce, Crujidera, T.</w:t>
      </w:r>
    </w:p>
    <w:p w:rsidR="00E04F4E" w:rsidRPr="0028362F" w:rsidRDefault="00E04F4E">
      <w:pPr>
        <w:rPr>
          <w:rFonts w:ascii="Arial" w:hAnsi="Arial"/>
        </w:rPr>
      </w:pPr>
      <w:r w:rsidRPr="0028362F">
        <w:rPr>
          <w:rFonts w:ascii="Arial" w:hAnsi="Arial"/>
        </w:rPr>
        <w:t>Moribel, T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Moscatel de Alejandría, B.</w:t>
      </w:r>
    </w:p>
    <w:p w:rsidR="003C20AF" w:rsidRPr="0028362F" w:rsidRDefault="00141A21">
      <w:pPr>
        <w:rPr>
          <w:rFonts w:ascii="Arial" w:hAnsi="Arial"/>
        </w:rPr>
      </w:pPr>
      <w:r w:rsidRPr="0028362F">
        <w:rPr>
          <w:rFonts w:ascii="Arial" w:hAnsi="Arial"/>
        </w:rPr>
        <w:t>Moscatel de grano menudo, B</w:t>
      </w:r>
      <w:r w:rsidR="008C2FFB" w:rsidRPr="0028362F">
        <w:rPr>
          <w:rFonts w:ascii="Arial" w:hAnsi="Arial"/>
        </w:rPr>
        <w:t>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Palomino, B.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Par</w:t>
      </w:r>
      <w:r w:rsidR="00B70A5E" w:rsidRPr="0028362F">
        <w:rPr>
          <w:rFonts w:ascii="Arial" w:hAnsi="Arial"/>
        </w:rPr>
        <w:t>d</w:t>
      </w:r>
      <w:r w:rsidRPr="0028362F">
        <w:rPr>
          <w:rFonts w:ascii="Arial" w:hAnsi="Arial"/>
        </w:rPr>
        <w:t>illo, Marisancho, B.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Pardina, Jaen Blanco, B.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Parellada, B.</w:t>
      </w:r>
    </w:p>
    <w:p w:rsidR="003C20AF" w:rsidRPr="0028362F" w:rsidRDefault="00141A21">
      <w:pPr>
        <w:rPr>
          <w:rFonts w:ascii="Arial" w:hAnsi="Arial"/>
        </w:rPr>
      </w:pPr>
      <w:r w:rsidRPr="0028362F">
        <w:rPr>
          <w:rFonts w:ascii="Arial" w:hAnsi="Arial"/>
        </w:rPr>
        <w:t>Pedro Ximénez, B.</w:t>
      </w:r>
    </w:p>
    <w:p w:rsidR="008C2FFB" w:rsidRPr="0028362F" w:rsidRDefault="008C2FFB">
      <w:pPr>
        <w:rPr>
          <w:rFonts w:ascii="Arial" w:hAnsi="Arial"/>
          <w:lang w:val="es-ES_tradnl"/>
        </w:rPr>
      </w:pPr>
      <w:r w:rsidRPr="0028362F">
        <w:rPr>
          <w:rFonts w:ascii="Arial" w:hAnsi="Arial"/>
          <w:lang w:val="es-ES_tradnl"/>
        </w:rPr>
        <w:t>Petit Verdot, T.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Pinot Noir, T.</w:t>
      </w:r>
    </w:p>
    <w:p w:rsidR="007A2887" w:rsidRPr="0028362F" w:rsidRDefault="007A2887">
      <w:pPr>
        <w:rPr>
          <w:rFonts w:ascii="Arial" w:hAnsi="Arial"/>
        </w:rPr>
      </w:pPr>
      <w:r w:rsidRPr="0028362F">
        <w:rPr>
          <w:rFonts w:ascii="Arial" w:hAnsi="Arial"/>
        </w:rPr>
        <w:t>Planta Nova, Tardana, B.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Prieto Picudo, T.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Riesling, B.</w:t>
      </w:r>
    </w:p>
    <w:p w:rsidR="008C2FFB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Rojal Tinta, T.</w:t>
      </w:r>
    </w:p>
    <w:p w:rsidR="008C2FFB" w:rsidRPr="0028362F" w:rsidRDefault="008C2FFB">
      <w:pPr>
        <w:rPr>
          <w:rFonts w:ascii="Arial" w:hAnsi="Arial"/>
          <w:lang w:val="en-US"/>
        </w:rPr>
      </w:pPr>
      <w:r w:rsidRPr="0028362F">
        <w:rPr>
          <w:rFonts w:ascii="Arial" w:hAnsi="Arial"/>
          <w:lang w:val="en-US"/>
        </w:rPr>
        <w:t>Sauvignon Blanc, B.</w:t>
      </w:r>
    </w:p>
    <w:p w:rsidR="008C2FFB" w:rsidRPr="0028362F" w:rsidRDefault="008C2FFB">
      <w:pPr>
        <w:rPr>
          <w:rFonts w:ascii="Arial" w:hAnsi="Arial"/>
          <w:lang w:val="en-US"/>
        </w:rPr>
      </w:pPr>
      <w:r w:rsidRPr="0028362F">
        <w:rPr>
          <w:rFonts w:ascii="Arial" w:hAnsi="Arial"/>
          <w:lang w:val="en-US"/>
        </w:rPr>
        <w:t>Syrah, T.</w:t>
      </w:r>
    </w:p>
    <w:p w:rsidR="00001144" w:rsidRPr="0028362F" w:rsidRDefault="008C2FFB">
      <w:pPr>
        <w:rPr>
          <w:rFonts w:ascii="Arial" w:hAnsi="Arial"/>
        </w:rPr>
      </w:pPr>
      <w:r w:rsidRPr="0028362F">
        <w:rPr>
          <w:rFonts w:ascii="Arial" w:hAnsi="Arial"/>
        </w:rPr>
        <w:t>Tempranillo, Cencibel</w:t>
      </w:r>
      <w:r w:rsidR="00141A21" w:rsidRPr="0028362F">
        <w:rPr>
          <w:rFonts w:ascii="Arial" w:hAnsi="Arial"/>
        </w:rPr>
        <w:t>, T.</w:t>
      </w:r>
    </w:p>
    <w:p w:rsidR="000220F7" w:rsidRDefault="008C2FFB">
      <w:pPr>
        <w:rPr>
          <w:rFonts w:ascii="Arial" w:hAnsi="Arial"/>
        </w:rPr>
      </w:pPr>
      <w:r w:rsidRPr="0028362F">
        <w:rPr>
          <w:rFonts w:ascii="Arial" w:hAnsi="Arial"/>
        </w:rPr>
        <w:t>Tinto de la Pámpana Blanca, T.</w:t>
      </w:r>
    </w:p>
    <w:p w:rsidR="000220F7" w:rsidRDefault="000220F7">
      <w:pPr>
        <w:rPr>
          <w:rFonts w:ascii="Arial" w:hAnsi="Arial"/>
        </w:rPr>
      </w:pPr>
      <w:r>
        <w:rPr>
          <w:rFonts w:ascii="Arial" w:hAnsi="Arial"/>
        </w:rPr>
        <w:t>Tinto Fragoso, T.</w:t>
      </w:r>
    </w:p>
    <w:p w:rsidR="000220F7" w:rsidRDefault="000220F7">
      <w:pPr>
        <w:rPr>
          <w:rFonts w:ascii="Arial" w:hAnsi="Arial"/>
        </w:rPr>
      </w:pPr>
    </w:p>
    <w:p w:rsidR="000220F7" w:rsidRPr="0028362F" w:rsidRDefault="000220F7">
      <w:pPr>
        <w:rPr>
          <w:rFonts w:ascii="Arial" w:hAnsi="Arial"/>
        </w:rPr>
        <w:sectPr w:rsidR="000220F7" w:rsidRPr="0028362F" w:rsidSect="00001144">
          <w:type w:val="continuous"/>
          <w:pgSz w:w="11906" w:h="16838"/>
          <w:pgMar w:top="1134" w:right="1247" w:bottom="851" w:left="1247" w:header="462" w:footer="720" w:gutter="0"/>
          <w:paperSrc w:first="4" w:other="4"/>
          <w:cols w:num="2" w:space="720"/>
        </w:sectPr>
      </w:pPr>
    </w:p>
    <w:p w:rsidR="003C20AF" w:rsidRPr="0028362F" w:rsidRDefault="003C20AF">
      <w:pPr>
        <w:rPr>
          <w:rFonts w:ascii="Arial" w:hAnsi="Arial"/>
        </w:rPr>
      </w:pPr>
    </w:p>
    <w:sectPr w:rsidR="003C20AF" w:rsidRPr="0028362F" w:rsidSect="00001144">
      <w:type w:val="continuous"/>
      <w:pgSz w:w="11906" w:h="16838"/>
      <w:pgMar w:top="1134" w:right="1247" w:bottom="851" w:left="1247" w:header="462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B22" w:rsidRDefault="00057B22" w:rsidP="0047629C">
      <w:r>
        <w:separator/>
      </w:r>
    </w:p>
  </w:endnote>
  <w:endnote w:type="continuationSeparator" w:id="0">
    <w:p w:rsidR="00057B22" w:rsidRDefault="00057B22" w:rsidP="0047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B22" w:rsidRDefault="00057B22" w:rsidP="0047629C">
      <w:r>
        <w:separator/>
      </w:r>
    </w:p>
  </w:footnote>
  <w:footnote w:type="continuationSeparator" w:id="0">
    <w:p w:rsidR="00057B22" w:rsidRDefault="00057B22" w:rsidP="0047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96" w:type="dxa"/>
      <w:jc w:val="center"/>
      <w:tblLook w:val="01E0" w:firstRow="1" w:lastRow="1" w:firstColumn="1" w:lastColumn="1" w:noHBand="0" w:noVBand="0"/>
    </w:tblPr>
    <w:tblGrid>
      <w:gridCol w:w="4902"/>
      <w:gridCol w:w="3047"/>
      <w:gridCol w:w="3047"/>
    </w:tblGrid>
    <w:tr w:rsidR="0047629C" w:rsidTr="00CB6188">
      <w:trPr>
        <w:trHeight w:val="2883"/>
        <w:jc w:val="center"/>
      </w:trPr>
      <w:tc>
        <w:tcPr>
          <w:tcW w:w="4902" w:type="dxa"/>
          <w:shd w:val="clear" w:color="auto" w:fill="auto"/>
        </w:tcPr>
        <w:p w:rsidR="0047629C" w:rsidRDefault="001F28CA" w:rsidP="00BD6C74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DD9C4CE" wp14:editId="565FF24C">
                <wp:simplePos x="0" y="0"/>
                <wp:positionH relativeFrom="column">
                  <wp:posOffset>17145</wp:posOffset>
                </wp:positionH>
                <wp:positionV relativeFrom="paragraph">
                  <wp:posOffset>82550</wp:posOffset>
                </wp:positionV>
                <wp:extent cx="1123950" cy="723900"/>
                <wp:effectExtent l="0" t="0" r="0" b="0"/>
                <wp:wrapTight wrapText="bothSides">
                  <wp:wrapPolygon edited="0">
                    <wp:start x="9519" y="0"/>
                    <wp:lineTo x="8054" y="1705"/>
                    <wp:lineTo x="7322" y="9095"/>
                    <wp:lineTo x="0" y="17621"/>
                    <wp:lineTo x="0" y="21032"/>
                    <wp:lineTo x="21234" y="21032"/>
                    <wp:lineTo x="21234" y="18189"/>
                    <wp:lineTo x="14644" y="9095"/>
                    <wp:lineTo x="13912" y="2274"/>
                    <wp:lineTo x="12081" y="0"/>
                    <wp:lineTo x="9519" y="0"/>
                  </wp:wrapPolygon>
                </wp:wrapTight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629C">
            <w:tab/>
          </w:r>
        </w:p>
        <w:p w:rsidR="0047629C" w:rsidRDefault="0047629C" w:rsidP="00BD6C74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47629C" w:rsidRDefault="0047629C" w:rsidP="00BD6C74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47629C" w:rsidRDefault="0047629C" w:rsidP="00BD6C7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1F28CA" w:rsidRPr="000979E2" w:rsidRDefault="001F28CA" w:rsidP="00BD6C7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47629C" w:rsidRDefault="0047629C" w:rsidP="00BD6C7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rPr>
              <w:b/>
              <w:color w:val="0000FF"/>
              <w:sz w:val="22"/>
              <w:szCs w:val="22"/>
            </w:rPr>
            <w:t xml:space="preserve"> Agricultura, </w:t>
          </w:r>
          <w:r w:rsidR="001F28CA">
            <w:rPr>
              <w:b/>
              <w:color w:val="0000FF"/>
              <w:sz w:val="22"/>
              <w:szCs w:val="22"/>
            </w:rPr>
            <w:t xml:space="preserve"> </w:t>
          </w:r>
          <w:r w:rsidR="002A758A">
            <w:rPr>
              <w:b/>
              <w:color w:val="0000FF"/>
              <w:sz w:val="22"/>
              <w:szCs w:val="22"/>
            </w:rPr>
            <w:t>Agua</w:t>
          </w:r>
          <w:r w:rsidR="00246A9A">
            <w:rPr>
              <w:b/>
              <w:color w:val="0000FF"/>
              <w:sz w:val="22"/>
              <w:szCs w:val="22"/>
            </w:rPr>
            <w:t xml:space="preserve"> </w:t>
          </w:r>
          <w:r>
            <w:rPr>
              <w:b/>
              <w:color w:val="0000FF"/>
              <w:sz w:val="22"/>
              <w:szCs w:val="22"/>
            </w:rPr>
            <w:t>y Desarrollo Rural</w:t>
          </w:r>
          <w:r>
            <w:t xml:space="preserve"> </w:t>
          </w:r>
        </w:p>
        <w:p w:rsidR="0047629C" w:rsidRDefault="0047629C" w:rsidP="00BD6C7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</w:t>
          </w:r>
          <w:r>
            <w:rPr>
              <w:b/>
              <w:color w:val="0000FF"/>
              <w:sz w:val="22"/>
              <w:szCs w:val="22"/>
            </w:rPr>
            <w:t>neral de Agricultura y Ganadería</w:t>
          </w:r>
        </w:p>
        <w:p w:rsidR="0047629C" w:rsidRPr="000979E2" w:rsidRDefault="0047629C" w:rsidP="00BD6C7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9DF27E6" wp14:editId="410A77AC">
                    <wp:simplePos x="0" y="0"/>
                    <wp:positionH relativeFrom="column">
                      <wp:posOffset>513080</wp:posOffset>
                    </wp:positionH>
                    <wp:positionV relativeFrom="paragraph">
                      <wp:posOffset>149860</wp:posOffset>
                    </wp:positionV>
                    <wp:extent cx="5261610" cy="450215"/>
                    <wp:effectExtent l="0" t="0" r="15240" b="26035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61610" cy="45021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629C" w:rsidRPr="0028362F" w:rsidRDefault="0047629C" w:rsidP="0047629C">
                                <w:pPr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  <w:r w:rsidRPr="0028362F">
                                  <w:rPr>
                                    <w:b/>
                                    <w:sz w:val="22"/>
                                  </w:rPr>
                                  <w:t>ANEXO X</w:t>
                                </w:r>
                                <w:r w:rsidR="00353627" w:rsidRPr="0028362F">
                                  <w:rPr>
                                    <w:b/>
                                    <w:sz w:val="22"/>
                                  </w:rPr>
                                  <w:t>I</w:t>
                                </w:r>
                                <w:r w:rsidRPr="0028362F">
                                  <w:rPr>
                                    <w:b/>
                                    <w:sz w:val="22"/>
                                  </w:rPr>
                                  <w:t>II: LISTADO DE VARIEDADES AUTORIZADAS DE VID EN LA COMUNIDAD AUTÓNOMA DE CASTILLA – LA MANCHA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DF27E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40.4pt;margin-top:11.8pt;width:414.3pt;height:3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" fillcolor="silver">
                    <v:textbox>
                      <w:txbxContent>
                        <w:p w:rsidR="0047629C" w:rsidRPr="0028362F" w:rsidRDefault="0047629C" w:rsidP="0047629C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28362F">
                            <w:rPr>
                              <w:b/>
                              <w:sz w:val="22"/>
                            </w:rPr>
                            <w:t>ANEXO X</w:t>
                          </w:r>
                          <w:r w:rsidR="00353627" w:rsidRPr="0028362F">
                            <w:rPr>
                              <w:b/>
                              <w:sz w:val="22"/>
                            </w:rPr>
                            <w:t>I</w:t>
                          </w:r>
                          <w:r w:rsidRPr="0028362F">
                            <w:rPr>
                              <w:b/>
                              <w:sz w:val="22"/>
                            </w:rPr>
                            <w:t>II: LISTADO DE VARIEDADES AUTORIZADAS DE VID EN LA COMUNIDAD AUTÓNOMA DE CASTILLA – LA MANCHA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47629C" w:rsidRDefault="0047629C" w:rsidP="00BD6C74">
          <w:pPr>
            <w:pStyle w:val="Encabezado"/>
          </w:pPr>
        </w:p>
      </w:tc>
      <w:tc>
        <w:tcPr>
          <w:tcW w:w="3047" w:type="dxa"/>
          <w:shd w:val="clear" w:color="auto" w:fill="auto"/>
          <w:vAlign w:val="center"/>
        </w:tcPr>
        <w:p w:rsidR="0047629C" w:rsidRPr="000979E2" w:rsidRDefault="0047629C" w:rsidP="00BD6C74">
          <w:pPr>
            <w:jc w:val="center"/>
            <w:rPr>
              <w:rFonts w:ascii="Arial" w:hAnsi="Arial" w:cs="Arial"/>
            </w:rPr>
          </w:pPr>
        </w:p>
      </w:tc>
      <w:tc>
        <w:tcPr>
          <w:tcW w:w="3047" w:type="dxa"/>
          <w:shd w:val="clear" w:color="auto" w:fill="auto"/>
          <w:vAlign w:val="center"/>
        </w:tcPr>
        <w:p w:rsidR="0047629C" w:rsidRDefault="0047629C" w:rsidP="00BD6C74">
          <w:pPr>
            <w:pStyle w:val="Encabezado"/>
            <w:jc w:val="center"/>
          </w:pPr>
        </w:p>
      </w:tc>
    </w:tr>
  </w:tbl>
  <w:p w:rsidR="0047629C" w:rsidRDefault="004762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Wo4SzwkOO3bquBYfGwqdotoR9c53abGaikG4SScdHj/7WYCZ8QJLvBTMhhlS6b6ik8docdrvSkay540/Mvm3Q==" w:salt="JKAC5Ds5+6XnlZ4PFkLmg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C4"/>
    <w:rsid w:val="00001144"/>
    <w:rsid w:val="000220F7"/>
    <w:rsid w:val="0004113D"/>
    <w:rsid w:val="00057B22"/>
    <w:rsid w:val="000E0BC5"/>
    <w:rsid w:val="00141A21"/>
    <w:rsid w:val="001F28CA"/>
    <w:rsid w:val="00246A9A"/>
    <w:rsid w:val="0028362F"/>
    <w:rsid w:val="002A758A"/>
    <w:rsid w:val="00353627"/>
    <w:rsid w:val="00355B35"/>
    <w:rsid w:val="003C20AF"/>
    <w:rsid w:val="00444E5A"/>
    <w:rsid w:val="0047629C"/>
    <w:rsid w:val="00492798"/>
    <w:rsid w:val="004C3662"/>
    <w:rsid w:val="005A5F82"/>
    <w:rsid w:val="005E4EB6"/>
    <w:rsid w:val="006C67C4"/>
    <w:rsid w:val="006D711E"/>
    <w:rsid w:val="007252B2"/>
    <w:rsid w:val="007A2887"/>
    <w:rsid w:val="007F061C"/>
    <w:rsid w:val="00824EB7"/>
    <w:rsid w:val="0085056E"/>
    <w:rsid w:val="008C2FFB"/>
    <w:rsid w:val="009607A2"/>
    <w:rsid w:val="00A43EF1"/>
    <w:rsid w:val="00AA1E24"/>
    <w:rsid w:val="00B70A5E"/>
    <w:rsid w:val="00C827B8"/>
    <w:rsid w:val="00CA7B80"/>
    <w:rsid w:val="00CB6188"/>
    <w:rsid w:val="00CE6579"/>
    <w:rsid w:val="00E0136D"/>
    <w:rsid w:val="00E04F4E"/>
    <w:rsid w:val="00F0113C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4820" w:hanging="4820"/>
      <w:outlineLvl w:val="0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nhideWhenUsed/>
    <w:rsid w:val="004762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29C"/>
  </w:style>
  <w:style w:type="paragraph" w:styleId="Piedepgina">
    <w:name w:val="footer"/>
    <w:basedOn w:val="Normal"/>
    <w:link w:val="PiedepginaCar"/>
    <w:uiPriority w:val="99"/>
    <w:unhideWhenUsed/>
    <w:rsid w:val="004762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29C"/>
  </w:style>
  <w:style w:type="paragraph" w:styleId="Textodeglobo">
    <w:name w:val="Balloon Text"/>
    <w:basedOn w:val="Normal"/>
    <w:link w:val="TextodegloboCar"/>
    <w:uiPriority w:val="99"/>
    <w:semiHidden/>
    <w:unhideWhenUsed/>
    <w:rsid w:val="004762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4ECF-AA4B-4969-9861-75918CD9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2022-09-28T08:36:00Z</dcterms:created>
  <dcterms:modified xsi:type="dcterms:W3CDTF">2022-09-28T10:14:00Z</dcterms:modified>
</cp:coreProperties>
</file>