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C8" w:rsidRDefault="00445CC8" w:rsidP="00445CC8">
      <w:pPr>
        <w:spacing w:after="0" w:line="240" w:lineRule="auto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5DAE" wp14:editId="125D97A2">
                <wp:simplePos x="0" y="0"/>
                <wp:positionH relativeFrom="margin">
                  <wp:posOffset>4069715</wp:posOffset>
                </wp:positionH>
                <wp:positionV relativeFrom="paragraph">
                  <wp:posOffset>-1253490</wp:posOffset>
                </wp:positionV>
                <wp:extent cx="2456597" cy="419100"/>
                <wp:effectExtent l="0" t="0" r="2032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597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C8" w:rsidRDefault="00445CC8" w:rsidP="00445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35D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20.45pt;margin-top:-98.7pt;width:193.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">
                <v:textbox>
                  <w:txbxContent>
                    <w:p w:rsidR="00445CC8" w:rsidRDefault="00445CC8" w:rsidP="00445CC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14C4E" w:rsidRPr="00DB0402" w:rsidTr="00445CC8">
        <w:trPr>
          <w:trHeight w:hRule="exact" w:val="1474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C4E" w:rsidRPr="00F55551" w:rsidRDefault="00F14C4E" w:rsidP="00445C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D4A04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III-</w:t>
            </w:r>
            <w:r w:rsidR="00F55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14C4E" w:rsidRDefault="00F14C4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C4E" w:rsidRPr="00445CC8" w:rsidRDefault="00F14C4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CC8">
              <w:rPr>
                <w:rFonts w:ascii="Arial" w:hAnsi="Arial" w:cs="Arial"/>
                <w:b/>
                <w:sz w:val="24"/>
                <w:szCs w:val="24"/>
              </w:rPr>
              <w:t xml:space="preserve">APORTACIÓN DE DOCUMENTACIÓN JUSTIFICATIVA DE LA AYUDA </w:t>
            </w:r>
            <w:r w:rsidR="00E45EDE" w:rsidRPr="00445CC8">
              <w:rPr>
                <w:rFonts w:ascii="Arial" w:hAnsi="Arial" w:cs="Arial"/>
                <w:b/>
                <w:sz w:val="24"/>
                <w:szCs w:val="24"/>
              </w:rPr>
              <w:t>A LA CONTRATACIÓN INDEFINIDA DEL PROGRAMA “RETORNO DEL TALENTO”</w:t>
            </w:r>
          </w:p>
        </w:tc>
      </w:tr>
    </w:tbl>
    <w:p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5786" w:rsidRDefault="00765786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765786" w:rsidRPr="009E25E0" w:rsidTr="00765786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765786" w:rsidRPr="00952F9B" w:rsidRDefault="00765786" w:rsidP="005544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765786" w:rsidRPr="009E25E0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765786" w:rsidRPr="009E25E0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:rsidTr="00765786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hAnsi="Arial" w:cs="Arial"/>
                <w:sz w:val="18"/>
                <w:szCs w:val="18"/>
              </w:rPr>
            </w:r>
            <w:r w:rsidR="004A5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hAnsi="Arial" w:cs="Arial"/>
                <w:sz w:val="18"/>
                <w:szCs w:val="18"/>
              </w:rPr>
            </w:r>
            <w:r w:rsidR="004A5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9E25E0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hAnsi="Arial" w:cs="Arial"/>
                <w:sz w:val="18"/>
                <w:szCs w:val="18"/>
              </w:rPr>
            </w:r>
            <w:r w:rsidR="004A5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2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eastAsia="Times New Roman" w:hAnsi="Arial" w:cs="Arial"/>
                <w:sz w:val="18"/>
                <w:szCs w:val="18"/>
              </w:rPr>
            </w:r>
            <w:r w:rsidR="004A55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eastAsia="Times New Roman" w:hAnsi="Arial" w:cs="Arial"/>
                <w:sz w:val="18"/>
                <w:szCs w:val="18"/>
              </w:rPr>
            </w:r>
            <w:r w:rsidR="004A55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65786" w:rsidRPr="00765416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786" w:rsidRPr="00AA37E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45734B" w:rsidTr="00765786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ill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hAnsi="Arial" w:cs="Arial"/>
                <w:sz w:val="18"/>
                <w:szCs w:val="18"/>
              </w:rPr>
            </w:r>
            <w:r w:rsidR="004A5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45734B" w:rsidRDefault="00765786" w:rsidP="005544A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6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7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8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9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0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1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AA37E6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720AFC" w:rsidTr="00765786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765786" w:rsidRPr="00720AFC" w:rsidRDefault="00765786" w:rsidP="005544A0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:rsidR="00F14C4E" w:rsidRDefault="00F14C4E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5786" w:rsidRPr="00EE6D26" w:rsidRDefault="00765786" w:rsidP="00FD4A04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4"/>
        <w:gridCol w:w="1796"/>
        <w:gridCol w:w="1125"/>
        <w:gridCol w:w="2068"/>
        <w:gridCol w:w="1125"/>
        <w:gridCol w:w="2476"/>
        <w:gridCol w:w="382"/>
      </w:tblGrid>
      <w:tr w:rsidR="00DB0402" w:rsidTr="00765786">
        <w:trPr>
          <w:trHeight w:val="340"/>
        </w:trPr>
        <w:tc>
          <w:tcPr>
            <w:tcW w:w="10336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747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74707A">
              <w:rPr>
                <w:rFonts w:ascii="Arial" w:hAnsi="Arial" w:cs="Arial"/>
                <w:b/>
                <w:sz w:val="20"/>
                <w:szCs w:val="20"/>
              </w:rPr>
              <w:t>DE LA PERSONA REPRESENTANTE</w:t>
            </w:r>
          </w:p>
        </w:tc>
      </w:tr>
      <w:tr w:rsidR="00DB0402" w:rsidTr="00765786">
        <w:trPr>
          <w:trHeight w:hRule="exact" w:val="57"/>
        </w:trPr>
        <w:tc>
          <w:tcPr>
            <w:tcW w:w="10336" w:type="dxa"/>
            <w:gridSpan w:val="7"/>
            <w:tcBorders>
              <w:bottom w:val="nil"/>
            </w:tcBorders>
          </w:tcPr>
          <w:p w:rsidR="00DB0402" w:rsidRDefault="00DB0402" w:rsidP="00FD4A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78" w:rsidRPr="009C5E78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2" w:name="Texto3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3" w:name="Texto4"/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4" w:name="Texto5"/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:rsidTr="00765786">
        <w:trPr>
          <w:trHeight w:val="340"/>
        </w:trPr>
        <w:tc>
          <w:tcPr>
            <w:tcW w:w="10336" w:type="dxa"/>
            <w:gridSpan w:val="7"/>
            <w:tcBorders>
              <w:top w:val="nil"/>
              <w:bottom w:val="nil"/>
            </w:tcBorders>
            <w:vAlign w:val="center"/>
          </w:tcPr>
          <w:p w:rsidR="00DB0402" w:rsidRPr="009C5E78" w:rsidRDefault="0074707A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hAnsi="Arial" w:cs="Arial"/>
                <w:sz w:val="18"/>
                <w:szCs w:val="18"/>
              </w:rPr>
            </w:r>
            <w:r w:rsidR="004A5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500">
              <w:rPr>
                <w:rFonts w:ascii="Arial" w:hAnsi="Arial" w:cs="Arial"/>
                <w:sz w:val="18"/>
                <w:szCs w:val="18"/>
              </w:rPr>
            </w:r>
            <w:r w:rsidR="004A5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B0402" w:rsidRPr="009C5E78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:rsidR="00DB0402" w:rsidRPr="009C5E78" w:rsidRDefault="001B43F2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 N</w:t>
            </w:r>
            <w:r w:rsidRPr="009C5E7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7" w:name="Texto6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176" w:type="dxa"/>
            <w:gridSpan w:val="5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7B410E" w:rsidTr="00765786">
        <w:trPr>
          <w:trHeight w:hRule="exact" w:val="57"/>
        </w:trPr>
        <w:tc>
          <w:tcPr>
            <w:tcW w:w="10336" w:type="dxa"/>
            <w:gridSpan w:val="7"/>
            <w:tcBorders>
              <w:top w:val="nil"/>
            </w:tcBorders>
          </w:tcPr>
          <w:p w:rsidR="00DB0402" w:rsidRPr="007B410E" w:rsidRDefault="00DB0402" w:rsidP="00FD4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402" w:rsidRPr="007B410E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53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  <w:gridCol w:w="6"/>
      </w:tblGrid>
      <w:tr w:rsidR="002549D3" w:rsidTr="004A5500">
        <w:trPr>
          <w:trHeight w:val="340"/>
        </w:trPr>
        <w:tc>
          <w:tcPr>
            <w:tcW w:w="10353" w:type="dxa"/>
            <w:gridSpan w:val="3"/>
            <w:shd w:val="clear" w:color="auto" w:fill="BFBFBF" w:themeFill="background1" w:themeFillShade="BF"/>
            <w:vAlign w:val="center"/>
          </w:tcPr>
          <w:p w:rsidR="002549D3" w:rsidRPr="00796449" w:rsidRDefault="002549D3" w:rsidP="008C0D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549D3" w:rsidRPr="00545074" w:rsidTr="004A5500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2549D3" w:rsidRPr="00545074" w:rsidTr="004A5500">
        <w:trPr>
          <w:gridAfter w:val="1"/>
          <w:wAfter w:w="6" w:type="dxa"/>
          <w:trHeight w:hRule="exact" w:val="51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Gestionar las convocatorias de subvenciones destinadas a fomentar la creación de empleo por contratación de desempleados en Castilla-La Mancha</w:t>
            </w:r>
          </w:p>
        </w:tc>
      </w:tr>
      <w:tr w:rsidR="004A5500" w:rsidRPr="004A5500" w:rsidTr="004A5500">
        <w:trPr>
          <w:gridAfter w:val="1"/>
          <w:wAfter w:w="6" w:type="dxa"/>
          <w:trHeight w:hRule="exact" w:val="1304"/>
        </w:trPr>
        <w:tc>
          <w:tcPr>
            <w:tcW w:w="1603" w:type="dxa"/>
            <w:vAlign w:val="center"/>
          </w:tcPr>
          <w:p w:rsidR="002549D3" w:rsidRPr="004A5500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50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44" w:type="dxa"/>
            <w:vAlign w:val="center"/>
          </w:tcPr>
          <w:p w:rsidR="004A5500" w:rsidRPr="004A5500" w:rsidRDefault="002549D3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5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5A8D" w:rsidRPr="004A55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:rsidR="004A5500" w:rsidRPr="004A5500" w:rsidRDefault="004A5500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05A8D" w:rsidRPr="004A5500" w:rsidRDefault="00205A8D" w:rsidP="00205A8D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2549D3" w:rsidRPr="004A5500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500">
              <w:rPr>
                <w:rFonts w:ascii="Arial" w:hAnsi="Arial" w:cs="Arial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</w:tbl>
    <w:p w:rsidR="004A5500" w:rsidRDefault="004A5500">
      <w:r>
        <w:br w:type="page"/>
      </w:r>
    </w:p>
    <w:tbl>
      <w:tblPr>
        <w:tblStyle w:val="Tablaconcuadrcula"/>
        <w:tblW w:w="10347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</w:tblGrid>
      <w:tr w:rsidR="002549D3" w:rsidRPr="00545074" w:rsidTr="004A5500">
        <w:trPr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45074">
              <w:rPr>
                <w:rFonts w:ascii="Arial" w:hAnsi="Arial" w:cs="Arial"/>
                <w:sz w:val="18"/>
                <w:szCs w:val="18"/>
              </w:rPr>
              <w:t>xiste cesión de datos</w:t>
            </w:r>
          </w:p>
        </w:tc>
      </w:tr>
      <w:tr w:rsidR="002549D3" w:rsidRPr="00545074" w:rsidTr="004A5500">
        <w:trPr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549D3" w:rsidRPr="00545074" w:rsidTr="004A5500">
        <w:trPr>
          <w:trHeight w:val="340"/>
        </w:trPr>
        <w:tc>
          <w:tcPr>
            <w:tcW w:w="1603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vAlign w:val="center"/>
          </w:tcPr>
          <w:p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Disponible en la dirección </w:t>
            </w:r>
            <w:r w:rsidRPr="00A52D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electrónica </w:t>
            </w:r>
            <w:hyperlink r:id="rId7" w:tgtFrame="_blank" w:history="1">
              <w:r w:rsidRPr="002A7DE7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:rsidR="002549D3" w:rsidRDefault="002549D3" w:rsidP="0074707A">
      <w:pPr>
        <w:jc w:val="both"/>
        <w:rPr>
          <w:rFonts w:ascii="Arial" w:hAnsi="Arial" w:cs="Arial"/>
          <w:sz w:val="18"/>
          <w:szCs w:val="18"/>
        </w:rPr>
      </w:pPr>
    </w:p>
    <w:p w:rsidR="0074707A" w:rsidRPr="009C5E78" w:rsidRDefault="0074707A" w:rsidP="0074707A">
      <w:pPr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 xml:space="preserve">La empresa aporta en el plazo de </w:t>
      </w:r>
      <w:r>
        <w:rPr>
          <w:rFonts w:ascii="Arial" w:hAnsi="Arial" w:cs="Arial"/>
          <w:sz w:val="18"/>
          <w:szCs w:val="18"/>
        </w:rPr>
        <w:t xml:space="preserve">60 días: (señale en su caso) </w:t>
      </w:r>
    </w:p>
    <w:p w:rsidR="0074707A" w:rsidRPr="001313ED" w:rsidRDefault="0074707A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Casilla1"/>
      <w:r>
        <w:rPr>
          <w:rFonts w:ascii="Arial" w:hAnsi="Arial" w:cs="Arial"/>
        </w:rPr>
        <w:instrText xml:space="preserve"> FORMCHECKBOX </w:instrText>
      </w:r>
      <w:r w:rsidR="004A5500">
        <w:rPr>
          <w:rFonts w:ascii="Arial" w:hAnsi="Arial" w:cs="Arial"/>
        </w:rPr>
      </w:r>
      <w:r w:rsidR="004A55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 partir de la finalización de cada uno de los tres periodos anuales desde la contratación objeto de la ayuda, i</w:t>
      </w:r>
      <w:r w:rsidRPr="009C5E78">
        <w:rPr>
          <w:rFonts w:ascii="Arial" w:hAnsi="Arial" w:cs="Arial"/>
          <w:sz w:val="18"/>
          <w:szCs w:val="18"/>
        </w:rPr>
        <w:t>nforme de vida laboral emitido por la Tes</w:t>
      </w:r>
      <w:r>
        <w:rPr>
          <w:rFonts w:ascii="Arial" w:hAnsi="Arial" w:cs="Arial"/>
          <w:sz w:val="18"/>
          <w:szCs w:val="18"/>
        </w:rPr>
        <w:t xml:space="preserve">orería General de la Seguridad Social </w:t>
      </w:r>
      <w:r w:rsidRPr="003C0D1C">
        <w:rPr>
          <w:rFonts w:ascii="Arial" w:hAnsi="Arial" w:cs="Arial"/>
          <w:sz w:val="18"/>
          <w:szCs w:val="18"/>
        </w:rPr>
        <w:t xml:space="preserve">(únicamente en el caso de que en el expediente conste la oposición expresa del interesado a la consulta, por la Administración, de su vida laboral). </w:t>
      </w:r>
    </w:p>
    <w:p w:rsidR="0074707A" w:rsidRPr="003E7E54" w:rsidRDefault="0074707A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bookmarkStart w:id="19" w:name="Casilla2"/>
      <w:r>
        <w:rPr>
          <w:rFonts w:ascii="Arial" w:hAnsi="Arial" w:cs="Arial"/>
        </w:rPr>
        <w:instrText xml:space="preserve"> FORMCHECKBOX </w:instrText>
      </w:r>
      <w:r w:rsidR="004A5500">
        <w:rPr>
          <w:rFonts w:ascii="Arial" w:hAnsi="Arial" w:cs="Arial"/>
        </w:rPr>
      </w:r>
      <w:r w:rsidR="004A55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  <w:r w:rsidRPr="003E7E54">
        <w:rPr>
          <w:rFonts w:ascii="Arial" w:hAnsi="Arial" w:cs="Arial"/>
          <w:sz w:val="18"/>
          <w:szCs w:val="18"/>
        </w:rPr>
        <w:t>Desde la realización del pago de la subvención</w:t>
      </w:r>
      <w:r w:rsidRPr="00330F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j</w:t>
      </w:r>
      <w:r w:rsidRPr="009C5E78">
        <w:rPr>
          <w:rFonts w:ascii="Arial" w:hAnsi="Arial" w:cs="Arial"/>
          <w:sz w:val="18"/>
          <w:szCs w:val="18"/>
        </w:rPr>
        <w:t>ustificación del ingreso de la subvención en una contabilidad separada a través del correspondiente registro contable en el libro diario, o en el libro de ingresos y gastos en su caso, según el régimen fiscal en alta de dicha entidad, junto con información relativa a la fecha del asiento contable, importe percibido, cuenta contable y numero de asiento.</w:t>
      </w:r>
      <w:r>
        <w:rPr>
          <w:rFonts w:ascii="Arial" w:hAnsi="Arial" w:cs="Arial"/>
          <w:sz w:val="18"/>
          <w:szCs w:val="18"/>
        </w:rPr>
        <w:t xml:space="preserve"> </w:t>
      </w:r>
      <w:r w:rsidRPr="003E7E54">
        <w:rPr>
          <w:rFonts w:ascii="Arial" w:hAnsi="Arial" w:cs="Arial"/>
          <w:sz w:val="18"/>
          <w:szCs w:val="18"/>
        </w:rPr>
        <w:t>En el supuesto de que se hayan producido bajas de la persona contratada, deberá aportarse los documentos acreditativos de las mismas (TCs).</w:t>
      </w:r>
    </w:p>
    <w:p w:rsidR="0074707A" w:rsidRPr="009C5E78" w:rsidRDefault="0074707A" w:rsidP="0074707A">
      <w:pPr>
        <w:spacing w:before="120"/>
        <w:ind w:left="108"/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>No obstante lo anterior, tratándose de e</w:t>
      </w:r>
      <w:r>
        <w:rPr>
          <w:rFonts w:ascii="Arial" w:hAnsi="Arial" w:cs="Arial"/>
          <w:sz w:val="18"/>
          <w:szCs w:val="18"/>
        </w:rPr>
        <w:t>mpresarios persona física o ent</w:t>
      </w:r>
      <w:r w:rsidRPr="009C5E78">
        <w:rPr>
          <w:rFonts w:ascii="Arial" w:hAnsi="Arial" w:cs="Arial"/>
          <w:sz w:val="18"/>
          <w:szCs w:val="18"/>
        </w:rPr>
        <w:t>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</w:t>
      </w:r>
      <w:r>
        <w:rPr>
          <w:rFonts w:ascii="Arial" w:hAnsi="Arial" w:cs="Arial"/>
          <w:sz w:val="18"/>
          <w:szCs w:val="18"/>
        </w:rPr>
        <w:t>.</w:t>
      </w:r>
    </w:p>
    <w:p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7"/>
        <w:gridCol w:w="1854"/>
        <w:gridCol w:w="417"/>
        <w:gridCol w:w="417"/>
        <w:gridCol w:w="417"/>
        <w:gridCol w:w="1193"/>
        <w:gridCol w:w="417"/>
        <w:gridCol w:w="661"/>
        <w:gridCol w:w="222"/>
      </w:tblGrid>
      <w:tr w:rsidR="00C967DB" w:rsidRPr="00D24352" w:rsidTr="0074707A">
        <w:trPr>
          <w:trHeight w:hRule="exact" w:val="340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20" w:name="Texto77"/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21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2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3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D24352" w:rsidRDefault="00C967DB" w:rsidP="00C7349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445CC8">
      <w:pPr>
        <w:spacing w:after="0"/>
        <w:ind w:left="4111" w:firstLine="2126"/>
        <w:rPr>
          <w:rFonts w:ascii="Arial" w:hAnsi="Arial" w:cs="Arial"/>
          <w:sz w:val="18"/>
          <w:szCs w:val="18"/>
        </w:rPr>
      </w:pPr>
      <w:r w:rsidRPr="00FA6BE5">
        <w:rPr>
          <w:rFonts w:ascii="Arial" w:eastAsia="Times New Roman" w:hAnsi="Arial" w:cs="Arial"/>
          <w:sz w:val="18"/>
          <w:szCs w:val="18"/>
        </w:rPr>
        <w:t>Fdo.:</w:t>
      </w:r>
      <w:r w:rsidR="00633073">
        <w:rPr>
          <w:rFonts w:ascii="Arial" w:eastAsia="Times New Roman" w:hAnsi="Arial" w:cs="Arial"/>
          <w:sz w:val="18"/>
          <w:szCs w:val="18"/>
        </w:rPr>
        <w:t xml:space="preserve"> </w:t>
      </w:r>
      <w:r w:rsidR="00633073" w:rsidRPr="00C93B16">
        <w:rPr>
          <w:rFonts w:ascii="Arial" w:hAnsi="Arial" w:cs="Arial"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633073" w:rsidRPr="00C93B16">
        <w:rPr>
          <w:rFonts w:ascii="Arial" w:hAnsi="Arial" w:cs="Arial"/>
          <w:sz w:val="18"/>
          <w:szCs w:val="18"/>
        </w:rPr>
        <w:instrText xml:space="preserve"> FORMTEXT </w:instrText>
      </w:r>
      <w:r w:rsidR="00633073" w:rsidRPr="00C93B16">
        <w:rPr>
          <w:rFonts w:ascii="Arial" w:hAnsi="Arial" w:cs="Arial"/>
          <w:sz w:val="18"/>
          <w:szCs w:val="18"/>
        </w:rPr>
      </w:r>
      <w:r w:rsidR="00633073" w:rsidRPr="00C93B16">
        <w:rPr>
          <w:rFonts w:ascii="Arial" w:hAnsi="Arial" w:cs="Arial"/>
          <w:sz w:val="18"/>
          <w:szCs w:val="18"/>
        </w:rPr>
        <w:fldChar w:fldCharType="separate"/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fldChar w:fldCharType="end"/>
      </w:r>
    </w:p>
    <w:p w:rsidR="00445CC8" w:rsidRDefault="00445CC8" w:rsidP="00445CC8">
      <w:pPr>
        <w:spacing w:after="0"/>
        <w:ind w:left="4111" w:firstLine="2126"/>
        <w:rPr>
          <w:rFonts w:ascii="Arial" w:eastAsia="Times New Roman" w:hAnsi="Arial" w:cs="Arial"/>
          <w:sz w:val="18"/>
          <w:szCs w:val="18"/>
        </w:rPr>
      </w:pPr>
    </w:p>
    <w:p w:rsidR="003C0D1C" w:rsidRDefault="003C0D1C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633073" w:rsidRPr="000D4875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 GENERAL DE PROGRAMAS</w:t>
      </w:r>
      <w:r w:rsidR="007340C8">
        <w:rPr>
          <w:rFonts w:ascii="Arial" w:hAnsi="Arial" w:cs="Arial"/>
          <w:sz w:val="18"/>
          <w:szCs w:val="18"/>
        </w:rPr>
        <w:t xml:space="preserve"> DE EMPLEO DE LA </w:t>
      </w:r>
      <w:r>
        <w:rPr>
          <w:rFonts w:ascii="Arial" w:hAnsi="Arial" w:cs="Arial"/>
          <w:sz w:val="18"/>
          <w:szCs w:val="18"/>
        </w:rPr>
        <w:t>CONSEJERÍA DE ECONOMÍA, EMPRESAS Y EMPLEO DE LA JUNTA DE COMUNIDADES DE CASTILLA-LA MANCHA.</w:t>
      </w:r>
    </w:p>
    <w:p w:rsidR="00633073" w:rsidRPr="00B45CB4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70C0"/>
          <w:sz w:val="18"/>
          <w:szCs w:val="18"/>
        </w:rPr>
      </w:pPr>
      <w:r w:rsidRPr="004A694E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043E16">
        <w:rPr>
          <w:rFonts w:ascii="Arial" w:hAnsi="Arial" w:cs="Arial"/>
          <w:sz w:val="18"/>
          <w:szCs w:val="18"/>
        </w:rPr>
        <w:t>A08013841</w:t>
      </w:r>
    </w:p>
    <w:sectPr w:rsidR="00633073" w:rsidRPr="00B45CB4" w:rsidSect="00445CC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709" w:bottom="851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52" w:rsidRDefault="007C7B52" w:rsidP="00757E6D">
      <w:pPr>
        <w:spacing w:after="0" w:line="240" w:lineRule="auto"/>
      </w:pPr>
      <w:r>
        <w:separator/>
      </w:r>
    </w:p>
  </w:endnote>
  <w:endnote w:type="continuationSeparator" w:id="0">
    <w:p w:rsidR="007C7B52" w:rsidRDefault="007C7B52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C8" w:rsidRDefault="001038C9">
    <w:pPr>
      <w:pStyle w:val="Piedepgina"/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2540" b="6985"/>
          <wp:wrapNone/>
          <wp:docPr id="4" name="Imagen 4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52" w:rsidRDefault="007C7B52" w:rsidP="00757E6D">
      <w:pPr>
        <w:spacing w:after="0" w:line="240" w:lineRule="auto"/>
      </w:pPr>
      <w:r>
        <w:separator/>
      </w:r>
    </w:p>
  </w:footnote>
  <w:footnote w:type="continuationSeparator" w:id="0">
    <w:p w:rsidR="007C7B52" w:rsidRDefault="007C7B52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F2" w:rsidRDefault="004A55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1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010" w:rsidRPr="002E203C" w:rsidRDefault="001038C9" w:rsidP="001038C9">
    <w:pPr>
      <w:pStyle w:val="Encabezado"/>
      <w:tabs>
        <w:tab w:val="left" w:pos="1843"/>
      </w:tabs>
      <w:rPr>
        <w:sz w:val="10"/>
        <w:szCs w:val="10"/>
      </w:rPr>
    </w:pPr>
    <w:r w:rsidRPr="001038C9">
      <w:rPr>
        <w:noProof/>
        <w:sz w:val="10"/>
        <w:szCs w:val="10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50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2" o:spid="_x0000_s2051" type="#_x0000_t136" style="position:absolute;margin-left:0;margin-top:0;width:685.75pt;height:59.1pt;rotation:315;z-index:-25164697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7E53797B">
          <wp:extent cx="713105" cy="12496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F2" w:rsidRDefault="004A55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0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oSoV+R9b7xjryb3YW9T9p4cJ20YRVK3BEOAyu6H5PodHZI6Hpl21XJN0+j7ck4AFLxtZBIcnwcSBBGRfvy2A==" w:salt="NKoWYRoKVcxOFuLnAo9ZAg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1C70"/>
    <w:rsid w:val="000061B8"/>
    <w:rsid w:val="00046EE6"/>
    <w:rsid w:val="00047B77"/>
    <w:rsid w:val="00051DD0"/>
    <w:rsid w:val="00064BD7"/>
    <w:rsid w:val="00072BF3"/>
    <w:rsid w:val="00082FA5"/>
    <w:rsid w:val="00086C0A"/>
    <w:rsid w:val="000A3962"/>
    <w:rsid w:val="000A5614"/>
    <w:rsid w:val="000B3236"/>
    <w:rsid w:val="000C1926"/>
    <w:rsid w:val="000D4875"/>
    <w:rsid w:val="000F0864"/>
    <w:rsid w:val="001038C9"/>
    <w:rsid w:val="00126D83"/>
    <w:rsid w:val="001313ED"/>
    <w:rsid w:val="001454CB"/>
    <w:rsid w:val="001550DF"/>
    <w:rsid w:val="00156D0D"/>
    <w:rsid w:val="0016673E"/>
    <w:rsid w:val="00181904"/>
    <w:rsid w:val="001A23A5"/>
    <w:rsid w:val="001A5503"/>
    <w:rsid w:val="001B163D"/>
    <w:rsid w:val="001B43F2"/>
    <w:rsid w:val="001C1BBC"/>
    <w:rsid w:val="001C30DA"/>
    <w:rsid w:val="001E23C6"/>
    <w:rsid w:val="001E2C9B"/>
    <w:rsid w:val="001F6CD0"/>
    <w:rsid w:val="00205A8D"/>
    <w:rsid w:val="0022751E"/>
    <w:rsid w:val="00233634"/>
    <w:rsid w:val="00234CB9"/>
    <w:rsid w:val="002440E4"/>
    <w:rsid w:val="002457F3"/>
    <w:rsid w:val="002548A3"/>
    <w:rsid w:val="002549D3"/>
    <w:rsid w:val="002637EA"/>
    <w:rsid w:val="00295398"/>
    <w:rsid w:val="002A0AF4"/>
    <w:rsid w:val="002A46F3"/>
    <w:rsid w:val="002C1C51"/>
    <w:rsid w:val="002D4D33"/>
    <w:rsid w:val="002E203C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B38B6"/>
    <w:rsid w:val="003C0D1C"/>
    <w:rsid w:val="003C42E7"/>
    <w:rsid w:val="003D05FD"/>
    <w:rsid w:val="003D3425"/>
    <w:rsid w:val="003E11B5"/>
    <w:rsid w:val="003E7071"/>
    <w:rsid w:val="003E7E54"/>
    <w:rsid w:val="003F0D6E"/>
    <w:rsid w:val="00413B45"/>
    <w:rsid w:val="0043598E"/>
    <w:rsid w:val="00445CC8"/>
    <w:rsid w:val="00451330"/>
    <w:rsid w:val="00454307"/>
    <w:rsid w:val="00463F7A"/>
    <w:rsid w:val="00481641"/>
    <w:rsid w:val="00490F0F"/>
    <w:rsid w:val="004970EB"/>
    <w:rsid w:val="004A5500"/>
    <w:rsid w:val="004B7B6C"/>
    <w:rsid w:val="004C037E"/>
    <w:rsid w:val="004C4334"/>
    <w:rsid w:val="004C4650"/>
    <w:rsid w:val="004F7636"/>
    <w:rsid w:val="005122C4"/>
    <w:rsid w:val="005461B9"/>
    <w:rsid w:val="00581F16"/>
    <w:rsid w:val="00591FB0"/>
    <w:rsid w:val="005A3800"/>
    <w:rsid w:val="005A6E92"/>
    <w:rsid w:val="005B34FB"/>
    <w:rsid w:val="005C093A"/>
    <w:rsid w:val="005C0D4D"/>
    <w:rsid w:val="005D344B"/>
    <w:rsid w:val="005D3965"/>
    <w:rsid w:val="005D60AC"/>
    <w:rsid w:val="005E7946"/>
    <w:rsid w:val="005E7AA3"/>
    <w:rsid w:val="005F2D45"/>
    <w:rsid w:val="00632BD5"/>
    <w:rsid w:val="00633073"/>
    <w:rsid w:val="006537DB"/>
    <w:rsid w:val="00663C84"/>
    <w:rsid w:val="00667341"/>
    <w:rsid w:val="00696473"/>
    <w:rsid w:val="006A1E7D"/>
    <w:rsid w:val="006A2B0D"/>
    <w:rsid w:val="006A5BFC"/>
    <w:rsid w:val="006A7DBB"/>
    <w:rsid w:val="006B6BE5"/>
    <w:rsid w:val="006B7B07"/>
    <w:rsid w:val="006C4680"/>
    <w:rsid w:val="006D5A24"/>
    <w:rsid w:val="00701D7D"/>
    <w:rsid w:val="00701E37"/>
    <w:rsid w:val="00704C6F"/>
    <w:rsid w:val="0070703C"/>
    <w:rsid w:val="007320E0"/>
    <w:rsid w:val="007340C8"/>
    <w:rsid w:val="007361E9"/>
    <w:rsid w:val="0074218F"/>
    <w:rsid w:val="0074707A"/>
    <w:rsid w:val="00757E6D"/>
    <w:rsid w:val="00765786"/>
    <w:rsid w:val="00783B21"/>
    <w:rsid w:val="007B3773"/>
    <w:rsid w:val="007B410E"/>
    <w:rsid w:val="007C101C"/>
    <w:rsid w:val="007C7B52"/>
    <w:rsid w:val="007E0651"/>
    <w:rsid w:val="007E49F8"/>
    <w:rsid w:val="007E50CC"/>
    <w:rsid w:val="0080057A"/>
    <w:rsid w:val="00812C38"/>
    <w:rsid w:val="0084132D"/>
    <w:rsid w:val="00857B71"/>
    <w:rsid w:val="00857D43"/>
    <w:rsid w:val="00896AC8"/>
    <w:rsid w:val="00896E99"/>
    <w:rsid w:val="00896F55"/>
    <w:rsid w:val="008B1CC3"/>
    <w:rsid w:val="008B50C9"/>
    <w:rsid w:val="008F7B2D"/>
    <w:rsid w:val="00900CBA"/>
    <w:rsid w:val="0090595E"/>
    <w:rsid w:val="0092294A"/>
    <w:rsid w:val="0093182B"/>
    <w:rsid w:val="009367CF"/>
    <w:rsid w:val="00952071"/>
    <w:rsid w:val="00953B71"/>
    <w:rsid w:val="0097652E"/>
    <w:rsid w:val="00981031"/>
    <w:rsid w:val="00993F8E"/>
    <w:rsid w:val="009C488B"/>
    <w:rsid w:val="009C5E78"/>
    <w:rsid w:val="009F2475"/>
    <w:rsid w:val="00A25708"/>
    <w:rsid w:val="00A27CF5"/>
    <w:rsid w:val="00A41FCA"/>
    <w:rsid w:val="00A62123"/>
    <w:rsid w:val="00A65CBF"/>
    <w:rsid w:val="00A905F5"/>
    <w:rsid w:val="00AB3FDE"/>
    <w:rsid w:val="00AC467D"/>
    <w:rsid w:val="00AC4EC0"/>
    <w:rsid w:val="00AF1687"/>
    <w:rsid w:val="00B1611B"/>
    <w:rsid w:val="00B222CA"/>
    <w:rsid w:val="00B24FF7"/>
    <w:rsid w:val="00B26010"/>
    <w:rsid w:val="00B34323"/>
    <w:rsid w:val="00B3795B"/>
    <w:rsid w:val="00B45CB4"/>
    <w:rsid w:val="00B667EE"/>
    <w:rsid w:val="00B66C36"/>
    <w:rsid w:val="00B719FC"/>
    <w:rsid w:val="00B80AC1"/>
    <w:rsid w:val="00BA78B4"/>
    <w:rsid w:val="00BB4BE0"/>
    <w:rsid w:val="00BE2B51"/>
    <w:rsid w:val="00BF0986"/>
    <w:rsid w:val="00C15223"/>
    <w:rsid w:val="00C16963"/>
    <w:rsid w:val="00C16E62"/>
    <w:rsid w:val="00C211EF"/>
    <w:rsid w:val="00C26C91"/>
    <w:rsid w:val="00C40D3A"/>
    <w:rsid w:val="00C52B11"/>
    <w:rsid w:val="00C56C52"/>
    <w:rsid w:val="00C63176"/>
    <w:rsid w:val="00C67EDE"/>
    <w:rsid w:val="00C86DEF"/>
    <w:rsid w:val="00C91843"/>
    <w:rsid w:val="00C93B16"/>
    <w:rsid w:val="00C967DB"/>
    <w:rsid w:val="00C96956"/>
    <w:rsid w:val="00CA1739"/>
    <w:rsid w:val="00CB0E38"/>
    <w:rsid w:val="00CB1254"/>
    <w:rsid w:val="00CD0263"/>
    <w:rsid w:val="00CD0EA8"/>
    <w:rsid w:val="00CD6E9F"/>
    <w:rsid w:val="00CF0569"/>
    <w:rsid w:val="00CF2178"/>
    <w:rsid w:val="00D24352"/>
    <w:rsid w:val="00D4587B"/>
    <w:rsid w:val="00D6703A"/>
    <w:rsid w:val="00D7183C"/>
    <w:rsid w:val="00D856AA"/>
    <w:rsid w:val="00D90E99"/>
    <w:rsid w:val="00DA54C7"/>
    <w:rsid w:val="00DB0402"/>
    <w:rsid w:val="00DD1B62"/>
    <w:rsid w:val="00DD6653"/>
    <w:rsid w:val="00DD6C8D"/>
    <w:rsid w:val="00DF032D"/>
    <w:rsid w:val="00DF5B0A"/>
    <w:rsid w:val="00DF5CAD"/>
    <w:rsid w:val="00E05211"/>
    <w:rsid w:val="00E14941"/>
    <w:rsid w:val="00E15750"/>
    <w:rsid w:val="00E208A0"/>
    <w:rsid w:val="00E34394"/>
    <w:rsid w:val="00E419E6"/>
    <w:rsid w:val="00E44051"/>
    <w:rsid w:val="00E45EDE"/>
    <w:rsid w:val="00E56246"/>
    <w:rsid w:val="00E57BEF"/>
    <w:rsid w:val="00E713A7"/>
    <w:rsid w:val="00E818E0"/>
    <w:rsid w:val="00EA2F8F"/>
    <w:rsid w:val="00EB0186"/>
    <w:rsid w:val="00EB7BC7"/>
    <w:rsid w:val="00EC0FF2"/>
    <w:rsid w:val="00EC3FE5"/>
    <w:rsid w:val="00EE48DE"/>
    <w:rsid w:val="00EE6D26"/>
    <w:rsid w:val="00EF2F2A"/>
    <w:rsid w:val="00F018B3"/>
    <w:rsid w:val="00F14C4E"/>
    <w:rsid w:val="00F231B4"/>
    <w:rsid w:val="00F23370"/>
    <w:rsid w:val="00F25985"/>
    <w:rsid w:val="00F55551"/>
    <w:rsid w:val="00F60E3F"/>
    <w:rsid w:val="00F70504"/>
    <w:rsid w:val="00F70C41"/>
    <w:rsid w:val="00F80163"/>
    <w:rsid w:val="00F85DCC"/>
    <w:rsid w:val="00F93AF3"/>
    <w:rsid w:val="00F97962"/>
    <w:rsid w:val="00FC2345"/>
    <w:rsid w:val="00FD051B"/>
    <w:rsid w:val="00FD4A04"/>
    <w:rsid w:val="00FE4836"/>
    <w:rsid w:val="00FF03FF"/>
    <w:rsid w:val="00FF33FA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578F28"/>
  <w15:docId w15:val="{CF6A84C5-2793-464D-A361-5E36A5A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25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D546-40C4-499C-8799-4E2418EF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 Aránzazu Inaraja Bobo</cp:lastModifiedBy>
  <cp:revision>2</cp:revision>
  <cp:lastPrinted>2018-04-30T07:27:00Z</cp:lastPrinted>
  <dcterms:created xsi:type="dcterms:W3CDTF">2022-06-21T06:38:00Z</dcterms:created>
  <dcterms:modified xsi:type="dcterms:W3CDTF">2022-06-21T06:38:00Z</dcterms:modified>
</cp:coreProperties>
</file>