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94" w:rsidRDefault="00B0245B">
      <w:pPr>
        <w:spacing w:after="284" w:line="259" w:lineRule="auto"/>
        <w:ind w:left="0" w:right="4" w:firstLine="0"/>
        <w:jc w:val="center"/>
      </w:pPr>
      <w:r>
        <w:rPr>
          <w:b/>
        </w:rPr>
        <w:t xml:space="preserve">ANEXO III </w:t>
      </w:r>
    </w:p>
    <w:p w:rsidR="00D72B94" w:rsidRDefault="00B0245B">
      <w:pPr>
        <w:spacing w:after="360" w:line="240" w:lineRule="auto"/>
        <w:ind w:left="2556" w:hanging="2263"/>
        <w:jc w:val="left"/>
      </w:pPr>
      <w:r>
        <w:rPr>
          <w:b/>
        </w:rPr>
        <w:t xml:space="preserve">A. Modelo Declaración Responsable del productor o poseedor inicial de los materiales naturales excavados </w:t>
      </w:r>
    </w:p>
    <w:p w:rsidR="00D72B94" w:rsidRDefault="00B0245B">
      <w:pPr>
        <w:spacing w:after="0"/>
        <w:ind w:left="-15" w:firstLine="360"/>
      </w:pPr>
      <w:r>
        <w:t xml:space="preserve">D./D.ª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bookmarkStart w:id="1" w:name="_GoBack"/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bookmarkEnd w:id="1"/>
      <w:r w:rsidR="003A2C42">
        <w:rPr>
          <w:sz w:val="20"/>
          <w:szCs w:val="20"/>
        </w:rPr>
        <w:fldChar w:fldCharType="end"/>
      </w:r>
      <w:bookmarkEnd w:id="0"/>
      <w:r>
        <w:t xml:space="preserve"> con DNI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>
        <w:t xml:space="preserve">, en calidad de representante legal de la entidad </w:t>
      </w:r>
    </w:p>
    <w:p w:rsidR="00D72B94" w:rsidRDefault="003A2C42">
      <w:pPr>
        <w:spacing w:after="289"/>
        <w:ind w:left="-5"/>
      </w:pP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B0245B">
        <w:t>, con NIF</w:t>
      </w:r>
      <w:r>
        <w:t xml:space="preserve">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B0245B">
        <w:t xml:space="preserve"> . </w:t>
      </w:r>
    </w:p>
    <w:p w:rsidR="00D72B94" w:rsidRDefault="00B0245B">
      <w:pPr>
        <w:pStyle w:val="Ttulo1"/>
        <w:ind w:right="7"/>
      </w:pPr>
      <w:r>
        <w:t xml:space="preserve">DECLARA </w:t>
      </w:r>
    </w:p>
    <w:p w:rsidR="00D72B94" w:rsidRDefault="00B0245B">
      <w:pPr>
        <w:ind w:left="-15" w:firstLine="360"/>
      </w:pPr>
      <w:r>
        <w:t xml:space="preserve">Que dicha entidad, como resultado de la ejecución estricta de la obra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>
        <w:t xml:space="preserve">, ha obtenido un excedente de materiales naturales excavados. </w:t>
      </w:r>
    </w:p>
    <w:p w:rsidR="00D72B94" w:rsidRDefault="00B0245B">
      <w:pPr>
        <w:ind w:left="-15" w:firstLine="360"/>
      </w:pPr>
      <w:r>
        <w:t xml:space="preserve">Que estos materiales cumplen con lo establecido en el artículo 2, apartados 1 y 2, de la Orden Ministerial sobre normas generales de valorización de materiales naturales excavados para su utilización en operaciones de relleno y obras distintas a aquéllas en las que se generaron. </w:t>
      </w:r>
    </w:p>
    <w:p w:rsidR="00D72B94" w:rsidRDefault="00B0245B">
      <w:pPr>
        <w:spacing w:after="352"/>
        <w:ind w:left="-15" w:firstLine="360"/>
      </w:pPr>
      <w:r>
        <w:t xml:space="preserve">Que estos materiales serán entregados a la entidad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>
        <w:t>con NIF</w:t>
      </w:r>
      <w:r w:rsidR="003A2C42">
        <w:t xml:space="preserve">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 w:rsidR="003A2C42" w:rsidRPr="003A2C42">
        <w:t xml:space="preserve"> </w:t>
      </w:r>
      <w:r>
        <w:t xml:space="preserve">para la realización de alguna de las operaciones contenidas en el artículo 2.4 de la Orden Ministerial anterior. </w:t>
      </w:r>
    </w:p>
    <w:p w:rsidR="00D72B94" w:rsidRDefault="00B0245B">
      <w:pPr>
        <w:ind w:left="370"/>
      </w:pPr>
      <w:r>
        <w:t>En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>
        <w:t>, a</w:t>
      </w:r>
      <w:r w:rsidR="003A2C42">
        <w:t xml:space="preserve">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 w:rsidR="003A2C42">
        <w:rPr>
          <w:sz w:val="20"/>
          <w:szCs w:val="20"/>
        </w:rPr>
        <w:t xml:space="preserve"> de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 w:rsidR="003A2C42">
        <w:rPr>
          <w:sz w:val="20"/>
          <w:szCs w:val="20"/>
        </w:rPr>
        <w:t xml:space="preserve"> </w:t>
      </w:r>
      <w:proofErr w:type="spellStart"/>
      <w:r w:rsidR="003A2C42">
        <w:rPr>
          <w:sz w:val="20"/>
          <w:szCs w:val="20"/>
        </w:rPr>
        <w:t>de</w:t>
      </w:r>
      <w:proofErr w:type="spellEnd"/>
      <w:r w:rsidR="003A2C42">
        <w:rPr>
          <w:sz w:val="20"/>
          <w:szCs w:val="20"/>
        </w:rPr>
        <w:t xml:space="preserve">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 w:rsidR="003A2C42">
        <w:rPr>
          <w:sz w:val="20"/>
          <w:szCs w:val="20"/>
        </w:rPr>
        <w:t xml:space="preserve"> </w:t>
      </w:r>
      <w:r>
        <w:t xml:space="preserve">. </w:t>
      </w:r>
    </w:p>
    <w:p w:rsidR="00D72B94" w:rsidRDefault="00B0245B">
      <w:pPr>
        <w:spacing w:after="351"/>
        <w:ind w:left="370"/>
      </w:pPr>
      <w:r>
        <w:t xml:space="preserve">(Firma del representante legal y sello de la entidad) </w:t>
      </w:r>
    </w:p>
    <w:p w:rsidR="00D72B94" w:rsidRDefault="00B0245B">
      <w:pPr>
        <w:spacing w:after="289"/>
        <w:ind w:left="370"/>
      </w:pPr>
      <w:proofErr w:type="spellStart"/>
      <w:r>
        <w:t>Fdo</w:t>
      </w:r>
      <w:proofErr w:type="spellEnd"/>
      <w:r>
        <w:t xml:space="preserve">: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</w:p>
    <w:p w:rsidR="00D72B94" w:rsidRDefault="00B0245B">
      <w:pPr>
        <w:spacing w:after="360" w:line="240" w:lineRule="auto"/>
        <w:ind w:left="2571" w:hanging="2372"/>
        <w:jc w:val="left"/>
      </w:pPr>
      <w:r>
        <w:rPr>
          <w:b/>
        </w:rPr>
        <w:t xml:space="preserve">B. Modelo Declaración Responsable de la entidad que realiza la valorización (almacenamientos temporales) </w:t>
      </w:r>
    </w:p>
    <w:p w:rsidR="00D72B94" w:rsidRDefault="00B0245B">
      <w:pPr>
        <w:spacing w:after="0"/>
        <w:ind w:left="-15" w:firstLine="360"/>
      </w:pPr>
      <w:r>
        <w:t xml:space="preserve">D./D.ª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>
        <w:t xml:space="preserve"> con DNI </w:t>
      </w:r>
      <w:r w:rsidR="003A2C42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2C42">
        <w:rPr>
          <w:sz w:val="20"/>
          <w:szCs w:val="20"/>
        </w:rPr>
        <w:instrText xml:space="preserve"> FORMTEXT </w:instrText>
      </w:r>
      <w:r w:rsidR="003A2C42">
        <w:rPr>
          <w:sz w:val="20"/>
          <w:szCs w:val="20"/>
        </w:rPr>
      </w:r>
      <w:r w:rsidR="003A2C42">
        <w:rPr>
          <w:sz w:val="20"/>
          <w:szCs w:val="20"/>
        </w:rPr>
        <w:fldChar w:fldCharType="separate"/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noProof/>
          <w:sz w:val="20"/>
          <w:szCs w:val="20"/>
        </w:rPr>
        <w:t> </w:t>
      </w:r>
      <w:r w:rsidR="003A2C42">
        <w:rPr>
          <w:sz w:val="20"/>
          <w:szCs w:val="20"/>
        </w:rPr>
        <w:fldChar w:fldCharType="end"/>
      </w:r>
      <w:r>
        <w:t xml:space="preserve">, en calidad de representante legal de la entidad </w:t>
      </w:r>
    </w:p>
    <w:p w:rsidR="00D72B94" w:rsidRDefault="003A2C42">
      <w:pPr>
        <w:spacing w:after="289"/>
        <w:ind w:left="-5"/>
      </w:pP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B0245B">
        <w:t xml:space="preserve">, con NIF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.</w:t>
      </w:r>
    </w:p>
    <w:p w:rsidR="00D72B94" w:rsidRDefault="00B0245B">
      <w:pPr>
        <w:pStyle w:val="Ttulo1"/>
        <w:ind w:right="7"/>
      </w:pPr>
      <w:r>
        <w:t xml:space="preserve">DECLARA </w:t>
      </w:r>
    </w:p>
    <w:p w:rsidR="00D72B94" w:rsidRDefault="00B0245B">
      <w:pPr>
        <w:ind w:left="-15" w:firstLine="360"/>
      </w:pPr>
      <w:r>
        <w:t xml:space="preserve">Que dicha entidad ha recibido materiales naturales excavados para realizar operaciones de valorización en las ubicaciones que se detallan en el contenido de la comunicación. </w:t>
      </w:r>
    </w:p>
    <w:p w:rsidR="00D72B94" w:rsidRDefault="00B0245B">
      <w:pPr>
        <w:ind w:left="-15" w:firstLine="360"/>
      </w:pPr>
      <w:r>
        <w:t xml:space="preserve">Que para realizar estas operaciones de valorización es necesario almacenar temporalmente estos materiales. </w:t>
      </w:r>
    </w:p>
    <w:p w:rsidR="00D72B94" w:rsidRDefault="00B0245B">
      <w:pPr>
        <w:spacing w:after="355"/>
        <w:ind w:left="-15" w:firstLine="360"/>
      </w:pPr>
      <w:r>
        <w:t xml:space="preserve">Que el almacenamiento de estos materiales, en ningún caso, superará los dos años de duración. </w:t>
      </w:r>
    </w:p>
    <w:p w:rsidR="003A2C42" w:rsidRDefault="003A2C42" w:rsidP="003A2C42">
      <w:pPr>
        <w:ind w:left="370"/>
      </w:pPr>
      <w:r>
        <w:t>En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 xml:space="preserve">, a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. </w:t>
      </w:r>
    </w:p>
    <w:p w:rsidR="00D72B94" w:rsidRDefault="003A2C42" w:rsidP="00042C29">
      <w:pPr>
        <w:spacing w:after="351"/>
        <w:ind w:left="370"/>
      </w:pPr>
      <w:r>
        <w:t xml:space="preserve">(Firma del representante legal y sello de la entidad) </w:t>
      </w:r>
      <w:proofErr w:type="spellStart"/>
      <w:r>
        <w:t>Fdo</w:t>
      </w:r>
      <w:proofErr w:type="spellEnd"/>
      <w:r>
        <w:t xml:space="preserve">: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sectPr w:rsidR="00D72B94">
      <w:headerReference w:type="default" r:id="rId6"/>
      <w:pgSz w:w="11900" w:h="16840"/>
      <w:pgMar w:top="1440" w:right="169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29" w:rsidRDefault="00042C29" w:rsidP="00042C29">
      <w:pPr>
        <w:spacing w:after="0" w:line="240" w:lineRule="auto"/>
      </w:pPr>
      <w:r>
        <w:separator/>
      </w:r>
    </w:p>
  </w:endnote>
  <w:endnote w:type="continuationSeparator" w:id="0">
    <w:p w:rsidR="00042C29" w:rsidRDefault="00042C29" w:rsidP="0004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29" w:rsidRDefault="00042C29" w:rsidP="00042C29">
      <w:pPr>
        <w:spacing w:after="0" w:line="240" w:lineRule="auto"/>
      </w:pPr>
      <w:r>
        <w:separator/>
      </w:r>
    </w:p>
  </w:footnote>
  <w:footnote w:type="continuationSeparator" w:id="0">
    <w:p w:rsidR="00042C29" w:rsidRDefault="00042C29" w:rsidP="0004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29" w:rsidRPr="00042C29" w:rsidRDefault="00042C29" w:rsidP="00042C29">
    <w:pPr>
      <w:tabs>
        <w:tab w:val="left" w:pos="1875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noProof/>
        <w:color w:val="auto"/>
        <w:sz w:val="24"/>
        <w:szCs w:val="24"/>
      </w:rPr>
    </w:pPr>
    <w:r w:rsidRPr="00042C29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990600" cy="704850"/>
          <wp:effectExtent l="0" t="0" r="0" b="0"/>
          <wp:docPr id="1" name="Imagen 1" descr="C:\Users\agscvirginiag\Pictures\Logo corporativo JCCM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gscvirginiag\Pictures\Logo corporativo JCCM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2C29" w:rsidRPr="00042C29" w:rsidRDefault="00042C29" w:rsidP="00042C29">
    <w:pPr>
      <w:tabs>
        <w:tab w:val="left" w:pos="1875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b/>
        <w:color w:val="0000FF"/>
        <w:sz w:val="22"/>
        <w:lang w:val="es-ES_tradnl" w:eastAsia="es-ES_tradnl"/>
      </w:rPr>
    </w:pPr>
  </w:p>
  <w:p w:rsidR="00042C29" w:rsidRPr="00042C29" w:rsidRDefault="00042C29" w:rsidP="00042C29">
    <w:pPr>
      <w:tabs>
        <w:tab w:val="left" w:pos="1875"/>
        <w:tab w:val="left" w:pos="4500"/>
      </w:tabs>
      <w:spacing w:after="120" w:line="240" w:lineRule="auto"/>
      <w:ind w:left="0" w:firstLine="0"/>
      <w:jc w:val="left"/>
      <w:rPr>
        <w:rFonts w:ascii="Times New Roman" w:eastAsia="Times New Roman" w:hAnsi="Times New Roman" w:cs="Times New Roman"/>
        <w:color w:val="auto"/>
        <w:sz w:val="24"/>
        <w:szCs w:val="24"/>
        <w:lang w:val="es-ES_tradnl" w:eastAsia="es-ES_tradnl"/>
      </w:rPr>
    </w:pPr>
    <w:r w:rsidRPr="00042C29">
      <w:rPr>
        <w:rFonts w:ascii="Times New Roman" w:eastAsia="Times New Roman" w:hAnsi="Times New Roman" w:cs="Times New Roman"/>
        <w:b/>
        <w:color w:val="0000FF"/>
        <w:sz w:val="22"/>
        <w:lang w:val="es-ES_tradnl" w:eastAsia="es-ES_tradnl"/>
      </w:rPr>
      <w:t>Consejería de Desarrollo Sostenible</w:t>
    </w:r>
    <w:r w:rsidRPr="00042C29">
      <w:rPr>
        <w:rFonts w:ascii="Times New Roman" w:eastAsia="Times New Roman" w:hAnsi="Times New Roman" w:cs="Times New Roman"/>
        <w:color w:val="auto"/>
        <w:sz w:val="24"/>
        <w:szCs w:val="24"/>
        <w:lang w:val="es-ES_tradnl" w:eastAsia="es-ES_tradnl"/>
      </w:rPr>
      <w:t xml:space="preserve"> </w:t>
    </w:r>
  </w:p>
  <w:p w:rsidR="00042C29" w:rsidRPr="00042C29" w:rsidRDefault="00042C29" w:rsidP="00042C29">
    <w:pPr>
      <w:tabs>
        <w:tab w:val="left" w:pos="1875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b/>
        <w:color w:val="0000FF"/>
        <w:sz w:val="22"/>
        <w:lang w:val="es-ES_tradnl" w:eastAsia="es-ES_tradnl"/>
      </w:rPr>
    </w:pPr>
    <w:r w:rsidRPr="00042C29">
      <w:rPr>
        <w:rFonts w:ascii="Times New Roman" w:eastAsia="Times New Roman" w:hAnsi="Times New Roman" w:cs="Times New Roman"/>
        <w:b/>
        <w:color w:val="0000FF"/>
        <w:sz w:val="22"/>
        <w:lang w:val="es-ES_tradnl" w:eastAsia="es-ES_tradnl"/>
      </w:rPr>
      <w:t>Dirección General de Economía Circular</w:t>
    </w:r>
  </w:p>
  <w:p w:rsidR="00042C29" w:rsidRDefault="00042C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D816xu7qgJ6w8PnCAQZMM+wDEKMGuB29656EHRCSkLRMnT8M/ZxZhcw0silyc0WJkvrzqwMVPiDwExcGLGcqQ==" w:salt="Pe5PoqZ5R1vyfq9mXF9P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42C29"/>
    <w:rsid w:val="003A2C42"/>
    <w:rsid w:val="00B0245B"/>
    <w:rsid w:val="00BA4D0B"/>
    <w:rsid w:val="00D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51302-FEC5-433A-BCCC-DD3D1713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2" w:line="249" w:lineRule="auto"/>
      <w:ind w:left="10" w:hanging="10"/>
      <w:jc w:val="both"/>
    </w:pPr>
    <w:rPr>
      <w:rFonts w:ascii="Verdana" w:eastAsia="Verdana" w:hAnsi="Verdana" w:cs="Verdana"/>
      <w:color w:val="333333"/>
      <w:sz w:val="19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41"/>
      <w:ind w:left="10" w:hanging="10"/>
      <w:jc w:val="center"/>
      <w:outlineLvl w:val="0"/>
    </w:pPr>
    <w:rPr>
      <w:rFonts w:ascii="Verdana" w:eastAsia="Verdana" w:hAnsi="Verdana" w:cs="Verdana"/>
      <w:color w:val="333333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color w:val="333333"/>
      <w:sz w:val="19"/>
    </w:rPr>
  </w:style>
  <w:style w:type="paragraph" w:styleId="Encabezado">
    <w:name w:val="header"/>
    <w:basedOn w:val="Normal"/>
    <w:link w:val="EncabezadoCar"/>
    <w:uiPriority w:val="99"/>
    <w:unhideWhenUsed/>
    <w:rsid w:val="00042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C29"/>
    <w:rPr>
      <w:rFonts w:ascii="Verdana" w:eastAsia="Verdana" w:hAnsi="Verdana" w:cs="Verdana"/>
      <w:color w:val="333333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042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C29"/>
    <w:rPr>
      <w:rFonts w:ascii="Verdana" w:eastAsia="Verdana" w:hAnsi="Verdana" w:cs="Verdana"/>
      <w:color w:val="333333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Documento2</vt:lpstr>
    </vt:vector>
  </TitlesOfParts>
  <Company>Junta Comunidades Castilla la Mancha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Documento2</dc:title>
  <dc:subject/>
  <dc:creator>mdmr01</dc:creator>
  <cp:keywords/>
  <cp:lastModifiedBy>Cristina Benito Garcia</cp:lastModifiedBy>
  <cp:revision>2</cp:revision>
  <dcterms:created xsi:type="dcterms:W3CDTF">2020-11-23T11:24:00Z</dcterms:created>
  <dcterms:modified xsi:type="dcterms:W3CDTF">2020-11-23T11:24:00Z</dcterms:modified>
</cp:coreProperties>
</file>