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2" w:rsidRPr="00640CFD" w:rsidRDefault="00747238" w:rsidP="00956841">
      <w:pPr>
        <w:ind w:left="426" w:right="384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-55245</wp:posOffset>
                </wp:positionV>
                <wp:extent cx="6229350" cy="958215"/>
                <wp:effectExtent l="0" t="0" r="1905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8F0" w:rsidRDefault="007F481F" w:rsidP="005978F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ANEXO II: </w:t>
                            </w:r>
                            <w:r w:rsidR="000C57F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DECLARACION RESPONSABLE EN CUANTO A LA CATEGORIA DE LA EMPRESA. PROGRAMA </w:t>
                            </w:r>
                            <w:r w:rsidR="000C57F3" w:rsidRPr="0081729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</w:t>
                            </w:r>
                            <w:r w:rsidR="003919DC" w:rsidRPr="0081729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APOYO A LA INNOVACIÓN</w:t>
                            </w:r>
                            <w:r w:rsidR="003919D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0C57F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INNOVA-ADELANTE EN CASTILLA-LA MANCHA</w:t>
                            </w:r>
                            <w:r w:rsidR="005978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5978F0" w:rsidRPr="00747238" w:rsidRDefault="00865B50" w:rsidP="005978F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DIRECCION GENERAL DE EMPRESAS</w:t>
                            </w:r>
                            <w:r w:rsidR="0074723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8.15pt;margin-top:-4.35pt;width:490.5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" filled="f" fillcolor="#ddd">
                <v:textbox inset=",2.3mm,,2.3mm">
                  <w:txbxContent>
                    <w:p w:rsidR="005978F0" w:rsidRDefault="007F481F" w:rsidP="005978F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ANEXO II: </w:t>
                      </w:r>
                      <w:r w:rsidR="000C57F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DECLARACION RESPONSABLE EN CUANTO A LA CATEGORIA DE LA EMPRESA. PROGRAMA </w:t>
                      </w:r>
                      <w:r w:rsidR="000C57F3" w:rsidRPr="0081729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</w:t>
                      </w:r>
                      <w:r w:rsidR="003919DC" w:rsidRPr="0081729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APOYO A LA INNOVACIÓN</w:t>
                      </w:r>
                      <w:r w:rsidR="003919D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:</w:t>
                      </w:r>
                      <w:r w:rsidR="000C57F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INNOVA-ADELANTE EN CASTILLA-LA MANCHA</w:t>
                      </w:r>
                      <w:r w:rsidR="005978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</w:p>
                    <w:p w:rsidR="005978F0" w:rsidRPr="00747238" w:rsidRDefault="00865B50" w:rsidP="005978F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DIRECCION GENERAL DE EMPRESAS</w:t>
                      </w:r>
                      <w:r w:rsidR="0074723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bookmarkEnd w:id="0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representante  legal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583092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79" w:tblpY="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5E7F45" w:rsidTr="005E7F45">
        <w:trPr>
          <w:trHeight w:val="359"/>
        </w:trPr>
        <w:tc>
          <w:tcPr>
            <w:tcW w:w="9776" w:type="dxa"/>
            <w:gridSpan w:val="2"/>
            <w:shd w:val="clear" w:color="auto" w:fill="D5DCE4" w:themeFill="text2" w:themeFillTint="33"/>
            <w:vAlign w:val="center"/>
          </w:tcPr>
          <w:p w:rsidR="005E7F45" w:rsidRPr="006D1516" w:rsidRDefault="005E7F45" w:rsidP="003D77D1">
            <w:pPr>
              <w:tabs>
                <w:tab w:val="left" w:pos="901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7F45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  <w:r w:rsidR="006D151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5E7F45" w:rsidTr="005E7F45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E7F45" w:rsidRPr="009C6064" w:rsidRDefault="005E7F45" w:rsidP="005E7F45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E7F45" w:rsidRPr="00630F7A" w:rsidRDefault="005E7F45" w:rsidP="005E7F45">
            <w:pPr>
              <w:rPr>
                <w:sz w:val="20"/>
                <w:szCs w:val="20"/>
              </w:rPr>
            </w:pPr>
            <w:r w:rsidRPr="00630F7A">
              <w:rPr>
                <w:sz w:val="20"/>
                <w:szCs w:val="20"/>
              </w:rPr>
              <w:t>Dirección General de Empresas</w:t>
            </w:r>
          </w:p>
        </w:tc>
      </w:tr>
      <w:tr w:rsidR="003D77D1" w:rsidTr="005E7F45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3D77D1" w:rsidRPr="009C6064" w:rsidRDefault="003D77D1" w:rsidP="003D77D1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77D1" w:rsidRPr="00630F7A" w:rsidRDefault="003D77D1" w:rsidP="003D77D1">
            <w:pPr>
              <w:rPr>
                <w:sz w:val="20"/>
                <w:szCs w:val="20"/>
              </w:rPr>
            </w:pPr>
            <w:r w:rsidRPr="00630F7A">
              <w:rPr>
                <w:sz w:val="20"/>
                <w:szCs w:val="20"/>
              </w:rPr>
              <w:t>Gestión de las subvenciones y ayudas de los programas de apoyo a la innovación en las empresas y agentes de apoyo a la innovación. Realización de encuestas para el diagnóstico e identificación de medidas para el acompañamiento y dinamización de zonas industriales de Castilla-La Mancha.</w:t>
            </w:r>
          </w:p>
        </w:tc>
      </w:tr>
      <w:tr w:rsidR="003D77D1" w:rsidTr="005E7F45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3D77D1" w:rsidRPr="009C6064" w:rsidRDefault="003D77D1" w:rsidP="003D77D1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D77D1" w:rsidRPr="00630F7A" w:rsidRDefault="003D77D1" w:rsidP="003D77D1">
            <w:pPr>
              <w:pStyle w:val="Prrafodelista"/>
              <w:ind w:left="0"/>
              <w:rPr>
                <w:sz w:val="20"/>
                <w:szCs w:val="20"/>
                <w:highlight w:val="green"/>
              </w:rPr>
            </w:pPr>
            <w:r w:rsidRPr="00630F7A">
              <w:rPr>
                <w:sz w:val="20"/>
                <w:szCs w:val="20"/>
              </w:rPr>
              <w:t>6.1.e) Misión en interés público o ejercicio de poderes públicos del Reglamento General de Protección de Datos. - Ley 4/2020, de 10 de julio, de Fomento y Coordinación del Sistema de Investigación, Desarrollo e Innovación de Castilla-La Mancha.</w:t>
            </w:r>
          </w:p>
        </w:tc>
      </w:tr>
      <w:tr w:rsidR="005E7F45" w:rsidTr="005E7F45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E7F45" w:rsidRPr="009C6064" w:rsidRDefault="005E7F45" w:rsidP="005E7F45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63" w:type="dxa"/>
            <w:shd w:val="clear" w:color="auto" w:fill="auto"/>
          </w:tcPr>
          <w:p w:rsidR="005E7F45" w:rsidRPr="00630F7A" w:rsidRDefault="005E7F45" w:rsidP="005E7F45">
            <w:pPr>
              <w:pStyle w:val="Prrafodelista"/>
              <w:rPr>
                <w:color w:val="FF0000"/>
                <w:sz w:val="20"/>
                <w:szCs w:val="20"/>
                <w:highlight w:val="green"/>
              </w:rPr>
            </w:pPr>
            <w:r w:rsidRPr="00630F7A">
              <w:rPr>
                <w:color w:val="FF0000"/>
                <w:sz w:val="20"/>
                <w:szCs w:val="20"/>
                <w:highlight w:val="green"/>
              </w:rPr>
              <w:t xml:space="preserve"> </w:t>
            </w:r>
          </w:p>
          <w:p w:rsidR="005E7F45" w:rsidRPr="00630F7A" w:rsidRDefault="005E7F45" w:rsidP="005E7F45">
            <w:pPr>
              <w:pStyle w:val="Prrafodelista"/>
              <w:ind w:left="0"/>
              <w:rPr>
                <w:sz w:val="20"/>
                <w:szCs w:val="20"/>
                <w:highlight w:val="green"/>
              </w:rPr>
            </w:pPr>
            <w:r w:rsidRPr="00630F7A">
              <w:rPr>
                <w:sz w:val="20"/>
                <w:szCs w:val="20"/>
              </w:rPr>
              <w:t xml:space="preserve">Existe cesión de datos </w:t>
            </w:r>
          </w:p>
        </w:tc>
      </w:tr>
      <w:tr w:rsidR="005E7F45" w:rsidTr="005E7F45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E7F45" w:rsidRPr="009C6064" w:rsidRDefault="005E7F45" w:rsidP="005E7F45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63" w:type="dxa"/>
            <w:shd w:val="clear" w:color="auto" w:fill="auto"/>
          </w:tcPr>
          <w:p w:rsidR="005E7F45" w:rsidRPr="00630F7A" w:rsidRDefault="005E7F45" w:rsidP="005E7F45">
            <w:pPr>
              <w:rPr>
                <w:i/>
                <w:sz w:val="20"/>
                <w:szCs w:val="20"/>
                <w:highlight w:val="green"/>
              </w:rPr>
            </w:pPr>
            <w:r w:rsidRPr="00630F7A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E7F45" w:rsidTr="005E7F45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E7F45" w:rsidRPr="009C6064" w:rsidRDefault="005E7F45" w:rsidP="005E7F45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E7F45" w:rsidRPr="00630F7A" w:rsidRDefault="005E7F45" w:rsidP="005E7F45">
            <w:pPr>
              <w:rPr>
                <w:color w:val="000000"/>
                <w:sz w:val="20"/>
                <w:szCs w:val="20"/>
              </w:rPr>
            </w:pPr>
            <w:r w:rsidRPr="00630F7A">
              <w:rPr>
                <w:color w:val="000000"/>
                <w:sz w:val="20"/>
                <w:szCs w:val="20"/>
              </w:rPr>
              <w:t xml:space="preserve">Disponible en la dirección electrónica: </w:t>
            </w:r>
          </w:p>
          <w:p w:rsidR="005E7F45" w:rsidRPr="00630F7A" w:rsidRDefault="005E7F45" w:rsidP="005E7F45">
            <w:pPr>
              <w:rPr>
                <w:i/>
                <w:sz w:val="20"/>
                <w:szCs w:val="20"/>
              </w:rPr>
            </w:pPr>
            <w:r w:rsidRPr="00630F7A">
              <w:rPr>
                <w:color w:val="000000"/>
                <w:sz w:val="20"/>
                <w:szCs w:val="20"/>
              </w:rPr>
              <w:t>https://rat.castillalamancha.es/info/0150</w:t>
            </w: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="00583092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83092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83092" w:rsidRPr="00640CFD">
        <w:rPr>
          <w:rFonts w:ascii="Arial" w:hAnsi="Arial" w:cs="Arial"/>
          <w:sz w:val="20"/>
          <w:szCs w:val="20"/>
        </w:rPr>
      </w:r>
      <w:r w:rsidR="00583092" w:rsidRPr="00640CFD">
        <w:rPr>
          <w:rFonts w:ascii="Arial" w:hAnsi="Arial" w:cs="Arial"/>
          <w:sz w:val="20"/>
          <w:szCs w:val="20"/>
        </w:rPr>
        <w:fldChar w:fldCharType="separate"/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</w:t>
      </w:r>
      <w:r w:rsidR="00EB6E29">
        <w:rPr>
          <w:rFonts w:ascii="Arial" w:hAnsi="Arial" w:cs="Arial"/>
          <w:sz w:val="18"/>
          <w:szCs w:val="18"/>
        </w:rPr>
        <w:t xml:space="preserve"> en unidades de trabajo anual (UTA)</w:t>
      </w:r>
      <w:r w:rsidRPr="008C0605">
        <w:rPr>
          <w:rFonts w:ascii="Arial" w:hAnsi="Arial" w:cs="Arial"/>
          <w:sz w:val="18"/>
          <w:szCs w:val="18"/>
        </w:rPr>
        <w:t xml:space="preserve"> (todos: asalariados, propietarios y socios): </w:t>
      </w:r>
      <w:r w:rsidR="00583092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83092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83092" w:rsidRPr="00640CFD">
        <w:rPr>
          <w:rFonts w:ascii="Arial" w:hAnsi="Arial" w:cs="Arial"/>
          <w:sz w:val="20"/>
          <w:szCs w:val="20"/>
        </w:rPr>
      </w:r>
      <w:r w:rsidR="00583092" w:rsidRPr="00640CFD">
        <w:rPr>
          <w:rFonts w:ascii="Arial" w:hAnsi="Arial" w:cs="Arial"/>
          <w:sz w:val="20"/>
          <w:szCs w:val="20"/>
        </w:rPr>
        <w:fldChar w:fldCharType="separate"/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 xml:space="preserve">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="00583092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83092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83092" w:rsidRPr="00640CFD">
        <w:rPr>
          <w:rFonts w:ascii="Arial" w:hAnsi="Arial" w:cs="Arial"/>
          <w:sz w:val="20"/>
          <w:szCs w:val="20"/>
        </w:rPr>
      </w:r>
      <w:r w:rsidR="00583092" w:rsidRPr="00640CFD">
        <w:rPr>
          <w:rFonts w:ascii="Arial" w:hAnsi="Arial" w:cs="Arial"/>
          <w:sz w:val="20"/>
          <w:szCs w:val="20"/>
        </w:rPr>
        <w:fldChar w:fldCharType="separate"/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 xml:space="preserve">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 xml:space="preserve">El importe del balance general anual (activo total) fue de: </w:t>
      </w:r>
      <w:r w:rsidR="00583092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83092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83092" w:rsidRPr="00640CFD">
        <w:rPr>
          <w:rFonts w:ascii="Arial" w:hAnsi="Arial" w:cs="Arial"/>
          <w:sz w:val="20"/>
          <w:szCs w:val="20"/>
        </w:rPr>
      </w:r>
      <w:r w:rsidR="00583092" w:rsidRPr="00640CFD">
        <w:rPr>
          <w:rFonts w:ascii="Arial" w:hAnsi="Arial" w:cs="Arial"/>
          <w:sz w:val="20"/>
          <w:szCs w:val="20"/>
        </w:rPr>
        <w:fldChar w:fldCharType="separate"/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cs="Arial"/>
          <w:sz w:val="20"/>
          <w:szCs w:val="20"/>
        </w:rPr>
        <w:t> </w:t>
      </w:r>
      <w:r w:rsidR="00583092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 xml:space="preserve">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i/>
          <w:sz w:val="16"/>
          <w:szCs w:val="16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9422D5" w:rsidRDefault="009422D5" w:rsidP="00956841">
      <w:pPr>
        <w:ind w:left="426" w:right="384"/>
        <w:jc w:val="both"/>
        <w:rPr>
          <w:rFonts w:ascii="Arial" w:hAnsi="Arial" w:cs="Arial"/>
          <w:i/>
          <w:sz w:val="16"/>
          <w:szCs w:val="16"/>
        </w:rPr>
      </w:pPr>
    </w:p>
    <w:p w:rsidR="009422D5" w:rsidRDefault="009422D5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346B9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A7D" w:rsidRPr="00182CA7">
              <w:rPr>
                <w:sz w:val="20"/>
                <w:szCs w:val="20"/>
              </w:rPr>
              <w:instrText xml:space="preserve"> FORMCHECKBOX </w:instrText>
            </w:r>
            <w:r w:rsidR="006B5937">
              <w:rPr>
                <w:sz w:val="20"/>
                <w:szCs w:val="20"/>
              </w:rPr>
            </w:r>
            <w:r w:rsidR="006B5937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 w:rsidR="00862A7D">
              <w:rPr>
                <w:sz w:val="20"/>
                <w:szCs w:val="20"/>
              </w:rPr>
              <w:t xml:space="preserve">  </w:t>
            </w:r>
            <w:r w:rsidR="00862A7D"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Pr="00817291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Pr="00817291" w:rsidRDefault="00346B9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29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A7D" w:rsidRPr="00817291">
              <w:rPr>
                <w:sz w:val="20"/>
                <w:szCs w:val="20"/>
              </w:rPr>
              <w:instrText xml:space="preserve"> FORMCHECKBOX </w:instrText>
            </w:r>
            <w:r w:rsidR="006B5937">
              <w:rPr>
                <w:sz w:val="20"/>
                <w:szCs w:val="20"/>
              </w:rPr>
            </w:r>
            <w:r w:rsidR="006B5937">
              <w:rPr>
                <w:sz w:val="20"/>
                <w:szCs w:val="20"/>
              </w:rPr>
              <w:fldChar w:fldCharType="separate"/>
            </w:r>
            <w:r w:rsidRPr="00817291">
              <w:rPr>
                <w:sz w:val="20"/>
                <w:szCs w:val="20"/>
              </w:rPr>
              <w:fldChar w:fldCharType="end"/>
            </w:r>
            <w:r w:rsidR="00862A7D" w:rsidRPr="00817291">
              <w:rPr>
                <w:sz w:val="20"/>
                <w:szCs w:val="20"/>
              </w:rPr>
              <w:t xml:space="preserve">  </w:t>
            </w:r>
            <w:r w:rsidR="00862A7D" w:rsidRPr="00817291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 Los datos de la empresa participada son:</w:t>
            </w:r>
          </w:p>
          <w:p w:rsidR="00862A7D" w:rsidRPr="0081729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0"/>
              <w:gridCol w:w="2107"/>
              <w:gridCol w:w="1812"/>
              <w:gridCol w:w="1811"/>
            </w:tblGrid>
            <w:tr w:rsidR="00817291" w:rsidRPr="00817291" w:rsidTr="00A82FDE">
              <w:tc>
                <w:tcPr>
                  <w:tcW w:w="1811" w:type="dxa"/>
                </w:tcPr>
                <w:p w:rsidR="00862A7D" w:rsidRPr="00817291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7291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817291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7291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1811" w:type="dxa"/>
                </w:tcPr>
                <w:p w:rsidR="00862A7D" w:rsidRPr="00817291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7291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  <w:r w:rsidR="007F7A8E" w:rsidRPr="008172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(UTA)</w:t>
                  </w:r>
                </w:p>
              </w:tc>
              <w:tc>
                <w:tcPr>
                  <w:tcW w:w="1812" w:type="dxa"/>
                </w:tcPr>
                <w:p w:rsidR="00862A7D" w:rsidRPr="00817291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7291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2" w:type="dxa"/>
                </w:tcPr>
                <w:p w:rsidR="00862A7D" w:rsidRPr="00817291" w:rsidRDefault="00A82FDE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7291">
                    <w:rPr>
                      <w:rFonts w:ascii="Arial" w:hAnsi="Arial" w:cs="Arial"/>
                      <w:b/>
                      <w:sz w:val="18"/>
                      <w:szCs w:val="18"/>
                    </w:rPr>
                    <w:t>Balance General</w:t>
                  </w:r>
                </w:p>
              </w:tc>
            </w:tr>
            <w:tr w:rsidR="00817291" w:rsidRPr="00817291" w:rsidTr="00A82FDE">
              <w:tc>
                <w:tcPr>
                  <w:tcW w:w="1811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17291" w:rsidRPr="00817291" w:rsidTr="00A82FDE">
              <w:tc>
                <w:tcPr>
                  <w:tcW w:w="1811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Pr="00817291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81729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817291" w:rsidRDefault="00C253D5" w:rsidP="003A374C">
            <w:pPr>
              <w:pStyle w:val="Encabezado"/>
              <w:spacing w:before="80" w:after="40"/>
              <w:ind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291">
              <w:rPr>
                <w:rFonts w:ascii="Arial" w:hAnsi="Arial" w:cs="Arial"/>
                <w:sz w:val="16"/>
                <w:szCs w:val="16"/>
              </w:rPr>
              <w:t>*Añadir las filas necesaria que considere oportunas</w:t>
            </w: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346B9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A7D" w:rsidRPr="00182CA7">
              <w:rPr>
                <w:sz w:val="20"/>
                <w:szCs w:val="20"/>
              </w:rPr>
              <w:instrText xml:space="preserve"> FORMCHECKBOX </w:instrText>
            </w:r>
            <w:r w:rsidR="006B5937">
              <w:rPr>
                <w:sz w:val="20"/>
                <w:szCs w:val="20"/>
              </w:rPr>
            </w:r>
            <w:r w:rsidR="006B5937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 w:rsidR="00862A7D">
              <w:rPr>
                <w:sz w:val="20"/>
                <w:szCs w:val="20"/>
              </w:rPr>
              <w:t xml:space="preserve">  </w:t>
            </w:r>
            <w:r w:rsidR="00862A7D"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0"/>
              <w:gridCol w:w="2107"/>
              <w:gridCol w:w="1812"/>
              <w:gridCol w:w="1811"/>
            </w:tblGrid>
            <w:tr w:rsidR="00862A7D" w:rsidTr="00A82FDE"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1811" w:type="dxa"/>
                </w:tcPr>
                <w:p w:rsidR="007F7A8E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  <w:p w:rsidR="00862A7D" w:rsidRPr="00AC741D" w:rsidRDefault="007F7A8E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(UTA)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2" w:type="dxa"/>
                </w:tcPr>
                <w:p w:rsidR="00862A7D" w:rsidRPr="00AC741D" w:rsidRDefault="00A82FDE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Balance General</w:t>
                  </w:r>
                </w:p>
              </w:tc>
            </w:tr>
            <w:tr w:rsidR="00862A7D" w:rsidTr="00A82FDE">
              <w:tc>
                <w:tcPr>
                  <w:tcW w:w="1811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62A7D" w:rsidTr="00A82FDE">
              <w:tc>
                <w:tcPr>
                  <w:tcW w:w="1811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817291" w:rsidRDefault="003A374C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  <w:r w:rsidRPr="00817291">
              <w:rPr>
                <w:rFonts w:ascii="Arial" w:hAnsi="Arial" w:cs="Arial"/>
                <w:sz w:val="16"/>
                <w:szCs w:val="16"/>
              </w:rPr>
              <w:t>*Añadir las filas necesarias que considere oportunas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A82FDE">
              <w:trPr>
                <w:trHeight w:val="318"/>
              </w:trPr>
              <w:tc>
                <w:tcPr>
                  <w:tcW w:w="2292" w:type="dxa"/>
                </w:tcPr>
                <w:p w:rsidR="00862A7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  <w:r w:rsidR="007F7A8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7F7A8E" w:rsidRPr="00924B3B" w:rsidRDefault="007F7A8E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(UTA)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RPr="00924B3B" w:rsidTr="00A82FDE">
              <w:trPr>
                <w:trHeight w:val="318"/>
              </w:trPr>
              <w:tc>
                <w:tcPr>
                  <w:tcW w:w="2292" w:type="dxa"/>
                </w:tcPr>
                <w:p w:rsidR="00862A7D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62A7D" w:rsidRPr="00924B3B" w:rsidRDefault="00862A7D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</w:tcPr>
                <w:p w:rsidR="00862A7D" w:rsidRPr="00924B3B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862A7D" w:rsidRPr="00924B3B" w:rsidRDefault="00583092" w:rsidP="00956841">
                  <w:pPr>
                    <w:autoSpaceDE w:val="0"/>
                    <w:autoSpaceDN w:val="0"/>
                    <w:adjustRightInd w:val="0"/>
                    <w:ind w:left="426" w:right="3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1845F3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FORMCHECKBOX </w:instrText>
            </w:r>
            <w:r w:rsidR="006B5937">
              <w:rPr>
                <w:sz w:val="20"/>
                <w:szCs w:val="20"/>
              </w:rPr>
            </w:r>
            <w:r w:rsidR="006B5937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62A7D"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1845F3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FORMCHECKBOX </w:instrText>
            </w:r>
            <w:r w:rsidR="006B5937">
              <w:rPr>
                <w:sz w:val="20"/>
                <w:szCs w:val="20"/>
              </w:rPr>
            </w:r>
            <w:r w:rsidR="006B5937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62A7D"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1845F3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FORMCHECKBOX </w:instrText>
            </w:r>
            <w:r w:rsidR="006B5937">
              <w:rPr>
                <w:sz w:val="20"/>
                <w:szCs w:val="20"/>
              </w:rPr>
            </w:r>
            <w:r w:rsidR="006B5937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62A7D"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1845F3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FORMCHECKBOX </w:instrText>
            </w:r>
            <w:r w:rsidR="006B5937">
              <w:rPr>
                <w:sz w:val="20"/>
                <w:szCs w:val="20"/>
              </w:rPr>
            </w:r>
            <w:r w:rsidR="006B5937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62A7D"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1630D" w:rsidRDefault="0051630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EMPRESAS ASOCIADAS:</w:t>
      </w:r>
    </w:p>
    <w:p w:rsidR="0051630D" w:rsidRDefault="0051630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1630D" w:rsidRDefault="0051630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empresa tiene la consideración de asociada si:</w:t>
      </w:r>
    </w:p>
    <w:p w:rsidR="0051630D" w:rsidRDefault="0051630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1630D" w:rsidRDefault="0051630D" w:rsidP="0051630D">
      <w:pPr>
        <w:pStyle w:val="Prrafodelista"/>
        <w:numPr>
          <w:ilvl w:val="0"/>
          <w:numId w:val="7"/>
        </w:numPr>
        <w:ind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posee una participación igual o superior al 25% o los derechos de voto de otra empresa, o si otra empresa posee una participación igual o superior al 25% en ella, y</w:t>
      </w:r>
    </w:p>
    <w:p w:rsidR="0051630D" w:rsidRDefault="0051630D" w:rsidP="0051630D">
      <w:pPr>
        <w:pStyle w:val="Prrafodelista"/>
        <w:numPr>
          <w:ilvl w:val="0"/>
          <w:numId w:val="7"/>
        </w:numPr>
        <w:ind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empresa no está vinculada a otra empresa. Esto significa, entre otras cosas, que los derechos de voto de la empresa en la otra empresa (y viceversa) no superan el 50%.</w:t>
      </w:r>
    </w:p>
    <w:p w:rsidR="0051630D" w:rsidRDefault="0051630D" w:rsidP="0051630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1630D" w:rsidRDefault="0051630D" w:rsidP="0051630D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tipo de relación describe la situación de aquellas empresas que establecen determinadas asociaciones financieras con otras empresas, sin que una de ellas ejerza un control efectivo (directo o indirecto) sobre otra. Las empresas asociadas no son autónomas ni están vinculadas a otras. </w:t>
      </w:r>
    </w:p>
    <w:p w:rsidR="0051630D" w:rsidRPr="0051630D" w:rsidRDefault="0051630D" w:rsidP="0051630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Uno.</w:t>
      </w:r>
      <w:r w:rsidR="00B11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Dos.</w:t>
      </w:r>
      <w:r w:rsidR="00B11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lastRenderedPageBreak/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Tres.</w:t>
      </w:r>
      <w:r w:rsidR="00942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346B9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346B9D" w:rsidRPr="00640CFD">
        <w:rPr>
          <w:rFonts w:ascii="Arial" w:hAnsi="Arial" w:cs="Arial"/>
          <w:sz w:val="20"/>
          <w:szCs w:val="20"/>
        </w:rPr>
      </w:r>
      <w:r w:rsidR="00346B9D"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="00346B9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="00346B9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346B9D" w:rsidRPr="00640CFD">
        <w:rPr>
          <w:rFonts w:ascii="Arial" w:hAnsi="Arial" w:cs="Arial"/>
          <w:sz w:val="20"/>
          <w:szCs w:val="20"/>
        </w:rPr>
      </w:r>
      <w:r w:rsidR="00346B9D"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="00346B9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="00346B9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346B9D" w:rsidRPr="00640CFD">
        <w:rPr>
          <w:rFonts w:ascii="Arial" w:hAnsi="Arial" w:cs="Arial"/>
          <w:sz w:val="20"/>
          <w:szCs w:val="20"/>
        </w:rPr>
      </w:r>
      <w:r w:rsidR="00346B9D"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="00346B9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="00865B50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865B50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865B50" w:rsidRPr="00640CFD">
        <w:rPr>
          <w:rFonts w:ascii="Arial" w:hAnsi="Arial" w:cs="Arial"/>
          <w:sz w:val="20"/>
          <w:szCs w:val="20"/>
        </w:rPr>
      </w:r>
      <w:r w:rsidR="00865B50" w:rsidRPr="00640CFD">
        <w:rPr>
          <w:rFonts w:ascii="Arial" w:hAnsi="Arial" w:cs="Arial"/>
          <w:sz w:val="20"/>
          <w:szCs w:val="20"/>
        </w:rPr>
        <w:fldChar w:fldCharType="separate"/>
      </w:r>
      <w:r w:rsidR="00865B50" w:rsidRPr="00640CFD">
        <w:rPr>
          <w:rFonts w:cs="Arial"/>
          <w:sz w:val="20"/>
          <w:szCs w:val="20"/>
        </w:rPr>
        <w:t> </w:t>
      </w:r>
      <w:r w:rsidR="00865B50" w:rsidRPr="00640CFD">
        <w:rPr>
          <w:rFonts w:cs="Arial"/>
          <w:sz w:val="20"/>
          <w:szCs w:val="20"/>
        </w:rPr>
        <w:t> </w:t>
      </w:r>
      <w:r w:rsidR="00865B50" w:rsidRPr="00640CFD">
        <w:rPr>
          <w:rFonts w:cs="Arial"/>
          <w:sz w:val="20"/>
          <w:szCs w:val="20"/>
        </w:rPr>
        <w:t> </w:t>
      </w:r>
      <w:r w:rsidR="00865B50" w:rsidRPr="00640CFD">
        <w:rPr>
          <w:rFonts w:cs="Arial"/>
          <w:sz w:val="20"/>
          <w:szCs w:val="20"/>
        </w:rPr>
        <w:t> </w:t>
      </w:r>
      <w:r w:rsidR="00865B50" w:rsidRPr="00640CFD">
        <w:rPr>
          <w:rFonts w:cs="Arial"/>
          <w:sz w:val="20"/>
          <w:szCs w:val="20"/>
        </w:rPr>
        <w:t> </w:t>
      </w:r>
      <w:r w:rsidR="00865B50" w:rsidRPr="00640CFD">
        <w:rPr>
          <w:rFonts w:ascii="Arial" w:hAnsi="Arial" w:cs="Arial"/>
          <w:sz w:val="20"/>
          <w:szCs w:val="20"/>
        </w:rPr>
        <w:fldChar w:fldCharType="end"/>
      </w:r>
      <w:r w:rsidRPr="00817291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="00346B9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346B9D" w:rsidRPr="00640CFD">
        <w:rPr>
          <w:rFonts w:ascii="Arial" w:hAnsi="Arial" w:cs="Arial"/>
          <w:sz w:val="20"/>
          <w:szCs w:val="20"/>
        </w:rPr>
      </w:r>
      <w:r w:rsidR="00346B9D"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="00346B9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="00346B9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346B9D" w:rsidRPr="00640CFD">
        <w:rPr>
          <w:rFonts w:ascii="Arial" w:hAnsi="Arial" w:cs="Arial"/>
          <w:sz w:val="20"/>
          <w:szCs w:val="20"/>
        </w:rPr>
      </w:r>
      <w:r w:rsidR="00346B9D"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="00346B9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A06920" w:rsidRDefault="00A0692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A06920" w:rsidSect="000C57F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382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F3" w:rsidRDefault="000C57F3">
      <w:r>
        <w:separator/>
      </w:r>
    </w:p>
  </w:endnote>
  <w:endnote w:type="continuationSeparator" w:id="0">
    <w:p w:rsidR="000C57F3" w:rsidRDefault="000C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F3" w:rsidRDefault="000C57F3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57F3" w:rsidRDefault="000C57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F3" w:rsidRPr="001B0BC5" w:rsidRDefault="000C57F3">
    <w:pPr>
      <w:pStyle w:val="Piedepgina"/>
      <w:jc w:val="center"/>
      <w:rPr>
        <w:rFonts w:ascii="Arial" w:hAnsi="Arial" w:cs="Arial"/>
        <w:sz w:val="20"/>
        <w:szCs w:val="20"/>
      </w:rPr>
    </w:pPr>
  </w:p>
  <w:p w:rsidR="000C57F3" w:rsidRPr="002E2826" w:rsidRDefault="000C57F3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F3" w:rsidRDefault="000C57F3">
      <w:r>
        <w:separator/>
      </w:r>
    </w:p>
  </w:footnote>
  <w:footnote w:type="continuationSeparator" w:id="0">
    <w:p w:rsidR="000C57F3" w:rsidRDefault="000C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79" w:rsidRDefault="007F481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F3" w:rsidRDefault="001845F3" w:rsidP="000C57F3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70C890B" wp14:editId="56F22E0E">
          <wp:simplePos x="0" y="0"/>
          <wp:positionH relativeFrom="column">
            <wp:posOffset>-495300</wp:posOffset>
          </wp:positionH>
          <wp:positionV relativeFrom="paragraph">
            <wp:posOffset>-200025</wp:posOffset>
          </wp:positionV>
          <wp:extent cx="7560310" cy="1262380"/>
          <wp:effectExtent l="0" t="0" r="0" b="0"/>
          <wp:wrapNone/>
          <wp:docPr id="1" name="Imagen 1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7F3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451"/>
    <w:multiLevelType w:val="hybridMultilevel"/>
    <w:tmpl w:val="962CA44A"/>
    <w:lvl w:ilvl="0" w:tplc="70B402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041"/>
    <w:rsid w:val="000273C0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57F3"/>
    <w:rsid w:val="000C7ACB"/>
    <w:rsid w:val="000D0421"/>
    <w:rsid w:val="000E29A8"/>
    <w:rsid w:val="000F415C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4E5E"/>
    <w:rsid w:val="00176835"/>
    <w:rsid w:val="00177F27"/>
    <w:rsid w:val="001803B8"/>
    <w:rsid w:val="001845F3"/>
    <w:rsid w:val="001860AD"/>
    <w:rsid w:val="00190240"/>
    <w:rsid w:val="0019115D"/>
    <w:rsid w:val="0019444B"/>
    <w:rsid w:val="001970D7"/>
    <w:rsid w:val="001A5433"/>
    <w:rsid w:val="001A6056"/>
    <w:rsid w:val="001A7353"/>
    <w:rsid w:val="001A73FB"/>
    <w:rsid w:val="001B0BC5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70170"/>
    <w:rsid w:val="00271F89"/>
    <w:rsid w:val="0027628C"/>
    <w:rsid w:val="00276957"/>
    <w:rsid w:val="00277C01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40FE4"/>
    <w:rsid w:val="00342691"/>
    <w:rsid w:val="00342C46"/>
    <w:rsid w:val="0034364D"/>
    <w:rsid w:val="00344760"/>
    <w:rsid w:val="00346B9D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919DC"/>
    <w:rsid w:val="003A000F"/>
    <w:rsid w:val="003A374C"/>
    <w:rsid w:val="003A3C29"/>
    <w:rsid w:val="003A4C02"/>
    <w:rsid w:val="003A4CDD"/>
    <w:rsid w:val="003A5225"/>
    <w:rsid w:val="003A7F5C"/>
    <w:rsid w:val="003B34F7"/>
    <w:rsid w:val="003C32FD"/>
    <w:rsid w:val="003C4F52"/>
    <w:rsid w:val="003D101E"/>
    <w:rsid w:val="003D478A"/>
    <w:rsid w:val="003D5D49"/>
    <w:rsid w:val="003D77D1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C6287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4EC9"/>
    <w:rsid w:val="00515449"/>
    <w:rsid w:val="0051630D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5CD2"/>
    <w:rsid w:val="005800D9"/>
    <w:rsid w:val="00583092"/>
    <w:rsid w:val="00583BB9"/>
    <w:rsid w:val="00596E37"/>
    <w:rsid w:val="0059788C"/>
    <w:rsid w:val="005978F0"/>
    <w:rsid w:val="005A24D6"/>
    <w:rsid w:val="005E3299"/>
    <w:rsid w:val="005E3A47"/>
    <w:rsid w:val="005E7F45"/>
    <w:rsid w:val="005F3716"/>
    <w:rsid w:val="005F6AF0"/>
    <w:rsid w:val="005F7CF7"/>
    <w:rsid w:val="00602AEF"/>
    <w:rsid w:val="006033C3"/>
    <w:rsid w:val="00610624"/>
    <w:rsid w:val="00614758"/>
    <w:rsid w:val="00627EA2"/>
    <w:rsid w:val="00630F7A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B5937"/>
    <w:rsid w:val="006C0522"/>
    <w:rsid w:val="006C1B09"/>
    <w:rsid w:val="006C5175"/>
    <w:rsid w:val="006D1516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47238"/>
    <w:rsid w:val="00752610"/>
    <w:rsid w:val="0075284D"/>
    <w:rsid w:val="00753F0A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C191E"/>
    <w:rsid w:val="007C2689"/>
    <w:rsid w:val="007D03E7"/>
    <w:rsid w:val="007F14FF"/>
    <w:rsid w:val="007F2B7F"/>
    <w:rsid w:val="007F3E0B"/>
    <w:rsid w:val="007F481F"/>
    <w:rsid w:val="007F7140"/>
    <w:rsid w:val="007F7A8E"/>
    <w:rsid w:val="0080698F"/>
    <w:rsid w:val="008100A9"/>
    <w:rsid w:val="008118B9"/>
    <w:rsid w:val="008164A0"/>
    <w:rsid w:val="00817291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5B50"/>
    <w:rsid w:val="008669BE"/>
    <w:rsid w:val="00867A1D"/>
    <w:rsid w:val="00874F56"/>
    <w:rsid w:val="008800A1"/>
    <w:rsid w:val="00883A09"/>
    <w:rsid w:val="0088687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32E4"/>
    <w:rsid w:val="00924B3B"/>
    <w:rsid w:val="00927238"/>
    <w:rsid w:val="009311B7"/>
    <w:rsid w:val="0093160C"/>
    <w:rsid w:val="00941958"/>
    <w:rsid w:val="009422D5"/>
    <w:rsid w:val="00942370"/>
    <w:rsid w:val="00943B38"/>
    <w:rsid w:val="0094526C"/>
    <w:rsid w:val="00950078"/>
    <w:rsid w:val="0095516E"/>
    <w:rsid w:val="00956841"/>
    <w:rsid w:val="00961996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96F8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82FDE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19BB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253D5"/>
    <w:rsid w:val="00C317D0"/>
    <w:rsid w:val="00C33EA3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70FD"/>
    <w:rsid w:val="00D0180B"/>
    <w:rsid w:val="00D03787"/>
    <w:rsid w:val="00D044AC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B62B9"/>
    <w:rsid w:val="00EB6343"/>
    <w:rsid w:val="00EB6E29"/>
    <w:rsid w:val="00EB7315"/>
    <w:rsid w:val="00EB7349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6607"/>
    <w:rsid w:val="00F17645"/>
    <w:rsid w:val="00F208D6"/>
    <w:rsid w:val="00F27B93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dd"/>
    </o:shapedefaults>
    <o:shapelayout v:ext="edit">
      <o:idmap v:ext="edit" data="1"/>
    </o:shapelayout>
  </w:shapeDefaults>
  <w:decimalSymbol w:val=","/>
  <w:listSeparator w:val=";"/>
  <w15:docId w15:val="{0010E91B-FB78-4AA4-9601-40A474A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B8D2-21F9-4664-9D2D-8FE3FC3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4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Gerardo Brasal Garrido</cp:lastModifiedBy>
  <cp:revision>6</cp:revision>
  <cp:lastPrinted>2013-07-16T07:49:00Z</cp:lastPrinted>
  <dcterms:created xsi:type="dcterms:W3CDTF">2022-04-27T10:48:00Z</dcterms:created>
  <dcterms:modified xsi:type="dcterms:W3CDTF">2022-04-28T12:40:00Z</dcterms:modified>
</cp:coreProperties>
</file>