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5FC" w:rsidRPr="00AE3ABE" w:rsidRDefault="00155F4D" w:rsidP="00AE3ABE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tbl>
      <w:tblPr>
        <w:tblpPr w:leftFromText="141" w:rightFromText="141" w:vertAnchor="page" w:horzAnchor="margin" w:tblpY="1951"/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3"/>
      </w:tblGrid>
      <w:tr w:rsidR="00AE3ABE" w:rsidRPr="00FE6AF5" w:rsidTr="00AB244A">
        <w:trPr>
          <w:trHeight w:val="983"/>
        </w:trPr>
        <w:tc>
          <w:tcPr>
            <w:tcW w:w="9363" w:type="dxa"/>
            <w:shd w:val="clear" w:color="auto" w:fill="D9D9D9" w:themeFill="background1" w:themeFillShade="D9"/>
          </w:tcPr>
          <w:p w:rsidR="00AE3ABE" w:rsidRPr="001B484F" w:rsidRDefault="001B484F" w:rsidP="00AE3ABE">
            <w:pPr>
              <w:spacing w:after="16" w:line="259" w:lineRule="auto"/>
              <w:ind w:left="0" w:right="43" w:firstLine="0"/>
              <w:jc w:val="center"/>
              <w:rPr>
                <w:sz w:val="22"/>
              </w:rPr>
            </w:pPr>
            <w:r w:rsidRPr="001B484F">
              <w:rPr>
                <w:b/>
                <w:sz w:val="22"/>
              </w:rPr>
              <w:t xml:space="preserve">- </w:t>
            </w:r>
            <w:r w:rsidR="00AB244A">
              <w:rPr>
                <w:b/>
                <w:sz w:val="22"/>
              </w:rPr>
              <w:t xml:space="preserve">ANEXO </w:t>
            </w:r>
            <w:r w:rsidR="00AE3ABE" w:rsidRPr="001B484F">
              <w:rPr>
                <w:b/>
                <w:sz w:val="22"/>
              </w:rPr>
              <w:t>II</w:t>
            </w:r>
            <w:r w:rsidR="00713602">
              <w:rPr>
                <w:b/>
                <w:sz w:val="22"/>
              </w:rPr>
              <w:t>I</w:t>
            </w:r>
            <w:r w:rsidRPr="001B484F">
              <w:rPr>
                <w:b/>
                <w:sz w:val="22"/>
              </w:rPr>
              <w:t>-</w:t>
            </w:r>
          </w:p>
          <w:p w:rsidR="00AE3ABE" w:rsidRPr="001B484F" w:rsidRDefault="00AE3ABE" w:rsidP="00AB244A">
            <w:pPr>
              <w:spacing w:after="18" w:line="259" w:lineRule="auto"/>
              <w:jc w:val="center"/>
              <w:rPr>
                <w:sz w:val="22"/>
              </w:rPr>
            </w:pPr>
            <w:r w:rsidRPr="001B484F">
              <w:rPr>
                <w:b/>
                <w:sz w:val="22"/>
              </w:rPr>
              <w:t>DECLARACIÓN</w:t>
            </w:r>
            <w:r w:rsidR="00AB244A">
              <w:rPr>
                <w:b/>
                <w:sz w:val="22"/>
              </w:rPr>
              <w:t>ES</w:t>
            </w:r>
            <w:r w:rsidRPr="001B484F">
              <w:rPr>
                <w:b/>
                <w:sz w:val="22"/>
              </w:rPr>
              <w:t xml:space="preserve"> RESPONSABLE</w:t>
            </w:r>
            <w:r w:rsidR="00AB244A">
              <w:rPr>
                <w:b/>
                <w:sz w:val="22"/>
              </w:rPr>
              <w:t>S</w:t>
            </w:r>
            <w:r w:rsidRPr="001B484F">
              <w:rPr>
                <w:b/>
                <w:sz w:val="22"/>
              </w:rPr>
              <w:t xml:space="preserve"> </w:t>
            </w:r>
          </w:p>
          <w:p w:rsidR="00AE3ABE" w:rsidRPr="001B484F" w:rsidRDefault="00AE3ABE" w:rsidP="001B484F">
            <w:pPr>
              <w:spacing w:after="0" w:line="259" w:lineRule="auto"/>
              <w:ind w:right="48"/>
              <w:jc w:val="center"/>
              <w:rPr>
                <w:b/>
                <w:sz w:val="22"/>
              </w:rPr>
            </w:pPr>
            <w:r w:rsidRPr="001B484F">
              <w:rPr>
                <w:b/>
                <w:sz w:val="22"/>
              </w:rPr>
              <w:t>PLAN DE RECUPERACIÓ</w:t>
            </w:r>
            <w:r w:rsidR="00DB0B26" w:rsidRPr="001B484F">
              <w:rPr>
                <w:b/>
                <w:sz w:val="22"/>
              </w:rPr>
              <w:t>N, TRANSFORMACIÓN Y RESILIENCIA</w:t>
            </w:r>
          </w:p>
        </w:tc>
      </w:tr>
    </w:tbl>
    <w:p w:rsidR="00213E6E" w:rsidRPr="001B484F" w:rsidRDefault="00213E6E" w:rsidP="00213E6E">
      <w:pPr>
        <w:spacing w:after="0"/>
        <w:ind w:right="-1"/>
        <w:rPr>
          <w:sz w:val="18"/>
          <w:szCs w:val="18"/>
        </w:rPr>
      </w:pPr>
      <w:r w:rsidRPr="001B484F">
        <w:rPr>
          <w:sz w:val="18"/>
          <w:szCs w:val="18"/>
        </w:rPr>
        <w:t xml:space="preserve">Don/Doña </w:t>
      </w:r>
      <w:r w:rsidRPr="001B484F">
        <w:rPr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0"/>
      <w:r w:rsidRPr="001B484F">
        <w:rPr>
          <w:sz w:val="18"/>
          <w:szCs w:val="18"/>
        </w:rPr>
        <w:t xml:space="preserve">, DNI </w:t>
      </w:r>
      <w:r w:rsidRPr="001B484F">
        <w:rPr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"/>
      <w:r w:rsidRPr="001B484F">
        <w:rPr>
          <w:sz w:val="18"/>
          <w:szCs w:val="18"/>
        </w:rPr>
        <w:t xml:space="preserve">, como representante </w:t>
      </w:r>
      <w:r w:rsidR="00AB244A">
        <w:rPr>
          <w:sz w:val="18"/>
          <w:szCs w:val="18"/>
        </w:rPr>
        <w:t>del autónomo persona física/ persona jurídica</w:t>
      </w:r>
      <w:r w:rsidRPr="001B484F">
        <w:rPr>
          <w:sz w:val="18"/>
          <w:szCs w:val="18"/>
        </w:rPr>
        <w:t xml:space="preserve"> </w:t>
      </w:r>
      <w:r w:rsidRPr="001B484F">
        <w:rPr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2"/>
      <w:r w:rsidR="00AB244A">
        <w:rPr>
          <w:sz w:val="18"/>
          <w:szCs w:val="18"/>
        </w:rPr>
        <w:t>, con DNI/NIE/NIF</w:t>
      </w:r>
      <w:r w:rsidRPr="001B484F">
        <w:rPr>
          <w:sz w:val="18"/>
          <w:szCs w:val="18"/>
        </w:rPr>
        <w:t xml:space="preserve"> </w:t>
      </w:r>
      <w:r w:rsidRPr="001B484F">
        <w:rPr>
          <w:sz w:val="18"/>
          <w:szCs w:val="18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3"/>
      <w:r w:rsidRPr="001B484F">
        <w:rPr>
          <w:sz w:val="18"/>
          <w:szCs w:val="18"/>
        </w:rPr>
        <w:t xml:space="preserve">, y domicilio fiscal en  </w:t>
      </w:r>
      <w:r w:rsidRPr="001B484F">
        <w:rPr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4"/>
      <w:r w:rsidRPr="001B484F">
        <w:rPr>
          <w:b/>
          <w:sz w:val="18"/>
          <w:szCs w:val="18"/>
        </w:rPr>
        <w:t xml:space="preserve"> con capacidad suficiente para actuar en nombre y representación de la entidad, mediante la presente</w:t>
      </w:r>
    </w:p>
    <w:p w:rsidR="0058003C" w:rsidRPr="001B484F" w:rsidRDefault="0058003C">
      <w:pPr>
        <w:spacing w:after="14" w:line="259" w:lineRule="auto"/>
        <w:ind w:left="0" w:right="0" w:firstLine="0"/>
        <w:jc w:val="left"/>
        <w:rPr>
          <w:sz w:val="18"/>
          <w:szCs w:val="18"/>
        </w:rPr>
      </w:pPr>
    </w:p>
    <w:p w:rsidR="0058003C" w:rsidRPr="001B484F" w:rsidRDefault="00155F4D" w:rsidP="008329FE">
      <w:pPr>
        <w:spacing w:after="32" w:line="268" w:lineRule="auto"/>
        <w:ind w:right="28"/>
        <w:rPr>
          <w:sz w:val="18"/>
          <w:szCs w:val="18"/>
        </w:rPr>
      </w:pPr>
      <w:r w:rsidRPr="001B484F">
        <w:rPr>
          <w:b/>
          <w:sz w:val="18"/>
          <w:szCs w:val="18"/>
        </w:rPr>
        <w:t>DECLARO RESPONSABLEMENTE</w:t>
      </w:r>
      <w:r w:rsidRPr="001B484F">
        <w:rPr>
          <w:sz w:val="18"/>
          <w:szCs w:val="18"/>
        </w:rPr>
        <w:t xml:space="preserve"> </w:t>
      </w:r>
    </w:p>
    <w:p w:rsidR="0058003C" w:rsidRPr="001B484F" w:rsidRDefault="00155F4D">
      <w:pPr>
        <w:spacing w:after="19" w:line="259" w:lineRule="auto"/>
        <w:ind w:left="0" w:right="0" w:firstLine="0"/>
        <w:jc w:val="left"/>
        <w:rPr>
          <w:sz w:val="18"/>
          <w:szCs w:val="18"/>
        </w:rPr>
      </w:pPr>
      <w:r w:rsidRPr="001B484F">
        <w:rPr>
          <w:sz w:val="18"/>
          <w:szCs w:val="18"/>
        </w:rPr>
        <w:t xml:space="preserve"> </w:t>
      </w:r>
    </w:p>
    <w:p w:rsidR="0058003C" w:rsidRPr="001B484F" w:rsidRDefault="00155F4D">
      <w:pPr>
        <w:ind w:left="-5" w:right="32"/>
        <w:rPr>
          <w:sz w:val="18"/>
          <w:szCs w:val="18"/>
        </w:rPr>
      </w:pPr>
      <w:r w:rsidRPr="001B484F">
        <w:rPr>
          <w:sz w:val="18"/>
          <w:szCs w:val="18"/>
        </w:rPr>
        <w:t xml:space="preserve">Que una vez evaluado, acorde al artículo </w:t>
      </w:r>
      <w:r w:rsidR="00AB244A">
        <w:rPr>
          <w:sz w:val="18"/>
          <w:szCs w:val="18"/>
        </w:rPr>
        <w:t>8.1</w:t>
      </w:r>
      <w:r w:rsidRPr="001B484F">
        <w:rPr>
          <w:sz w:val="18"/>
          <w:szCs w:val="18"/>
        </w:rPr>
        <w:t xml:space="preserve"> de la Orden HFP/1030/2021, de 29 de septiembre, por la que se configura el sistema de gestión del Plan de Recuperación, Transformación y Resiliencia, el proyecto señalado anteriormente cumple con todos los siguientes extremos: </w:t>
      </w:r>
    </w:p>
    <w:p w:rsidR="0058003C" w:rsidRPr="001B484F" w:rsidRDefault="00155F4D">
      <w:pPr>
        <w:spacing w:after="17" w:line="259" w:lineRule="auto"/>
        <w:ind w:left="0" w:right="0" w:firstLine="0"/>
        <w:jc w:val="left"/>
        <w:rPr>
          <w:sz w:val="18"/>
          <w:szCs w:val="18"/>
        </w:rPr>
      </w:pPr>
      <w:r w:rsidRPr="001B484F">
        <w:rPr>
          <w:sz w:val="18"/>
          <w:szCs w:val="18"/>
        </w:rPr>
        <w:t xml:space="preserve"> </w:t>
      </w:r>
    </w:p>
    <w:p w:rsidR="00AB244A" w:rsidRP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  <w:r w:rsidRPr="00AB244A">
        <w:rPr>
          <w:sz w:val="18"/>
          <w:szCs w:val="18"/>
        </w:rPr>
        <w:t>1º. Que conoce la normativa de aplicación, sobre cesión y tratamiento de datos, en particular lo establecido por el apartado 2 letra d) y el apartado 3, del artículo 22 del Reglamento (UE) 2021/241 del Parlamento Europeo y del Consejo, de 12 de febrero de 2021, por el que se establece el Mecanismo de Recuperación y Resiliencia; y que acepta la cesión y tratamiento de los datos con los fines expresamente relacionados en dichos artículos.</w:t>
      </w:r>
    </w:p>
    <w:p w:rsidR="00AB244A" w:rsidRP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</w:p>
    <w:p w:rsidR="00AB244A" w:rsidRP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  <w:r w:rsidRPr="00AB244A">
        <w:rPr>
          <w:sz w:val="18"/>
          <w:szCs w:val="18"/>
        </w:rPr>
        <w:t>2º. Que otorga, de manera expresa, la autorización prevista en el artículo 22.2.e) del Reglamento (UE) n.º 2021/241 del Parlamento Europeo y del Consejo de 12 de febrero a las actuaciones de control de las instituciones de la Unión, en virtud.</w:t>
      </w:r>
    </w:p>
    <w:p w:rsidR="00AB244A" w:rsidRP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</w:p>
    <w:p w:rsidR="00AB244A" w:rsidRP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  <w:r w:rsidRPr="00AB244A">
        <w:rPr>
          <w:sz w:val="18"/>
          <w:szCs w:val="18"/>
        </w:rPr>
        <w:t>3º. Que no incurre en doble financiación y, en su caso, no tiene constancia de riesgo de incompatibilidad con el régimen de ayudas del Estado</w:t>
      </w:r>
    </w:p>
    <w:p w:rsidR="00AB244A" w:rsidRP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</w:p>
    <w:p w:rsidR="00AB244A" w:rsidRP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  <w:r w:rsidRPr="00AB244A">
        <w:rPr>
          <w:sz w:val="18"/>
          <w:szCs w:val="18"/>
        </w:rPr>
        <w:t>4º. Que se compromete con los estándares más exigentes relativos al cumplimiento de las normas jurídicas, éticas y morales, con adopción de las medidas necesarias para prevenir y detectar el fraude, la corrupción y los conflictos de interés, comunicando en su caso a las autoridades que proceda los incumplimientos observados</w:t>
      </w:r>
    </w:p>
    <w:p w:rsidR="00AB244A" w:rsidRP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</w:p>
    <w:p w:rsidR="00AB244A" w:rsidRDefault="00AB244A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  <w:r w:rsidRPr="00AB244A">
        <w:rPr>
          <w:sz w:val="18"/>
          <w:szCs w:val="18"/>
        </w:rPr>
        <w:t>5º. Que se compromete a respetar los principios de economía circular y evitar los impactos negativos significativos en el medioambiente, en la ejecución de las actuaciones llevadas a cabo, adecuándose al principio de «no causar perjuicio significativo» (principio «do not significant harm – DNSH») en el sentido establecido en el apartado 6) del artículo 2 del Reglamento (UE) 2021/241 del Parlamento europeo y del Consejo de 12 de febrero de 2021</w:t>
      </w:r>
    </w:p>
    <w:p w:rsidR="0058003C" w:rsidRPr="001B484F" w:rsidRDefault="00155F4D" w:rsidP="00AB244A">
      <w:pPr>
        <w:spacing w:after="19" w:line="259" w:lineRule="auto"/>
        <w:ind w:left="360" w:right="0" w:firstLine="0"/>
        <w:jc w:val="left"/>
        <w:rPr>
          <w:sz w:val="18"/>
          <w:szCs w:val="18"/>
        </w:rPr>
      </w:pPr>
      <w:r w:rsidRPr="001B484F">
        <w:rPr>
          <w:sz w:val="18"/>
          <w:szCs w:val="18"/>
        </w:rPr>
        <w:t xml:space="preserve"> </w:t>
      </w:r>
    </w:p>
    <w:p w:rsidR="0058003C" w:rsidRPr="001B484F" w:rsidRDefault="00155F4D">
      <w:pPr>
        <w:ind w:left="-5" w:right="32"/>
        <w:rPr>
          <w:sz w:val="18"/>
          <w:szCs w:val="18"/>
        </w:rPr>
      </w:pPr>
      <w:r w:rsidRPr="001B484F">
        <w:rPr>
          <w:sz w:val="18"/>
          <w:szCs w:val="18"/>
        </w:rPr>
        <w:t xml:space="preserve">El incumplimiento de alguno de los requisitos establecidos en la presente declaración dará lugar a la obligación de devolver las cantidades percibidas y el interés de demora correspondiente. </w:t>
      </w:r>
    </w:p>
    <w:p w:rsidR="001961B4" w:rsidRPr="001B484F" w:rsidRDefault="001961B4" w:rsidP="001961B4">
      <w:pPr>
        <w:autoSpaceDE w:val="0"/>
        <w:autoSpaceDN w:val="0"/>
        <w:adjustRightInd w:val="0"/>
        <w:rPr>
          <w:rFonts w:eastAsiaTheme="minorEastAsia"/>
          <w:color w:val="000000" w:themeColor="text1"/>
          <w:sz w:val="18"/>
          <w:szCs w:val="18"/>
        </w:rPr>
      </w:pPr>
    </w:p>
    <w:tbl>
      <w:tblPr>
        <w:tblW w:w="9215" w:type="dxa"/>
        <w:jc w:val="center"/>
        <w:tblLayout w:type="fixed"/>
        <w:tblLook w:val="01E0" w:firstRow="1" w:lastRow="1" w:firstColumn="1" w:lastColumn="1" w:noHBand="0" w:noVBand="0"/>
      </w:tblPr>
      <w:tblGrid>
        <w:gridCol w:w="494"/>
        <w:gridCol w:w="1916"/>
        <w:gridCol w:w="567"/>
        <w:gridCol w:w="567"/>
        <w:gridCol w:w="553"/>
        <w:gridCol w:w="2424"/>
        <w:gridCol w:w="1276"/>
        <w:gridCol w:w="1134"/>
        <w:gridCol w:w="284"/>
      </w:tblGrid>
      <w:tr w:rsidR="001B484F" w:rsidRPr="001B484F" w:rsidTr="001B484F">
        <w:trPr>
          <w:trHeight w:val="283"/>
          <w:jc w:val="center"/>
        </w:trPr>
        <w:tc>
          <w:tcPr>
            <w:tcW w:w="494" w:type="dxa"/>
            <w:tcBorders>
              <w:right w:val="single" w:sz="4" w:space="0" w:color="auto"/>
            </w:tcBorders>
          </w:tcPr>
          <w:p w:rsidR="001B484F" w:rsidRPr="001B484F" w:rsidRDefault="001B484F" w:rsidP="00EB5E7A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En</w:t>
            </w:r>
          </w:p>
        </w:tc>
        <w:bookmarkStart w:id="5" w:name="Texto77"/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F" w:rsidRPr="001B484F" w:rsidRDefault="001B484F" w:rsidP="00896C28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rFonts w:eastAsia="Times New Roman"/>
                <w:sz w:val="18"/>
                <w:szCs w:val="18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B484F">
              <w:rPr>
                <w:rFonts w:eastAsia="Times New Roman"/>
                <w:sz w:val="18"/>
                <w:szCs w:val="18"/>
              </w:rPr>
              <w:instrText xml:space="preserve"> FORMTEXT </w:instrText>
            </w:r>
            <w:r w:rsidRPr="001B484F">
              <w:rPr>
                <w:rFonts w:eastAsia="Times New Roman"/>
                <w:sz w:val="18"/>
                <w:szCs w:val="18"/>
              </w:rPr>
            </w:r>
            <w:r w:rsidRPr="001B484F">
              <w:rPr>
                <w:rFonts w:eastAsia="Times New Roman"/>
                <w:sz w:val="18"/>
                <w:szCs w:val="18"/>
              </w:rPr>
              <w:fldChar w:fldCharType="separate"/>
            </w:r>
            <w:r w:rsidR="00896C28">
              <w:rPr>
                <w:rFonts w:eastAsia="Times New Roman"/>
                <w:sz w:val="18"/>
                <w:szCs w:val="18"/>
              </w:rPr>
              <w:t>v</w:t>
            </w:r>
            <w:bookmarkStart w:id="6" w:name="_GoBack"/>
            <w:bookmarkEnd w:id="6"/>
            <w:r w:rsidR="00896C28">
              <w:rPr>
                <w:rFonts w:eastAsia="Times New Roman"/>
                <w:noProof/>
                <w:sz w:val="18"/>
                <w:szCs w:val="18"/>
              </w:rPr>
              <w:t>b</w:t>
            </w:r>
            <w:r w:rsidRPr="001B484F">
              <w:rPr>
                <w:rFonts w:eastAsia="Times New Roman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B484F" w:rsidRPr="001B484F" w:rsidRDefault="001B484F" w:rsidP="00EB5E7A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 xml:space="preserve">, a </w:t>
            </w:r>
          </w:p>
        </w:tc>
        <w:bookmarkStart w:id="7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484F" w:rsidRPr="001B484F" w:rsidRDefault="001B484F" w:rsidP="00EB5E7A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rFonts w:eastAsia="Times New Roman"/>
                <w:sz w:val="18"/>
                <w:szCs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B484F">
              <w:rPr>
                <w:rFonts w:eastAsia="Times New Roman"/>
                <w:sz w:val="18"/>
                <w:szCs w:val="18"/>
              </w:rPr>
              <w:instrText xml:space="preserve"> FORMTEXT </w:instrText>
            </w:r>
            <w:r w:rsidRPr="001B484F">
              <w:rPr>
                <w:rFonts w:eastAsia="Times New Roman"/>
                <w:sz w:val="18"/>
                <w:szCs w:val="18"/>
              </w:rPr>
            </w:r>
            <w:r w:rsidRPr="001B484F">
              <w:rPr>
                <w:rFonts w:eastAsia="Times New Roman"/>
                <w:sz w:val="18"/>
                <w:szCs w:val="18"/>
              </w:rPr>
              <w:fldChar w:fldCharType="separate"/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53" w:type="dxa"/>
            <w:tcBorders>
              <w:left w:val="single" w:sz="4" w:space="0" w:color="auto"/>
            </w:tcBorders>
          </w:tcPr>
          <w:p w:rsidR="001B484F" w:rsidRPr="001B484F" w:rsidRDefault="001B484F" w:rsidP="00EB5E7A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8" w:name="Texto79"/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484F" w:rsidRPr="001B484F" w:rsidRDefault="001B484F" w:rsidP="00EB5E7A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rFonts w:eastAsia="Times New Roman"/>
                <w:sz w:val="18"/>
                <w:szCs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484F">
              <w:rPr>
                <w:rFonts w:eastAsia="Times New Roman"/>
                <w:sz w:val="18"/>
                <w:szCs w:val="18"/>
              </w:rPr>
              <w:instrText xml:space="preserve"> FORMTEXT </w:instrText>
            </w:r>
            <w:r w:rsidRPr="001B484F">
              <w:rPr>
                <w:rFonts w:eastAsia="Times New Roman"/>
                <w:sz w:val="18"/>
                <w:szCs w:val="18"/>
              </w:rPr>
            </w:r>
            <w:r w:rsidRPr="001B484F">
              <w:rPr>
                <w:rFonts w:eastAsia="Times New Roman"/>
                <w:sz w:val="18"/>
                <w:szCs w:val="18"/>
              </w:rPr>
              <w:fldChar w:fldCharType="separate"/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B484F" w:rsidRPr="001B484F" w:rsidRDefault="001B484F" w:rsidP="00EB5E7A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9" w:name="Texto80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484F" w:rsidRPr="001B484F" w:rsidRDefault="001B484F" w:rsidP="00EB5E7A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rFonts w:eastAsia="Times New Roman"/>
                <w:sz w:val="18"/>
                <w:szCs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B484F">
              <w:rPr>
                <w:rFonts w:eastAsia="Times New Roman"/>
                <w:sz w:val="18"/>
                <w:szCs w:val="18"/>
              </w:rPr>
              <w:instrText xml:space="preserve"> FORMTEXT </w:instrText>
            </w:r>
            <w:r w:rsidRPr="001B484F">
              <w:rPr>
                <w:rFonts w:eastAsia="Times New Roman"/>
                <w:sz w:val="18"/>
                <w:szCs w:val="18"/>
              </w:rPr>
            </w:r>
            <w:r w:rsidRPr="001B484F">
              <w:rPr>
                <w:rFonts w:eastAsia="Times New Roman"/>
                <w:sz w:val="18"/>
                <w:szCs w:val="18"/>
              </w:rPr>
              <w:fldChar w:fldCharType="separate"/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noProof/>
                <w:sz w:val="18"/>
                <w:szCs w:val="18"/>
              </w:rPr>
              <w:t> </w:t>
            </w:r>
            <w:r w:rsidRPr="001B484F">
              <w:rPr>
                <w:rFonts w:eastAsia="Times New Roman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1B484F" w:rsidRPr="001B484F" w:rsidRDefault="001B484F" w:rsidP="00EB5E7A">
            <w:pPr>
              <w:spacing w:before="120" w:after="0"/>
              <w:rPr>
                <w:b/>
                <w:sz w:val="18"/>
                <w:szCs w:val="18"/>
              </w:rPr>
            </w:pPr>
          </w:p>
        </w:tc>
      </w:tr>
    </w:tbl>
    <w:p w:rsidR="001961B4" w:rsidRPr="001B484F" w:rsidRDefault="001961B4" w:rsidP="001961B4">
      <w:pPr>
        <w:ind w:left="0"/>
        <w:jc w:val="right"/>
        <w:rPr>
          <w:sz w:val="18"/>
          <w:szCs w:val="18"/>
        </w:rPr>
      </w:pPr>
    </w:p>
    <w:p w:rsidR="001961B4" w:rsidRPr="001B484F" w:rsidRDefault="001961B4" w:rsidP="001961B4">
      <w:pPr>
        <w:ind w:left="0"/>
        <w:rPr>
          <w:sz w:val="18"/>
          <w:szCs w:val="18"/>
        </w:rPr>
      </w:pPr>
    </w:p>
    <w:p w:rsidR="001B484F" w:rsidRPr="001B484F" w:rsidRDefault="001B484F" w:rsidP="001961B4">
      <w:pPr>
        <w:ind w:left="3119"/>
        <w:rPr>
          <w:sz w:val="18"/>
          <w:szCs w:val="18"/>
        </w:rPr>
      </w:pPr>
    </w:p>
    <w:p w:rsidR="001961B4" w:rsidRPr="001B484F" w:rsidRDefault="001961B4" w:rsidP="001961B4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Fdo. </w:t>
      </w:r>
      <w:r w:rsidRPr="001B484F">
        <w:rPr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0"/>
      <w:r w:rsidRPr="001B484F">
        <w:rPr>
          <w:sz w:val="18"/>
          <w:szCs w:val="18"/>
        </w:rPr>
        <w:t xml:space="preserve">………………………………………. </w:t>
      </w:r>
    </w:p>
    <w:p w:rsidR="001961B4" w:rsidRPr="001B484F" w:rsidRDefault="001961B4" w:rsidP="001961B4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Cargo: </w:t>
      </w:r>
      <w:r w:rsidRPr="001B484F">
        <w:rPr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1"/>
      <w:r w:rsidRPr="001B484F">
        <w:rPr>
          <w:sz w:val="18"/>
          <w:szCs w:val="18"/>
        </w:rPr>
        <w:t xml:space="preserve">…………………………………… </w:t>
      </w:r>
    </w:p>
    <w:p w:rsidR="00FF2E38" w:rsidRPr="001B484F" w:rsidRDefault="00FF2E38" w:rsidP="00FF2E38">
      <w:pPr>
        <w:autoSpaceDE w:val="0"/>
        <w:autoSpaceDN w:val="0"/>
        <w:adjustRightInd w:val="0"/>
        <w:rPr>
          <w:color w:val="000000" w:themeColor="text1"/>
          <w:sz w:val="18"/>
          <w:szCs w:val="18"/>
        </w:rPr>
      </w:pPr>
    </w:p>
    <w:sectPr w:rsidR="00FF2E38" w:rsidRPr="001B484F" w:rsidSect="001B484F">
      <w:headerReference w:type="default" r:id="rId7"/>
      <w:pgSz w:w="11906" w:h="16838"/>
      <w:pgMar w:top="708" w:right="1655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F56" w:rsidRDefault="00512F56" w:rsidP="00155F4D">
      <w:pPr>
        <w:spacing w:after="0" w:line="240" w:lineRule="auto"/>
      </w:pPr>
      <w:r>
        <w:separator/>
      </w:r>
    </w:p>
  </w:endnote>
  <w:endnote w:type="continuationSeparator" w:id="0">
    <w:p w:rsidR="00512F56" w:rsidRDefault="00512F56" w:rsidP="00155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F56" w:rsidRDefault="00512F56" w:rsidP="00155F4D">
      <w:pPr>
        <w:spacing w:after="0" w:line="240" w:lineRule="auto"/>
      </w:pPr>
      <w:r>
        <w:separator/>
      </w:r>
    </w:p>
  </w:footnote>
  <w:footnote w:type="continuationSeparator" w:id="0">
    <w:p w:rsidR="00512F56" w:rsidRDefault="00512F56" w:rsidP="00155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F4D" w:rsidRDefault="00AE3ABE">
    <w:pPr>
      <w:pStyle w:val="Encabezado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D1C2732" wp14:editId="6C188A7E">
          <wp:simplePos x="0" y="0"/>
          <wp:positionH relativeFrom="page">
            <wp:posOffset>914400</wp:posOffset>
          </wp:positionH>
          <wp:positionV relativeFrom="paragraph">
            <wp:posOffset>-345440</wp:posOffset>
          </wp:positionV>
          <wp:extent cx="6305550" cy="951230"/>
          <wp:effectExtent l="0" t="0" r="0" b="1270"/>
          <wp:wrapThrough wrapText="bothSides">
            <wp:wrapPolygon edited="0">
              <wp:start x="0" y="0"/>
              <wp:lineTo x="0" y="21196"/>
              <wp:lineTo x="21535" y="21196"/>
              <wp:lineTo x="21535" y="0"/>
              <wp:lineTo x="0" y="0"/>
            </wp:wrapPolygon>
          </wp:wrapThrough>
          <wp:docPr id="4" name="Imagen 4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24C8B"/>
    <w:multiLevelType w:val="hybridMultilevel"/>
    <w:tmpl w:val="785E4672"/>
    <w:lvl w:ilvl="0" w:tplc="D90E8D24">
      <w:start w:val="1"/>
      <w:numFmt w:val="upperLetter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D6288A">
      <w:start w:val="1"/>
      <w:numFmt w:val="decimal"/>
      <w:lvlText w:val="%2."/>
      <w:lvlJc w:val="left"/>
      <w:pPr>
        <w:ind w:left="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6A53F8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2E87A6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907C0C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F2B6DC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EEE160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807546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42757E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0lLz+DxkEVeKevpdbcjQw5CDb3Br9NXS5TlmANF6bZc63Mo5NNhFMyGoFifQrPsvPFjFAPAJyraUgSXC246eVQ==" w:salt="zequtzTv414bNFUTJnkIO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03C"/>
    <w:rsid w:val="000125FC"/>
    <w:rsid w:val="00014332"/>
    <w:rsid w:val="00093B62"/>
    <w:rsid w:val="000C7B7D"/>
    <w:rsid w:val="00155F4D"/>
    <w:rsid w:val="001961B4"/>
    <w:rsid w:val="001B484F"/>
    <w:rsid w:val="00213E6E"/>
    <w:rsid w:val="00380988"/>
    <w:rsid w:val="00512F56"/>
    <w:rsid w:val="0058003C"/>
    <w:rsid w:val="006A4CE9"/>
    <w:rsid w:val="00713602"/>
    <w:rsid w:val="00780F71"/>
    <w:rsid w:val="008329FE"/>
    <w:rsid w:val="00896C28"/>
    <w:rsid w:val="00AA58C8"/>
    <w:rsid w:val="00AB244A"/>
    <w:rsid w:val="00AE3ABE"/>
    <w:rsid w:val="00C47F47"/>
    <w:rsid w:val="00C97878"/>
    <w:rsid w:val="00DB0B26"/>
    <w:rsid w:val="00E20F4A"/>
    <w:rsid w:val="00FF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C5F3F"/>
  <w15:docId w15:val="{E9FDB9BA-8BC9-4F31-8A55-DBE14300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" w:line="269" w:lineRule="auto"/>
      <w:ind w:left="10" w:right="45" w:hanging="10"/>
      <w:jc w:val="both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55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5F4D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155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F4D"/>
    <w:rPr>
      <w:rFonts w:ascii="Arial" w:eastAsia="Arial" w:hAnsi="Arial" w:cs="Arial"/>
      <w:color w:val="000000"/>
      <w:sz w:val="20"/>
    </w:rPr>
  </w:style>
  <w:style w:type="table" w:styleId="Tablaconcuadrcula">
    <w:name w:val="Table Grid"/>
    <w:basedOn w:val="Tablanormal"/>
    <w:uiPriority w:val="59"/>
    <w:rsid w:val="00155F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0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F71"/>
    <w:rPr>
      <w:rFonts w:ascii="Segoe UI" w:eastAsia="Arial" w:hAnsi="Segoe UI" w:cs="Segoe UI"/>
      <w:color w:val="000000"/>
      <w:sz w:val="18"/>
      <w:szCs w:val="18"/>
    </w:rPr>
  </w:style>
  <w:style w:type="paragraph" w:styleId="Prrafodelista">
    <w:name w:val="List Paragraph"/>
    <w:basedOn w:val="Normal"/>
    <w:uiPriority w:val="34"/>
    <w:qFormat/>
    <w:rsid w:val="001B4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Martín Ballesteros</dc:creator>
  <cp:keywords/>
  <cp:lastModifiedBy>David Pérez Torres</cp:lastModifiedBy>
  <cp:revision>6</cp:revision>
  <cp:lastPrinted>2021-11-16T12:10:00Z</cp:lastPrinted>
  <dcterms:created xsi:type="dcterms:W3CDTF">2021-12-02T13:37:00Z</dcterms:created>
  <dcterms:modified xsi:type="dcterms:W3CDTF">2021-12-20T13:11:00Z</dcterms:modified>
</cp:coreProperties>
</file>