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835"/>
        <w:gridCol w:w="4472"/>
      </w:tblGrid>
      <w:tr w:rsidR="00840EAE" w:rsidRPr="008C5EEA" w:rsidTr="00B44450">
        <w:trPr>
          <w:trHeight w:val="523"/>
          <w:jc w:val="center"/>
        </w:trPr>
        <w:tc>
          <w:tcPr>
            <w:tcW w:w="10261" w:type="dxa"/>
            <w:gridSpan w:val="3"/>
            <w:shd w:val="clear" w:color="auto" w:fill="262626" w:themeFill="text1" w:themeFillTint="D9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EB">
              <w:rPr>
                <w:rFonts w:ascii="Arial" w:hAnsi="Arial" w:cs="Arial"/>
                <w:b/>
                <w:color w:val="FFFFFF" w:themeColor="background1"/>
                <w:szCs w:val="20"/>
              </w:rPr>
              <w:t>DATOS DEL PROYECTO</w:t>
            </w:r>
          </w:p>
        </w:tc>
      </w:tr>
      <w:tr w:rsidR="00840EAE" w:rsidRPr="008C5EEA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840EAE" w:rsidRPr="008C5EEA" w:rsidRDefault="00780F7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 o e</w:t>
            </w:r>
            <w:r w:rsidR="00840EAE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 solicitante</w:t>
            </w:r>
          </w:p>
        </w:tc>
        <w:tc>
          <w:tcPr>
            <w:tcW w:w="7307" w:type="dxa"/>
            <w:gridSpan w:val="2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334A">
              <w:rPr>
                <w:rFonts w:ascii="Arial" w:hAnsi="Arial" w:cs="Arial"/>
                <w:sz w:val="20"/>
                <w:szCs w:val="20"/>
              </w:rPr>
              <w:t> </w:t>
            </w:r>
            <w:r w:rsidR="005A334A">
              <w:rPr>
                <w:rFonts w:ascii="Arial" w:hAnsi="Arial" w:cs="Arial"/>
                <w:sz w:val="20"/>
                <w:szCs w:val="20"/>
              </w:rPr>
              <w:t> </w:t>
            </w:r>
            <w:r w:rsidR="005A334A">
              <w:rPr>
                <w:rFonts w:ascii="Arial" w:hAnsi="Arial" w:cs="Arial"/>
                <w:sz w:val="20"/>
                <w:szCs w:val="20"/>
              </w:rPr>
              <w:t> </w:t>
            </w:r>
            <w:r w:rsidR="005A334A">
              <w:rPr>
                <w:rFonts w:ascii="Arial" w:hAnsi="Arial" w:cs="Arial"/>
                <w:sz w:val="20"/>
                <w:szCs w:val="20"/>
              </w:rPr>
              <w:t> </w:t>
            </w:r>
            <w:r w:rsidR="005A334A">
              <w:rPr>
                <w:rFonts w:ascii="Arial" w:hAnsi="Arial" w:cs="Arial"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EAE" w:rsidRPr="008C5EEA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0EAE" w:rsidRPr="008C5EEA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40EAE" w:rsidRPr="008C5EEA" w:rsidTr="006B271C">
        <w:trPr>
          <w:jc w:val="center"/>
        </w:trPr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:rsidR="00840EAE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de la </w:t>
            </w:r>
            <w:r w:rsidR="00716F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yuda solicitada</w:t>
            </w:r>
            <w:r w:rsidR="006317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215C2B" w:rsidRPr="008C5EEA" w:rsidRDefault="00215C2B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(como máx</w:t>
            </w:r>
            <w:r w:rsidR="00631754"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imo</w:t>
            </w: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8A38E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el </w:t>
            </w:r>
            <w:r w:rsidRPr="0063175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80%</w:t>
            </w: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 los gastos </w:t>
            </w:r>
            <w:r w:rsidRPr="0063175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subvencionables</w:t>
            </w: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del proyecto) </w:t>
            </w:r>
          </w:p>
        </w:tc>
        <w:tc>
          <w:tcPr>
            <w:tcW w:w="4472" w:type="dxa"/>
          </w:tcPr>
          <w:p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840EAE" w:rsidRPr="008C5EEA" w:rsidTr="00F0793D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:rsidR="00D06BAD" w:rsidRPr="006F6A46" w:rsidRDefault="00D06BAD" w:rsidP="00D06BAD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6F6A46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ANEXO II: PRESUPUESTO</w:t>
            </w:r>
          </w:p>
          <w:p w:rsidR="00840EAE" w:rsidRPr="00866429" w:rsidRDefault="00D06BAD" w:rsidP="00D06BAD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  <w:lang w:val="es-ES_tradnl"/>
              </w:rPr>
            </w:pPr>
            <w:r w:rsidRPr="00D06BAD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SUBVENCIÓN DESTINADA A LA MODERNIZACIÓN Y GESTIÓN SOSTENIBLE DE LAS INFRAESTRUCTURAS DE LAS ARTES ESCÉNICAS Y MUSICALES 202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2</w:t>
            </w: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0EAE" w:rsidRPr="008C5EEA" w:rsidTr="00B44450">
        <w:trPr>
          <w:trHeight w:val="742"/>
          <w:jc w:val="center"/>
        </w:trPr>
        <w:tc>
          <w:tcPr>
            <w:tcW w:w="10282" w:type="dxa"/>
            <w:shd w:val="clear" w:color="auto" w:fill="262626" w:themeFill="text1" w:themeFillTint="D9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</w:rPr>
              <w:t>DATOS DEL PRESUPUESTO DEL PROYECTO</w:t>
            </w:r>
          </w:p>
        </w:tc>
      </w:tr>
    </w:tbl>
    <w:p w:rsidR="00840EAE" w:rsidRPr="008C5EEA" w:rsidRDefault="00840EAE" w:rsidP="00840EAE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0EAE" w:rsidRPr="008C5EEA" w:rsidTr="007A5F7C">
        <w:trPr>
          <w:trHeight w:val="170"/>
          <w:jc w:val="center"/>
        </w:trPr>
        <w:tc>
          <w:tcPr>
            <w:tcW w:w="10206" w:type="dxa"/>
            <w:shd w:val="clear" w:color="auto" w:fill="404040" w:themeFill="text1" w:themeFillTint="BF"/>
            <w:vAlign w:val="bottom"/>
          </w:tcPr>
          <w:p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40EAE" w:rsidRPr="0073593B" w:rsidRDefault="00840EAE" w:rsidP="007A5F7C">
            <w:pPr>
              <w:pStyle w:val="Prrafodelista"/>
              <w:numPr>
                <w:ilvl w:val="0"/>
                <w:numId w:val="16"/>
              </w:numPr>
              <w:shd w:val="clear" w:color="auto" w:fill="404040" w:themeFill="text1" w:themeFillTint="BF"/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GASTOS SUBVENCIONABLES DEL PROYECTO</w:t>
            </w:r>
            <w:r w:rsidR="00442FA0"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  <w:p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840EAE" w:rsidRDefault="00840EAE" w:rsidP="00840EAE">
      <w:pPr>
        <w:rPr>
          <w:rFonts w:ascii="Arial" w:hAnsi="Arial" w:cs="Arial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16777B" w:rsidRPr="0023099E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4"/>
              <w:gridCol w:w="2409"/>
            </w:tblGrid>
            <w:tr w:rsidR="0016777B" w:rsidRPr="0023099E" w:rsidTr="00CB5B59">
              <w:trPr>
                <w:trHeight w:val="335"/>
              </w:trPr>
              <w:tc>
                <w:tcPr>
                  <w:tcW w:w="10183" w:type="dxa"/>
                  <w:gridSpan w:val="2"/>
                  <w:shd w:val="clear" w:color="auto" w:fill="595959" w:themeFill="text1" w:themeFillTint="A6"/>
                  <w:vAlign w:val="center"/>
                </w:tcPr>
                <w:p w:rsidR="0016777B" w:rsidRPr="0023099E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A.1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="0016777B"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shd w:val="clear" w:color="auto" w:fill="595959" w:themeFill="text1" w:themeFillTint="A6"/>
                    </w:rPr>
                    <w:t>Gastos correspondientes a Inmovilizaciones intangibles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Propiedad industrial y transferencias de tecnología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Aplicaciones informáticas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E308C8" w:rsidTr="00CB5B5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:rsidR="0016777B" w:rsidRPr="00C611E2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C611E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E308C8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E308C8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E308C8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E308C8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E308C8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E308C8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:rsidR="0016777B" w:rsidRPr="00E308C8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16777B" w:rsidRPr="0023099E" w:rsidRDefault="0016777B" w:rsidP="00CB5B5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16777B" w:rsidRPr="0023099E" w:rsidTr="00CB5B59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16777B" w:rsidRPr="0023099E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</w:t>
                  </w:r>
                  <w:r w:rsidR="0016777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2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Gastos correspondientes a </w:t>
                  </w:r>
                  <w:r w:rsidR="0016777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</w:t>
                  </w:r>
                  <w:r w:rsidR="0016777B"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nmovilizaciones materiales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Instalaciones técnicas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16777B" w:rsidRPr="006D3D39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Maquinaria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16777B" w:rsidRPr="006D3D39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3A670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DA115A" w:rsidRPr="006D3D39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Utillaje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DA115A" w:rsidRPr="006D3D39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7507D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DA115A" w:rsidRPr="006D3D39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lastRenderedPageBreak/>
                    <w:t>Equipos de oficina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DA115A" w:rsidRPr="006D3D39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E308C8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D33319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3331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DA115A" w:rsidRPr="006D3D39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Equipos para procesos de información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DA115A" w:rsidRPr="006D3D39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23099E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Default="00DA115A" w:rsidP="00DA115A"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611E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D3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A115A" w:rsidRPr="004362DC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308C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A115A" w:rsidRPr="00B71D87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71D87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16777B" w:rsidRPr="0023099E" w:rsidRDefault="0016777B" w:rsidP="00CB5B59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45"/>
              <w:gridCol w:w="2442"/>
            </w:tblGrid>
            <w:tr w:rsidR="0016777B" w:rsidRPr="0023099E" w:rsidTr="00CB5B59">
              <w:trPr>
                <w:trHeight w:val="335"/>
              </w:trPr>
              <w:tc>
                <w:tcPr>
                  <w:tcW w:w="10187" w:type="dxa"/>
                  <w:gridSpan w:val="2"/>
                  <w:shd w:val="clear" w:color="auto" w:fill="595959" w:themeFill="text1" w:themeFillTint="A6"/>
                  <w:vAlign w:val="center"/>
                </w:tcPr>
                <w:p w:rsidR="0016777B" w:rsidRPr="0023099E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A.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consultoría relacionada con la inversión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16777B" w:rsidRPr="0023099E" w:rsidRDefault="0016777B" w:rsidP="00CB5B5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3"/>
              <w:gridCol w:w="1843"/>
              <w:gridCol w:w="1366"/>
              <w:gridCol w:w="193"/>
              <w:gridCol w:w="2249"/>
            </w:tblGrid>
            <w:tr w:rsidR="0016777B" w:rsidRPr="0023099E" w:rsidTr="00CB5B59">
              <w:trPr>
                <w:trHeight w:val="335"/>
              </w:trPr>
              <w:tc>
                <w:tcPr>
                  <w:tcW w:w="10164" w:type="dxa"/>
                  <w:gridSpan w:val="5"/>
                  <w:shd w:val="clear" w:color="auto" w:fill="595959" w:themeFill="text1" w:themeFillTint="A6"/>
                  <w:vAlign w:val="center"/>
                </w:tcPr>
                <w:p w:rsidR="0016777B" w:rsidRPr="0023099E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A.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publicidad, comunicación y difusión comercial del proyecto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gridSpan w:val="3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gridSpan w:val="2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gridSpan w:val="3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gridSpan w:val="2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gridSpan w:val="3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gridSpan w:val="2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gridSpan w:val="3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gridSpan w:val="2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gridSpan w:val="3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gridSpan w:val="2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gridSpan w:val="3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gridSpan w:val="2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gridSpan w:val="3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gridSpan w:val="2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rPr>
                <w:trHeight w:val="335"/>
              </w:trPr>
              <w:tc>
                <w:tcPr>
                  <w:tcW w:w="10164" w:type="dxa"/>
                  <w:gridSpan w:val="5"/>
                  <w:shd w:val="clear" w:color="auto" w:fill="595959" w:themeFill="text1" w:themeFillTint="A6"/>
                  <w:vAlign w:val="center"/>
                </w:tcPr>
                <w:p w:rsidR="0016777B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A.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5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625AD7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625AD7" w:rsidRPr="00625AD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Gastos de personal de la propia entidad, que resulten estrictamente necesarios para la ejecución del proyecto, respecto a tareas concretas relacionadas con el proyecto.  </w:t>
                  </w:r>
                </w:p>
                <w:p w:rsidR="0016777B" w:rsidRPr="00625AD7" w:rsidRDefault="0016777B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</w:pPr>
                  <w:r w:rsidRPr="00625AD7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 xml:space="preserve">Rellenar campos de Salarios y Seguridad Social cuando la remuneración sea mediante nómina. </w:t>
                  </w:r>
                </w:p>
                <w:p w:rsidR="0016777B" w:rsidRPr="0023099E" w:rsidRDefault="0016777B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AD7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Si la remuneración se realiza mediante</w:t>
                  </w:r>
                  <w:r w:rsidR="00F557C4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 xml:space="preserve"> el</w:t>
                  </w:r>
                  <w:r w:rsidRPr="00625AD7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 xml:space="preserve"> pago de una factura, rellenar el campo </w:t>
                  </w:r>
                  <w:r w:rsidR="00F557C4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F</w:t>
                  </w:r>
                  <w:r w:rsidRPr="00625AD7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acturación.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Puestos</w:t>
                  </w:r>
                </w:p>
              </w:tc>
              <w:tc>
                <w:tcPr>
                  <w:tcW w:w="1843" w:type="dxa"/>
                  <w:shd w:val="clear" w:color="auto" w:fill="595959" w:themeFill="text1" w:themeFillTint="A6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1A2A5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Salarios</w:t>
                  </w:r>
                </w:p>
              </w:tc>
              <w:tc>
                <w:tcPr>
                  <w:tcW w:w="1559" w:type="dxa"/>
                  <w:gridSpan w:val="2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</w:t>
                  </w:r>
                  <w:r w:rsidR="00185552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eg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. Social</w:t>
                  </w:r>
                </w:p>
              </w:tc>
              <w:tc>
                <w:tcPr>
                  <w:tcW w:w="2249" w:type="dxa"/>
                  <w:shd w:val="clear" w:color="auto" w:fill="595959" w:themeFill="text1" w:themeFillTint="A6"/>
                  <w:vAlign w:val="center"/>
                </w:tcPr>
                <w:p w:rsidR="0016777B" w:rsidRDefault="0016777B" w:rsidP="00CB5B59">
                  <w:pPr>
                    <w:spacing w:before="6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Facturación  </w:t>
                  </w:r>
                </w:p>
                <w:p w:rsidR="0016777B" w:rsidRPr="0023099E" w:rsidRDefault="0016777B" w:rsidP="00CB5B59">
                  <w:pPr>
                    <w:spacing w:before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1A2A5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16777B" w:rsidRPr="0023099E" w:rsidRDefault="0016777B" w:rsidP="00CB5B59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16777B" w:rsidRPr="0023099E" w:rsidTr="00CB5B59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16777B" w:rsidRPr="0023099E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A.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6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3099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="0016777B"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alquiler de equipos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16777B" w:rsidRPr="0023099E" w:rsidRDefault="0016777B" w:rsidP="00CB5B5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16777B" w:rsidRPr="0023099E" w:rsidTr="00CB5B59"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16777B" w:rsidRPr="00D079B0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</w:t>
                  </w:r>
                  <w:r w:rsidR="000B21E4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A.7</w:t>
                  </w:r>
                  <w:r w:rsidR="0073593B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D079B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D079B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7218D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Otros gastos</w:t>
                  </w:r>
                  <w:r w:rsidR="00687A6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16777B" w:rsidRPr="00D079B0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16777B" w:rsidRPr="00D079B0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079B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E22B5F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23099E" w:rsidTr="00CB5B5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16777B" w:rsidRPr="0023099E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23099E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16777B" w:rsidRPr="0023099E" w:rsidRDefault="0016777B" w:rsidP="00CB5B59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16777B" w:rsidRDefault="0016777B" w:rsidP="0016777B">
      <w:pPr>
        <w:jc w:val="both"/>
        <w:rPr>
          <w:rFonts w:ascii="Arial" w:hAnsi="Arial" w:cs="Arial"/>
          <w:sz w:val="20"/>
          <w:szCs w:val="20"/>
        </w:rPr>
      </w:pPr>
    </w:p>
    <w:p w:rsidR="0016777B" w:rsidRPr="0023099E" w:rsidRDefault="0016777B" w:rsidP="0016777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16777B" w:rsidRPr="0023099E" w:rsidTr="00546FA2">
        <w:tc>
          <w:tcPr>
            <w:tcW w:w="6640" w:type="dxa"/>
            <w:shd w:val="clear" w:color="auto" w:fill="595959" w:themeFill="text1" w:themeFillTint="A6"/>
            <w:vAlign w:val="center"/>
          </w:tcPr>
          <w:p w:rsidR="0016777B" w:rsidRPr="0073593B" w:rsidRDefault="0016777B" w:rsidP="00CC005B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59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:rsidR="0016777B" w:rsidRPr="0023099E" w:rsidRDefault="00890874" w:rsidP="00CB5B59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</w:t>
            </w:r>
            <w:r w:rsidR="0016777B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Epígrafes A.1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A.2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A.3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A.4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A.5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A.6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A.7)</w:t>
            </w:r>
          </w:p>
        </w:tc>
        <w:tc>
          <w:tcPr>
            <w:tcW w:w="3621" w:type="dxa"/>
            <w:vAlign w:val="center"/>
          </w:tcPr>
          <w:p w:rsidR="0016777B" w:rsidRPr="0023099E" w:rsidRDefault="0016777B" w:rsidP="00CB5B5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Default="00840EAE" w:rsidP="00840EAE">
      <w:pPr>
        <w:rPr>
          <w:rFonts w:ascii="Arial" w:hAnsi="Arial" w:cs="Arial"/>
        </w:rPr>
      </w:pPr>
    </w:p>
    <w:p w:rsidR="001164B4" w:rsidRDefault="001164B4" w:rsidP="00840EAE">
      <w:pPr>
        <w:rPr>
          <w:rFonts w:ascii="Arial" w:hAnsi="Arial" w:cs="Arial"/>
        </w:rPr>
      </w:pPr>
    </w:p>
    <w:p w:rsidR="0038357D" w:rsidRPr="008C5EEA" w:rsidRDefault="0038357D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:rsidTr="007A5F7C">
        <w:trPr>
          <w:trHeight w:val="680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:rsidR="00840EAE" w:rsidRPr="001173FE" w:rsidRDefault="00840EAE" w:rsidP="001173FE">
            <w:pPr>
              <w:pStyle w:val="Prrafodelista"/>
              <w:numPr>
                <w:ilvl w:val="0"/>
                <w:numId w:val="16"/>
              </w:num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GASTOS </w:t>
            </w: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u w:val="single"/>
              </w:rPr>
              <w:t>NO</w:t>
            </w: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SUBVENCIONABLES DEL PROYECTO</w:t>
            </w:r>
            <w:r w:rsidR="001A2E67"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546FA2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Default="00840EAE" w:rsidP="00CC005B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IMPORTE TOTAL DE GASTOS </w:t>
            </w: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NO</w:t>
            </w: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SUBVENCIONABLES</w:t>
            </w:r>
          </w:p>
          <w:p w:rsidR="00781067" w:rsidRPr="00082855" w:rsidRDefault="00781067" w:rsidP="00781067">
            <w:pPr>
              <w:pStyle w:val="Prrafodelista"/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(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  <w:u w:val="single"/>
              </w:rPr>
              <w:t>en su caso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, rellenar el importe 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  <w:u w:val="single"/>
              </w:rPr>
              <w:t>total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de los gastos </w:t>
            </w:r>
            <w:r w:rsidRPr="00082855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u w:val="single"/>
              </w:rPr>
              <w:t>no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subvencionables necesarios para la ejecución del proyecto)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:rsidTr="007A5F7C">
        <w:trPr>
          <w:trHeight w:val="664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:rsidR="00840EAE" w:rsidRPr="00CC005B" w:rsidRDefault="00840EAE" w:rsidP="00CC005B">
            <w:pPr>
              <w:pStyle w:val="Prrafodelista"/>
              <w:numPr>
                <w:ilvl w:val="0"/>
                <w:numId w:val="15"/>
              </w:num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E4E1A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TOTAL DE GASTOS DEL PROYECTO</w:t>
            </w:r>
            <w:r w:rsidR="00B31250" w:rsidRPr="009E4E1A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546FA2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CC005B" w:rsidRDefault="00840EAE" w:rsidP="00D42A2C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:rsidR="00840EAE" w:rsidRPr="009E4E1A" w:rsidRDefault="00840EAE" w:rsidP="00CC005B">
            <w:pPr>
              <w:pStyle w:val="Prrafodelista"/>
              <w:numPr>
                <w:ilvl w:val="0"/>
                <w:numId w:val="13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Importe total de 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gastos subvencionables</w:t>
            </w: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+</w:t>
            </w:r>
            <w:r w:rsidR="00CC005B"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CC005B"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B.</w:t>
            </w:r>
            <w:r w:rsidR="00CC005B"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Importe total de 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gastos 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u w:val="single"/>
              </w:rPr>
              <w:t>no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subvencionables</w:t>
            </w: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090F96" w:rsidRDefault="00090F96" w:rsidP="00840EAE">
      <w:pPr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406430">
        <w:trPr>
          <w:trHeight w:val="335"/>
        </w:trPr>
        <w:tc>
          <w:tcPr>
            <w:tcW w:w="102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840EAE" w:rsidRPr="00D624E6" w:rsidRDefault="00840EAE" w:rsidP="00D624E6">
            <w:pPr>
              <w:pStyle w:val="Prrafodelista"/>
              <w:numPr>
                <w:ilvl w:val="0"/>
                <w:numId w:val="15"/>
              </w:num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23376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INGRESOS</w:t>
            </w:r>
            <w:r w:rsidRP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61F7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(Fuentes de financiación del proyecto)</w:t>
            </w:r>
          </w:p>
          <w:p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40EAE" w:rsidRPr="008C5EEA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:rsidTr="00E53CB4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B31250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D.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 solicitada a esta Consejería</w:t>
            </w:r>
            <w:r w:rsidR="00E53C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:rsidR="000C3D74" w:rsidRPr="00782CD3" w:rsidRDefault="000C3D74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840EAE" w:rsidRPr="008C5EEA" w:rsidRDefault="00E53CB4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(como m</w:t>
            </w:r>
            <w:r w:rsidR="003E1B7A"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áximo</w:t>
            </w:r>
            <w:r w:rsidR="00C83A90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el</w:t>
            </w: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Pr="00D624E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80%</w:t>
            </w: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 los </w:t>
            </w:r>
            <w:r w:rsidRPr="00D624E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gastos subvencionables</w:t>
            </w: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del proyecto)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840EAE" w:rsidRPr="008C5EEA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:rsidTr="00F0793D">
        <w:tc>
          <w:tcPr>
            <w:tcW w:w="10261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D.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Otras Ayudas Públicas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F0793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840EAE" w:rsidRPr="00525DC4" w:rsidRDefault="00840EAE" w:rsidP="00F0793D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D.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840EAE" w:rsidRPr="008C5EEA" w:rsidTr="00F0793D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FE1C79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840EAE" w:rsidRPr="00525DC4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D.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:rsidTr="00546FA2">
        <w:tc>
          <w:tcPr>
            <w:tcW w:w="7774" w:type="dxa"/>
            <w:shd w:val="clear" w:color="auto" w:fill="595959" w:themeFill="text1" w:themeFillTint="A6"/>
            <w:vAlign w:val="center"/>
          </w:tcPr>
          <w:p w:rsidR="00840EAE" w:rsidRPr="00D624E6" w:rsidRDefault="00840EAE" w:rsidP="00D624E6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:rsidR="00840EAE" w:rsidRPr="00423376" w:rsidRDefault="00890874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     </w:t>
            </w:r>
            <w:r w:rsidR="00A5499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pígrafes 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D.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1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 D.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2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 D.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3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 D.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4)</w:t>
            </w:r>
          </w:p>
          <w:p w:rsidR="00C177DA" w:rsidRPr="00C60732" w:rsidRDefault="00B44450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      </w:t>
            </w:r>
            <w:r w:rsidR="00A54991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  <w:u w:val="single"/>
              </w:rPr>
              <w:t>Nota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: Este importe debe coincidir con el </w:t>
            </w:r>
            <w:r w:rsidR="00423376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mporte </w:t>
            </w:r>
            <w:r w:rsidR="00423376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T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otal de gastos del proyecto</w:t>
            </w:r>
            <w:r w:rsidR="00E75526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del</w:t>
            </w:r>
            <w:r w:rsidR="00ED7385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</w:t>
            </w:r>
            <w:r w:rsidR="00890874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epígrafe C.)</w:t>
            </w:r>
          </w:p>
        </w:tc>
        <w:tc>
          <w:tcPr>
            <w:tcW w:w="2487" w:type="dxa"/>
            <w:vAlign w:val="center"/>
          </w:tcPr>
          <w:p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:rsidR="00840EAE" w:rsidRPr="002944AD" w:rsidRDefault="00840EAE" w:rsidP="00840EAE">
      <w:pPr>
        <w:jc w:val="both"/>
        <w:rPr>
          <w:rFonts w:ascii="Arial" w:hAnsi="Arial" w:cs="Arial"/>
          <w:sz w:val="10"/>
          <w:szCs w:val="10"/>
        </w:rPr>
      </w:pPr>
    </w:p>
    <w:p w:rsidR="002944AD" w:rsidRPr="005F2575" w:rsidRDefault="002944AD" w:rsidP="00840EAE">
      <w:pPr>
        <w:jc w:val="both"/>
        <w:rPr>
          <w:rFonts w:ascii="Arial" w:hAnsi="Arial" w:cs="Arial"/>
          <w:sz w:val="12"/>
          <w:szCs w:val="12"/>
        </w:rPr>
      </w:pPr>
    </w:p>
    <w:p w:rsidR="005F2575" w:rsidRPr="008C5EEA" w:rsidRDefault="005F2575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840EAE" w:rsidRPr="008C5EEA" w:rsidTr="00F0793D">
        <w:tc>
          <w:tcPr>
            <w:tcW w:w="5148" w:type="dxa"/>
          </w:tcPr>
          <w:p w:rsidR="00840EAE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:rsidR="000453BF" w:rsidRPr="008C5EEA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:rsidR="000453BF" w:rsidRDefault="000453BF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Viceconsejería de Cultura y Deportes</w:t>
            </w:r>
          </w:p>
          <w:p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Código DIR3: A08027303</w:t>
            </w:r>
          </w:p>
          <w:p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232623">
              <w:rPr>
                <w:rFonts w:ascii="Arial" w:hAnsi="Arial" w:cs="Arial"/>
                <w:sz w:val="20"/>
                <w:szCs w:val="20"/>
              </w:rPr>
              <w:t xml:space="preserve">electrónica </w:t>
            </w:r>
            <w:r w:rsidR="00232623" w:rsidRPr="00ED5D73">
              <w:rPr>
                <w:rFonts w:ascii="Arial" w:hAnsi="Arial" w:cs="Arial"/>
                <w:sz w:val="18"/>
                <w:szCs w:val="20"/>
              </w:rPr>
              <w:t>(obligatoria)</w:t>
            </w:r>
            <w:r w:rsidRPr="008C5EE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3BF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3BF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3BF" w:rsidRPr="008C5EEA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:rsidR="00840EAE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B87A22">
              <w:rPr>
                <w:rFonts w:ascii="Arial" w:hAnsi="Arial" w:cs="Arial"/>
                <w:sz w:val="20"/>
                <w:szCs w:val="20"/>
              </w:rPr>
              <w:t>la fecha de</w:t>
            </w:r>
            <w:r w:rsidR="00232623">
              <w:rPr>
                <w:rFonts w:ascii="Arial" w:hAnsi="Arial" w:cs="Arial"/>
                <w:sz w:val="20"/>
                <w:szCs w:val="20"/>
              </w:rPr>
              <w:t xml:space="preserve"> la firma electrónica</w:t>
            </w:r>
          </w:p>
          <w:p w:rsidR="000453BF" w:rsidRPr="008C5EEA" w:rsidRDefault="000453BF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EAE" w:rsidRPr="008C5EEA" w:rsidRDefault="00840EAE" w:rsidP="002944AD">
      <w:pPr>
        <w:jc w:val="both"/>
        <w:rPr>
          <w:rFonts w:ascii="Arial" w:hAnsi="Arial" w:cs="Arial"/>
          <w:sz w:val="20"/>
          <w:szCs w:val="20"/>
        </w:rPr>
      </w:pPr>
    </w:p>
    <w:sectPr w:rsidR="00840EAE" w:rsidRPr="008C5EEA" w:rsidSect="00B23348">
      <w:headerReference w:type="default" r:id="rId8"/>
      <w:footerReference w:type="default" r:id="rId9"/>
      <w:headerReference w:type="first" r:id="rId10"/>
      <w:pgSz w:w="11906" w:h="16838" w:code="9"/>
      <w:pgMar w:top="2599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61" w:rsidRDefault="00687A61">
      <w:r>
        <w:separator/>
      </w:r>
    </w:p>
  </w:endnote>
  <w:endnote w:type="continuationSeparator" w:id="0">
    <w:p w:rsidR="00687A61" w:rsidRDefault="0068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61" w:rsidRPr="009E4E1A" w:rsidRDefault="00687A61" w:rsidP="00E90930">
    <w:pPr>
      <w:pStyle w:val="Piedepgina"/>
      <w:jc w:val="right"/>
      <w:rPr>
        <w:rFonts w:ascii="Arial" w:hAnsi="Arial" w:cs="Arial"/>
        <w:sz w:val="16"/>
      </w:rPr>
    </w:pPr>
    <w:r w:rsidRPr="009E4E1A">
      <w:rPr>
        <w:rFonts w:ascii="Arial" w:hAnsi="Arial" w:cs="Arial"/>
        <w:sz w:val="16"/>
      </w:rPr>
      <w:t xml:space="preserve">Página </w:t>
    </w:r>
    <w:r w:rsidRPr="009E4E1A">
      <w:rPr>
        <w:rFonts w:ascii="Arial" w:hAnsi="Arial" w:cs="Arial"/>
        <w:sz w:val="16"/>
      </w:rPr>
      <w:fldChar w:fldCharType="begin"/>
    </w:r>
    <w:r w:rsidRPr="009E4E1A">
      <w:rPr>
        <w:rFonts w:ascii="Arial" w:hAnsi="Arial" w:cs="Arial"/>
        <w:sz w:val="16"/>
      </w:rPr>
      <w:instrText>PAGE  \* Arabic  \* MERGEFORMAT</w:instrText>
    </w:r>
    <w:r w:rsidRPr="009E4E1A">
      <w:rPr>
        <w:rFonts w:ascii="Arial" w:hAnsi="Arial" w:cs="Arial"/>
        <w:sz w:val="16"/>
      </w:rPr>
      <w:fldChar w:fldCharType="separate"/>
    </w:r>
    <w:r w:rsidRPr="009E4E1A">
      <w:rPr>
        <w:rFonts w:ascii="Arial" w:hAnsi="Arial" w:cs="Arial"/>
        <w:noProof/>
        <w:sz w:val="16"/>
      </w:rPr>
      <w:t>6</w:t>
    </w:r>
    <w:r w:rsidRPr="009E4E1A">
      <w:rPr>
        <w:rFonts w:ascii="Arial" w:hAnsi="Arial" w:cs="Arial"/>
        <w:sz w:val="16"/>
      </w:rPr>
      <w:fldChar w:fldCharType="end"/>
    </w:r>
    <w:r w:rsidRPr="009E4E1A">
      <w:rPr>
        <w:rFonts w:ascii="Arial" w:hAnsi="Arial" w:cs="Arial"/>
        <w:sz w:val="16"/>
      </w:rPr>
      <w:t xml:space="preserve"> de </w:t>
    </w:r>
    <w:r w:rsidRPr="009E4E1A">
      <w:rPr>
        <w:rFonts w:ascii="Arial" w:hAnsi="Arial" w:cs="Arial"/>
        <w:sz w:val="16"/>
      </w:rPr>
      <w:fldChar w:fldCharType="begin"/>
    </w:r>
    <w:r w:rsidRPr="009E4E1A">
      <w:rPr>
        <w:rFonts w:ascii="Arial" w:hAnsi="Arial" w:cs="Arial"/>
        <w:sz w:val="16"/>
      </w:rPr>
      <w:instrText>NUMPAGES  \* Arabic  \* MERGEFORMAT</w:instrText>
    </w:r>
    <w:r w:rsidRPr="009E4E1A">
      <w:rPr>
        <w:rFonts w:ascii="Arial" w:hAnsi="Arial" w:cs="Arial"/>
        <w:sz w:val="16"/>
      </w:rPr>
      <w:fldChar w:fldCharType="separate"/>
    </w:r>
    <w:r w:rsidRPr="009E4E1A">
      <w:rPr>
        <w:rFonts w:ascii="Arial" w:hAnsi="Arial" w:cs="Arial"/>
        <w:noProof/>
        <w:sz w:val="16"/>
      </w:rPr>
      <w:t>6</w:t>
    </w:r>
    <w:r w:rsidRPr="009E4E1A">
      <w:rPr>
        <w:rFonts w:ascii="Arial" w:hAnsi="Arial" w:cs="Arial"/>
        <w:sz w:val="16"/>
      </w:rPr>
      <w:fldChar w:fldCharType="end"/>
    </w:r>
  </w:p>
  <w:p w:rsidR="00687A61" w:rsidRDefault="00687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61" w:rsidRDefault="00687A61">
      <w:r>
        <w:separator/>
      </w:r>
    </w:p>
  </w:footnote>
  <w:footnote w:type="continuationSeparator" w:id="0">
    <w:p w:rsidR="00687A61" w:rsidRDefault="0068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61" w:rsidRDefault="00687A61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  <w:r w:rsidRPr="00B859CF">
      <w:rPr>
        <w:noProof/>
      </w:rPr>
      <w:drawing>
        <wp:anchor distT="0" distB="0" distL="114300" distR="114300" simplePos="0" relativeHeight="251659264" behindDoc="0" locked="0" layoutInCell="1" allowOverlap="1" wp14:anchorId="5A4C4021" wp14:editId="3A452288">
          <wp:simplePos x="0" y="0"/>
          <wp:positionH relativeFrom="column">
            <wp:posOffset>5981700</wp:posOffset>
          </wp:positionH>
          <wp:positionV relativeFrom="paragraph">
            <wp:posOffset>117475</wp:posOffset>
          </wp:positionV>
          <wp:extent cx="606882" cy="518160"/>
          <wp:effectExtent l="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82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7A61" w:rsidRDefault="00687A61" w:rsidP="009714CE">
    <w:pPr>
      <w:pStyle w:val="Encabezado"/>
      <w:tabs>
        <w:tab w:val="clear" w:pos="4252"/>
        <w:tab w:val="clear" w:pos="8504"/>
        <w:tab w:val="left" w:pos="3402"/>
      </w:tabs>
      <w:ind w:right="809" w:hanging="426"/>
      <w:rPr>
        <w:rFonts w:ascii="Arial" w:hAnsi="Arial" w:cs="Arial"/>
        <w:b/>
        <w:noProof/>
        <w:color w:val="000080"/>
        <w:sz w:val="16"/>
        <w:szCs w:val="16"/>
      </w:rPr>
    </w:pPr>
    <w:r>
      <w:rPr>
        <w:noProof/>
      </w:rPr>
      <w:drawing>
        <wp:inline distT="0" distB="0" distL="0" distR="0" wp14:anchorId="4DDB6CB1" wp14:editId="75E59E46">
          <wp:extent cx="4777740" cy="425024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589" r="12762" b="-1"/>
                  <a:stretch/>
                </pic:blipFill>
                <pic:spPr bwMode="auto">
                  <a:xfrm>
                    <a:off x="0" y="0"/>
                    <a:ext cx="4817542" cy="428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A16472" wp14:editId="12976905">
          <wp:simplePos x="0" y="0"/>
          <wp:positionH relativeFrom="column">
            <wp:posOffset>4838700</wp:posOffset>
          </wp:positionH>
          <wp:positionV relativeFrom="paragraph">
            <wp:posOffset>10160</wp:posOffset>
          </wp:positionV>
          <wp:extent cx="838200" cy="7289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de Educació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7A61" w:rsidRDefault="00687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61" w:rsidRPr="000B3664" w:rsidRDefault="00687A61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687A61" w:rsidRPr="000B3664" w:rsidRDefault="00687A61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:rsidR="00687A61" w:rsidRPr="000B3664" w:rsidRDefault="00687A61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687A61" w:rsidRPr="00DA0FB5" w:rsidRDefault="00687A61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AC"/>
    <w:multiLevelType w:val="hybridMultilevel"/>
    <w:tmpl w:val="B4C20844"/>
    <w:lvl w:ilvl="0" w:tplc="6B4CADB4">
      <w:start w:val="1"/>
      <w:numFmt w:val="upperLetter"/>
      <w:lvlText w:val="(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5AD0AAD"/>
    <w:multiLevelType w:val="hybridMultilevel"/>
    <w:tmpl w:val="0CE85EBE"/>
    <w:lvl w:ilvl="0" w:tplc="1FC6547C">
      <w:start w:val="1"/>
      <w:numFmt w:val="upperLetter"/>
      <w:lvlText w:val="%1.)"/>
      <w:lvlJc w:val="left"/>
      <w:pPr>
        <w:ind w:left="64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C03"/>
    <w:multiLevelType w:val="hybridMultilevel"/>
    <w:tmpl w:val="B6649184"/>
    <w:lvl w:ilvl="0" w:tplc="19902162">
      <w:start w:val="3"/>
      <w:numFmt w:val="upperLetter"/>
      <w:lvlText w:val="%1.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5E64"/>
    <w:multiLevelType w:val="hybridMultilevel"/>
    <w:tmpl w:val="805CC1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6730"/>
    <w:multiLevelType w:val="hybridMultilevel"/>
    <w:tmpl w:val="B9987062"/>
    <w:lvl w:ilvl="0" w:tplc="F6B05E14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0086278"/>
    <w:multiLevelType w:val="hybridMultilevel"/>
    <w:tmpl w:val="298E86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Mk2dX31ZstAMmi0lPDCvgKA5gZ9XBWkzxNsyAD+WgsU9w1qg1WhqO/G5wxdDvRGIvqf5rq6pI0LC5fiigBdfw==" w:salt="J/Uq6eEBMVXPcMc2c4vrg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255F"/>
    <w:rsid w:val="000064D6"/>
    <w:rsid w:val="00006A90"/>
    <w:rsid w:val="000075D0"/>
    <w:rsid w:val="000075D7"/>
    <w:rsid w:val="00016C86"/>
    <w:rsid w:val="000273C0"/>
    <w:rsid w:val="00032156"/>
    <w:rsid w:val="00035CFE"/>
    <w:rsid w:val="00037EB9"/>
    <w:rsid w:val="000407E5"/>
    <w:rsid w:val="00043F07"/>
    <w:rsid w:val="000441E6"/>
    <w:rsid w:val="00044202"/>
    <w:rsid w:val="000453BF"/>
    <w:rsid w:val="00046089"/>
    <w:rsid w:val="0005360F"/>
    <w:rsid w:val="00062190"/>
    <w:rsid w:val="0006279F"/>
    <w:rsid w:val="00063B84"/>
    <w:rsid w:val="0006581A"/>
    <w:rsid w:val="00065830"/>
    <w:rsid w:val="00071776"/>
    <w:rsid w:val="000749F2"/>
    <w:rsid w:val="00080B07"/>
    <w:rsid w:val="00082855"/>
    <w:rsid w:val="00082F66"/>
    <w:rsid w:val="00090F96"/>
    <w:rsid w:val="000940E7"/>
    <w:rsid w:val="0009682B"/>
    <w:rsid w:val="000A509B"/>
    <w:rsid w:val="000A695A"/>
    <w:rsid w:val="000B217D"/>
    <w:rsid w:val="000B21E4"/>
    <w:rsid w:val="000B2598"/>
    <w:rsid w:val="000B2D50"/>
    <w:rsid w:val="000B3664"/>
    <w:rsid w:val="000B6436"/>
    <w:rsid w:val="000C09D4"/>
    <w:rsid w:val="000C125D"/>
    <w:rsid w:val="000C163F"/>
    <w:rsid w:val="000C3B7E"/>
    <w:rsid w:val="000C3D74"/>
    <w:rsid w:val="000C420C"/>
    <w:rsid w:val="000C4878"/>
    <w:rsid w:val="000C498C"/>
    <w:rsid w:val="000C545E"/>
    <w:rsid w:val="000C7ACB"/>
    <w:rsid w:val="000D07C7"/>
    <w:rsid w:val="000D26F6"/>
    <w:rsid w:val="000D4E7E"/>
    <w:rsid w:val="000D530D"/>
    <w:rsid w:val="000E0325"/>
    <w:rsid w:val="000E2806"/>
    <w:rsid w:val="000E29A8"/>
    <w:rsid w:val="000E3412"/>
    <w:rsid w:val="000E486D"/>
    <w:rsid w:val="000E527A"/>
    <w:rsid w:val="000E5EC3"/>
    <w:rsid w:val="000E7854"/>
    <w:rsid w:val="000F25E1"/>
    <w:rsid w:val="000F308A"/>
    <w:rsid w:val="000F3266"/>
    <w:rsid w:val="000F415C"/>
    <w:rsid w:val="000F41FF"/>
    <w:rsid w:val="00103BD4"/>
    <w:rsid w:val="0010413B"/>
    <w:rsid w:val="00106D08"/>
    <w:rsid w:val="00107E41"/>
    <w:rsid w:val="00114479"/>
    <w:rsid w:val="001164B4"/>
    <w:rsid w:val="001173FE"/>
    <w:rsid w:val="00117684"/>
    <w:rsid w:val="00124A6E"/>
    <w:rsid w:val="00126D71"/>
    <w:rsid w:val="0012774B"/>
    <w:rsid w:val="00130BF9"/>
    <w:rsid w:val="001340F7"/>
    <w:rsid w:val="001355F0"/>
    <w:rsid w:val="00142C0A"/>
    <w:rsid w:val="00143A8E"/>
    <w:rsid w:val="001456A6"/>
    <w:rsid w:val="0015026E"/>
    <w:rsid w:val="00150FAD"/>
    <w:rsid w:val="00156739"/>
    <w:rsid w:val="0016777B"/>
    <w:rsid w:val="001678AE"/>
    <w:rsid w:val="001701A3"/>
    <w:rsid w:val="00170FD2"/>
    <w:rsid w:val="00171757"/>
    <w:rsid w:val="001737B1"/>
    <w:rsid w:val="00174E5E"/>
    <w:rsid w:val="0017566D"/>
    <w:rsid w:val="001777EF"/>
    <w:rsid w:val="00177A25"/>
    <w:rsid w:val="001803B8"/>
    <w:rsid w:val="001826B9"/>
    <w:rsid w:val="00185552"/>
    <w:rsid w:val="001860AD"/>
    <w:rsid w:val="00187CBF"/>
    <w:rsid w:val="0019444B"/>
    <w:rsid w:val="00194D9D"/>
    <w:rsid w:val="001970D7"/>
    <w:rsid w:val="001979C1"/>
    <w:rsid w:val="001A2A5E"/>
    <w:rsid w:val="001A2E67"/>
    <w:rsid w:val="001A52EA"/>
    <w:rsid w:val="001A5ED5"/>
    <w:rsid w:val="001A6AFE"/>
    <w:rsid w:val="001A7353"/>
    <w:rsid w:val="001A73FB"/>
    <w:rsid w:val="001B01AF"/>
    <w:rsid w:val="001B2A43"/>
    <w:rsid w:val="001B5B6F"/>
    <w:rsid w:val="001B5E21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5416"/>
    <w:rsid w:val="0021164C"/>
    <w:rsid w:val="002119E3"/>
    <w:rsid w:val="00213697"/>
    <w:rsid w:val="00213C98"/>
    <w:rsid w:val="00214153"/>
    <w:rsid w:val="00215C2B"/>
    <w:rsid w:val="002168B7"/>
    <w:rsid w:val="00217073"/>
    <w:rsid w:val="00217BD5"/>
    <w:rsid w:val="00222004"/>
    <w:rsid w:val="002248FC"/>
    <w:rsid w:val="00224BEC"/>
    <w:rsid w:val="00225CAC"/>
    <w:rsid w:val="00225ED6"/>
    <w:rsid w:val="00230274"/>
    <w:rsid w:val="0023099E"/>
    <w:rsid w:val="00230DFB"/>
    <w:rsid w:val="002320FD"/>
    <w:rsid w:val="00232623"/>
    <w:rsid w:val="00236D59"/>
    <w:rsid w:val="00237B24"/>
    <w:rsid w:val="00241A52"/>
    <w:rsid w:val="00243CFE"/>
    <w:rsid w:val="002511CE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82806"/>
    <w:rsid w:val="00285FC8"/>
    <w:rsid w:val="002940FF"/>
    <w:rsid w:val="002944AD"/>
    <w:rsid w:val="00296150"/>
    <w:rsid w:val="002A03A4"/>
    <w:rsid w:val="002A0FB4"/>
    <w:rsid w:val="002B3C1E"/>
    <w:rsid w:val="002B3D75"/>
    <w:rsid w:val="002B5F80"/>
    <w:rsid w:val="002C3076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F0D9F"/>
    <w:rsid w:val="002F1490"/>
    <w:rsid w:val="00300A45"/>
    <w:rsid w:val="00302C50"/>
    <w:rsid w:val="003052DF"/>
    <w:rsid w:val="00306383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5E0D"/>
    <w:rsid w:val="003368ED"/>
    <w:rsid w:val="00340FE4"/>
    <w:rsid w:val="003412C0"/>
    <w:rsid w:val="00342C46"/>
    <w:rsid w:val="0034364D"/>
    <w:rsid w:val="00344760"/>
    <w:rsid w:val="00347065"/>
    <w:rsid w:val="00350452"/>
    <w:rsid w:val="003512B4"/>
    <w:rsid w:val="00361711"/>
    <w:rsid w:val="0036419D"/>
    <w:rsid w:val="00364469"/>
    <w:rsid w:val="003664B5"/>
    <w:rsid w:val="0037143A"/>
    <w:rsid w:val="00382300"/>
    <w:rsid w:val="00382F40"/>
    <w:rsid w:val="0038357D"/>
    <w:rsid w:val="00384056"/>
    <w:rsid w:val="00392E4A"/>
    <w:rsid w:val="003A150A"/>
    <w:rsid w:val="003A4CDD"/>
    <w:rsid w:val="003A5225"/>
    <w:rsid w:val="003A7F5C"/>
    <w:rsid w:val="003B164F"/>
    <w:rsid w:val="003B25B5"/>
    <w:rsid w:val="003B2898"/>
    <w:rsid w:val="003B349D"/>
    <w:rsid w:val="003B5E57"/>
    <w:rsid w:val="003B7862"/>
    <w:rsid w:val="003C12FA"/>
    <w:rsid w:val="003C3075"/>
    <w:rsid w:val="003C3213"/>
    <w:rsid w:val="003C4442"/>
    <w:rsid w:val="003C4F52"/>
    <w:rsid w:val="003D166B"/>
    <w:rsid w:val="003D3E56"/>
    <w:rsid w:val="003D478A"/>
    <w:rsid w:val="003D5985"/>
    <w:rsid w:val="003E049B"/>
    <w:rsid w:val="003E1B7A"/>
    <w:rsid w:val="003E3998"/>
    <w:rsid w:val="003E4ACA"/>
    <w:rsid w:val="003E54FE"/>
    <w:rsid w:val="003E5807"/>
    <w:rsid w:val="003E5C55"/>
    <w:rsid w:val="003E7F71"/>
    <w:rsid w:val="003F01FD"/>
    <w:rsid w:val="003F0493"/>
    <w:rsid w:val="003F1A11"/>
    <w:rsid w:val="003F3D5E"/>
    <w:rsid w:val="003F42E9"/>
    <w:rsid w:val="00401B7B"/>
    <w:rsid w:val="00401EBB"/>
    <w:rsid w:val="004024B0"/>
    <w:rsid w:val="0040323D"/>
    <w:rsid w:val="00406430"/>
    <w:rsid w:val="00412D00"/>
    <w:rsid w:val="00414040"/>
    <w:rsid w:val="00416174"/>
    <w:rsid w:val="00416190"/>
    <w:rsid w:val="0042006B"/>
    <w:rsid w:val="00423376"/>
    <w:rsid w:val="004234CF"/>
    <w:rsid w:val="0043125F"/>
    <w:rsid w:val="0043511E"/>
    <w:rsid w:val="0043544F"/>
    <w:rsid w:val="004362DC"/>
    <w:rsid w:val="00442FA0"/>
    <w:rsid w:val="00444E3A"/>
    <w:rsid w:val="0044527E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584F"/>
    <w:rsid w:val="0046627D"/>
    <w:rsid w:val="0046645B"/>
    <w:rsid w:val="00467FE5"/>
    <w:rsid w:val="00475C7D"/>
    <w:rsid w:val="0047744F"/>
    <w:rsid w:val="00482398"/>
    <w:rsid w:val="0048328A"/>
    <w:rsid w:val="00483488"/>
    <w:rsid w:val="00484B46"/>
    <w:rsid w:val="004879A5"/>
    <w:rsid w:val="0049089D"/>
    <w:rsid w:val="00491E43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357C"/>
    <w:rsid w:val="004B4B89"/>
    <w:rsid w:val="004B7119"/>
    <w:rsid w:val="004C69BF"/>
    <w:rsid w:val="004D007D"/>
    <w:rsid w:val="004D1290"/>
    <w:rsid w:val="004D1D21"/>
    <w:rsid w:val="004D2494"/>
    <w:rsid w:val="004D31D2"/>
    <w:rsid w:val="004D496F"/>
    <w:rsid w:val="004D7849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2EE9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5DC4"/>
    <w:rsid w:val="00526814"/>
    <w:rsid w:val="00527630"/>
    <w:rsid w:val="00531BB5"/>
    <w:rsid w:val="00533EAB"/>
    <w:rsid w:val="005367EB"/>
    <w:rsid w:val="0054242E"/>
    <w:rsid w:val="00546FA2"/>
    <w:rsid w:val="00547BA6"/>
    <w:rsid w:val="005502C9"/>
    <w:rsid w:val="005523C9"/>
    <w:rsid w:val="00552478"/>
    <w:rsid w:val="005578A0"/>
    <w:rsid w:val="00560357"/>
    <w:rsid w:val="00560C7D"/>
    <w:rsid w:val="00561A1C"/>
    <w:rsid w:val="00561F72"/>
    <w:rsid w:val="0056298E"/>
    <w:rsid w:val="00562F59"/>
    <w:rsid w:val="0056569C"/>
    <w:rsid w:val="005833A9"/>
    <w:rsid w:val="00583BB9"/>
    <w:rsid w:val="005842DC"/>
    <w:rsid w:val="005872AA"/>
    <w:rsid w:val="005917AE"/>
    <w:rsid w:val="005936F2"/>
    <w:rsid w:val="00593B58"/>
    <w:rsid w:val="005961FA"/>
    <w:rsid w:val="00596E37"/>
    <w:rsid w:val="005A24D6"/>
    <w:rsid w:val="005A334A"/>
    <w:rsid w:val="005A6BDC"/>
    <w:rsid w:val="005C0226"/>
    <w:rsid w:val="005D0803"/>
    <w:rsid w:val="005D78BF"/>
    <w:rsid w:val="005E1BE8"/>
    <w:rsid w:val="005E1CD2"/>
    <w:rsid w:val="005E3299"/>
    <w:rsid w:val="005E4DD1"/>
    <w:rsid w:val="005F13BC"/>
    <w:rsid w:val="005F2575"/>
    <w:rsid w:val="005F75A4"/>
    <w:rsid w:val="006011A1"/>
    <w:rsid w:val="006016E8"/>
    <w:rsid w:val="00605B35"/>
    <w:rsid w:val="006103F7"/>
    <w:rsid w:val="00610C0A"/>
    <w:rsid w:val="006142F4"/>
    <w:rsid w:val="00614758"/>
    <w:rsid w:val="00625AD7"/>
    <w:rsid w:val="00625C4D"/>
    <w:rsid w:val="00627EA2"/>
    <w:rsid w:val="00631754"/>
    <w:rsid w:val="006322D7"/>
    <w:rsid w:val="00645336"/>
    <w:rsid w:val="0064650F"/>
    <w:rsid w:val="0065209A"/>
    <w:rsid w:val="006525A5"/>
    <w:rsid w:val="006535E7"/>
    <w:rsid w:val="006538F6"/>
    <w:rsid w:val="00654B84"/>
    <w:rsid w:val="00654E18"/>
    <w:rsid w:val="00655C2D"/>
    <w:rsid w:val="006578F1"/>
    <w:rsid w:val="00662236"/>
    <w:rsid w:val="006644EE"/>
    <w:rsid w:val="00665036"/>
    <w:rsid w:val="006657B0"/>
    <w:rsid w:val="00667321"/>
    <w:rsid w:val="006674EE"/>
    <w:rsid w:val="00680C5E"/>
    <w:rsid w:val="0068194E"/>
    <w:rsid w:val="00683245"/>
    <w:rsid w:val="00684A44"/>
    <w:rsid w:val="00687A61"/>
    <w:rsid w:val="00690FCD"/>
    <w:rsid w:val="0069372F"/>
    <w:rsid w:val="006A3CC0"/>
    <w:rsid w:val="006B271C"/>
    <w:rsid w:val="006B356D"/>
    <w:rsid w:val="006B4A4B"/>
    <w:rsid w:val="006B5E2D"/>
    <w:rsid w:val="006B5FAB"/>
    <w:rsid w:val="006B76F9"/>
    <w:rsid w:val="006B79B8"/>
    <w:rsid w:val="006B7BC1"/>
    <w:rsid w:val="006C1083"/>
    <w:rsid w:val="006C2340"/>
    <w:rsid w:val="006C5390"/>
    <w:rsid w:val="006C7420"/>
    <w:rsid w:val="006D3B75"/>
    <w:rsid w:val="006D3D39"/>
    <w:rsid w:val="006E072D"/>
    <w:rsid w:val="006E08F3"/>
    <w:rsid w:val="006E10BD"/>
    <w:rsid w:val="006E1D45"/>
    <w:rsid w:val="006E2BDA"/>
    <w:rsid w:val="006E562A"/>
    <w:rsid w:val="006E5DFE"/>
    <w:rsid w:val="006F0230"/>
    <w:rsid w:val="006F2A28"/>
    <w:rsid w:val="006F6A46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15E93"/>
    <w:rsid w:val="00716F74"/>
    <w:rsid w:val="0072166C"/>
    <w:rsid w:val="007218DC"/>
    <w:rsid w:val="00724930"/>
    <w:rsid w:val="00730665"/>
    <w:rsid w:val="007326BE"/>
    <w:rsid w:val="00733695"/>
    <w:rsid w:val="0073593B"/>
    <w:rsid w:val="00736875"/>
    <w:rsid w:val="0073695E"/>
    <w:rsid w:val="00743E89"/>
    <w:rsid w:val="00745310"/>
    <w:rsid w:val="00747759"/>
    <w:rsid w:val="00752610"/>
    <w:rsid w:val="00753C57"/>
    <w:rsid w:val="00753F0A"/>
    <w:rsid w:val="007607FA"/>
    <w:rsid w:val="007610C2"/>
    <w:rsid w:val="007641A1"/>
    <w:rsid w:val="00774BDE"/>
    <w:rsid w:val="00777E3F"/>
    <w:rsid w:val="00780D86"/>
    <w:rsid w:val="00780F7E"/>
    <w:rsid w:val="00781067"/>
    <w:rsid w:val="00782CD3"/>
    <w:rsid w:val="00786C0D"/>
    <w:rsid w:val="0078713A"/>
    <w:rsid w:val="0079045C"/>
    <w:rsid w:val="00791184"/>
    <w:rsid w:val="007918A6"/>
    <w:rsid w:val="007936C3"/>
    <w:rsid w:val="007A23AC"/>
    <w:rsid w:val="007A26BF"/>
    <w:rsid w:val="007A5B0B"/>
    <w:rsid w:val="007A5F7C"/>
    <w:rsid w:val="007A79E5"/>
    <w:rsid w:val="007B074E"/>
    <w:rsid w:val="007B328A"/>
    <w:rsid w:val="007C00A1"/>
    <w:rsid w:val="007C19D5"/>
    <w:rsid w:val="007C2BAF"/>
    <w:rsid w:val="007C6AC0"/>
    <w:rsid w:val="007D03E7"/>
    <w:rsid w:val="007D2369"/>
    <w:rsid w:val="007D32CC"/>
    <w:rsid w:val="007E500C"/>
    <w:rsid w:val="007E6C52"/>
    <w:rsid w:val="007F14FF"/>
    <w:rsid w:val="007F2B7F"/>
    <w:rsid w:val="007F54EB"/>
    <w:rsid w:val="007F74FD"/>
    <w:rsid w:val="0080698F"/>
    <w:rsid w:val="008100A9"/>
    <w:rsid w:val="008127BA"/>
    <w:rsid w:val="00813564"/>
    <w:rsid w:val="00814C3B"/>
    <w:rsid w:val="0081530C"/>
    <w:rsid w:val="008167B0"/>
    <w:rsid w:val="0082286A"/>
    <w:rsid w:val="00822D17"/>
    <w:rsid w:val="008238F9"/>
    <w:rsid w:val="00825E0B"/>
    <w:rsid w:val="008263C0"/>
    <w:rsid w:val="00833F0B"/>
    <w:rsid w:val="0083448F"/>
    <w:rsid w:val="00834A71"/>
    <w:rsid w:val="0083651B"/>
    <w:rsid w:val="00840EAE"/>
    <w:rsid w:val="00841C95"/>
    <w:rsid w:val="008430EE"/>
    <w:rsid w:val="00843384"/>
    <w:rsid w:val="00844196"/>
    <w:rsid w:val="00847615"/>
    <w:rsid w:val="008511DE"/>
    <w:rsid w:val="00854429"/>
    <w:rsid w:val="00855540"/>
    <w:rsid w:val="008637DF"/>
    <w:rsid w:val="00863CBB"/>
    <w:rsid w:val="00867A1D"/>
    <w:rsid w:val="008730E9"/>
    <w:rsid w:val="00874F56"/>
    <w:rsid w:val="00876C90"/>
    <w:rsid w:val="008800A1"/>
    <w:rsid w:val="008811E1"/>
    <w:rsid w:val="008820C6"/>
    <w:rsid w:val="00884B9E"/>
    <w:rsid w:val="00890874"/>
    <w:rsid w:val="0089106C"/>
    <w:rsid w:val="008938DB"/>
    <w:rsid w:val="00895DB5"/>
    <w:rsid w:val="00896866"/>
    <w:rsid w:val="00897AC1"/>
    <w:rsid w:val="008A13E1"/>
    <w:rsid w:val="008A178C"/>
    <w:rsid w:val="008A38EB"/>
    <w:rsid w:val="008A4AEC"/>
    <w:rsid w:val="008A5496"/>
    <w:rsid w:val="008A7716"/>
    <w:rsid w:val="008A7F24"/>
    <w:rsid w:val="008B3537"/>
    <w:rsid w:val="008B54F2"/>
    <w:rsid w:val="008B5590"/>
    <w:rsid w:val="008B66FE"/>
    <w:rsid w:val="008B748A"/>
    <w:rsid w:val="008C78CB"/>
    <w:rsid w:val="008D05EA"/>
    <w:rsid w:val="008D1305"/>
    <w:rsid w:val="008D3096"/>
    <w:rsid w:val="008D3361"/>
    <w:rsid w:val="008D378C"/>
    <w:rsid w:val="008D48EB"/>
    <w:rsid w:val="008D6DE1"/>
    <w:rsid w:val="008E0B51"/>
    <w:rsid w:val="008E2D74"/>
    <w:rsid w:val="008E3D52"/>
    <w:rsid w:val="008E59C3"/>
    <w:rsid w:val="008E62EC"/>
    <w:rsid w:val="008F2C72"/>
    <w:rsid w:val="008F64A2"/>
    <w:rsid w:val="008F7E17"/>
    <w:rsid w:val="0090122C"/>
    <w:rsid w:val="00902182"/>
    <w:rsid w:val="00912D93"/>
    <w:rsid w:val="009203F8"/>
    <w:rsid w:val="00920F51"/>
    <w:rsid w:val="009220B5"/>
    <w:rsid w:val="009232E4"/>
    <w:rsid w:val="00927238"/>
    <w:rsid w:val="009313B7"/>
    <w:rsid w:val="009417B7"/>
    <w:rsid w:val="00943B38"/>
    <w:rsid w:val="00947147"/>
    <w:rsid w:val="00950078"/>
    <w:rsid w:val="0095289F"/>
    <w:rsid w:val="00955F88"/>
    <w:rsid w:val="0095783A"/>
    <w:rsid w:val="00960F28"/>
    <w:rsid w:val="009714CE"/>
    <w:rsid w:val="00980281"/>
    <w:rsid w:val="009803FF"/>
    <w:rsid w:val="00982CDB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39A1"/>
    <w:rsid w:val="009A5A81"/>
    <w:rsid w:val="009B6919"/>
    <w:rsid w:val="009B7AAC"/>
    <w:rsid w:val="009C4EAB"/>
    <w:rsid w:val="009C656E"/>
    <w:rsid w:val="009C6CE4"/>
    <w:rsid w:val="009C6E3C"/>
    <w:rsid w:val="009D1EF3"/>
    <w:rsid w:val="009D32C9"/>
    <w:rsid w:val="009D719B"/>
    <w:rsid w:val="009E1299"/>
    <w:rsid w:val="009E32A4"/>
    <w:rsid w:val="009E4E1A"/>
    <w:rsid w:val="009E6239"/>
    <w:rsid w:val="009E687D"/>
    <w:rsid w:val="009E7627"/>
    <w:rsid w:val="009F00F6"/>
    <w:rsid w:val="009F1C13"/>
    <w:rsid w:val="009F2ED7"/>
    <w:rsid w:val="00A0080F"/>
    <w:rsid w:val="00A02399"/>
    <w:rsid w:val="00A04352"/>
    <w:rsid w:val="00A04B17"/>
    <w:rsid w:val="00A053C7"/>
    <w:rsid w:val="00A14E21"/>
    <w:rsid w:val="00A20EEB"/>
    <w:rsid w:val="00A229C9"/>
    <w:rsid w:val="00A24300"/>
    <w:rsid w:val="00A248B1"/>
    <w:rsid w:val="00A303F2"/>
    <w:rsid w:val="00A34D58"/>
    <w:rsid w:val="00A36CFC"/>
    <w:rsid w:val="00A41FD6"/>
    <w:rsid w:val="00A51B93"/>
    <w:rsid w:val="00A54991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10A1"/>
    <w:rsid w:val="00AC33C6"/>
    <w:rsid w:val="00AC661A"/>
    <w:rsid w:val="00AC7992"/>
    <w:rsid w:val="00AD4E83"/>
    <w:rsid w:val="00AD59EB"/>
    <w:rsid w:val="00AF6496"/>
    <w:rsid w:val="00B01ADF"/>
    <w:rsid w:val="00B03897"/>
    <w:rsid w:val="00B127B5"/>
    <w:rsid w:val="00B219DF"/>
    <w:rsid w:val="00B23348"/>
    <w:rsid w:val="00B23EAB"/>
    <w:rsid w:val="00B25115"/>
    <w:rsid w:val="00B25B6C"/>
    <w:rsid w:val="00B31250"/>
    <w:rsid w:val="00B313BE"/>
    <w:rsid w:val="00B32006"/>
    <w:rsid w:val="00B32591"/>
    <w:rsid w:val="00B3387F"/>
    <w:rsid w:val="00B34B21"/>
    <w:rsid w:val="00B368D0"/>
    <w:rsid w:val="00B376E8"/>
    <w:rsid w:val="00B44450"/>
    <w:rsid w:val="00B44BDE"/>
    <w:rsid w:val="00B46129"/>
    <w:rsid w:val="00B47D4F"/>
    <w:rsid w:val="00B5141B"/>
    <w:rsid w:val="00B55318"/>
    <w:rsid w:val="00B56409"/>
    <w:rsid w:val="00B56B21"/>
    <w:rsid w:val="00B61012"/>
    <w:rsid w:val="00B6473F"/>
    <w:rsid w:val="00B667AD"/>
    <w:rsid w:val="00B701A0"/>
    <w:rsid w:val="00B704CA"/>
    <w:rsid w:val="00B71666"/>
    <w:rsid w:val="00B76A67"/>
    <w:rsid w:val="00B773EB"/>
    <w:rsid w:val="00B84868"/>
    <w:rsid w:val="00B84AF1"/>
    <w:rsid w:val="00B85229"/>
    <w:rsid w:val="00B86CFB"/>
    <w:rsid w:val="00B87A22"/>
    <w:rsid w:val="00B94253"/>
    <w:rsid w:val="00B95D0A"/>
    <w:rsid w:val="00B97F4C"/>
    <w:rsid w:val="00BA02C2"/>
    <w:rsid w:val="00BA2AA6"/>
    <w:rsid w:val="00BA73CB"/>
    <w:rsid w:val="00BB222D"/>
    <w:rsid w:val="00BB2A75"/>
    <w:rsid w:val="00BB3B16"/>
    <w:rsid w:val="00BB79FD"/>
    <w:rsid w:val="00BC0B97"/>
    <w:rsid w:val="00BC1A3D"/>
    <w:rsid w:val="00BC2C23"/>
    <w:rsid w:val="00BC310C"/>
    <w:rsid w:val="00BC326C"/>
    <w:rsid w:val="00BC6BDF"/>
    <w:rsid w:val="00BD3098"/>
    <w:rsid w:val="00BD40DD"/>
    <w:rsid w:val="00BD74F8"/>
    <w:rsid w:val="00BE052C"/>
    <w:rsid w:val="00BE17F7"/>
    <w:rsid w:val="00BF0F51"/>
    <w:rsid w:val="00BF127D"/>
    <w:rsid w:val="00BF27BD"/>
    <w:rsid w:val="00BF3A7D"/>
    <w:rsid w:val="00C00B73"/>
    <w:rsid w:val="00C01310"/>
    <w:rsid w:val="00C04313"/>
    <w:rsid w:val="00C14455"/>
    <w:rsid w:val="00C1458F"/>
    <w:rsid w:val="00C177DA"/>
    <w:rsid w:val="00C20692"/>
    <w:rsid w:val="00C22211"/>
    <w:rsid w:val="00C33DC3"/>
    <w:rsid w:val="00C356F5"/>
    <w:rsid w:val="00C40D11"/>
    <w:rsid w:val="00C42F75"/>
    <w:rsid w:val="00C4564E"/>
    <w:rsid w:val="00C46D61"/>
    <w:rsid w:val="00C50314"/>
    <w:rsid w:val="00C519F5"/>
    <w:rsid w:val="00C52636"/>
    <w:rsid w:val="00C55CE9"/>
    <w:rsid w:val="00C60732"/>
    <w:rsid w:val="00C611E2"/>
    <w:rsid w:val="00C6475F"/>
    <w:rsid w:val="00C64823"/>
    <w:rsid w:val="00C655B2"/>
    <w:rsid w:val="00C709BB"/>
    <w:rsid w:val="00C74DFF"/>
    <w:rsid w:val="00C76411"/>
    <w:rsid w:val="00C77358"/>
    <w:rsid w:val="00C83A90"/>
    <w:rsid w:val="00C85969"/>
    <w:rsid w:val="00C90E17"/>
    <w:rsid w:val="00C91C29"/>
    <w:rsid w:val="00C92333"/>
    <w:rsid w:val="00CA0DBC"/>
    <w:rsid w:val="00CA109B"/>
    <w:rsid w:val="00CA57A6"/>
    <w:rsid w:val="00CA622B"/>
    <w:rsid w:val="00CA7E56"/>
    <w:rsid w:val="00CB2E8D"/>
    <w:rsid w:val="00CB5B59"/>
    <w:rsid w:val="00CB64A6"/>
    <w:rsid w:val="00CC0048"/>
    <w:rsid w:val="00CC005B"/>
    <w:rsid w:val="00CC0C76"/>
    <w:rsid w:val="00CC1ADC"/>
    <w:rsid w:val="00CC204B"/>
    <w:rsid w:val="00CC2600"/>
    <w:rsid w:val="00CC29B5"/>
    <w:rsid w:val="00CD0C8D"/>
    <w:rsid w:val="00CD2345"/>
    <w:rsid w:val="00CD2787"/>
    <w:rsid w:val="00CD379B"/>
    <w:rsid w:val="00CD3C71"/>
    <w:rsid w:val="00CD720B"/>
    <w:rsid w:val="00CD7447"/>
    <w:rsid w:val="00CE0AC6"/>
    <w:rsid w:val="00CE2E2D"/>
    <w:rsid w:val="00CE4277"/>
    <w:rsid w:val="00CE52A8"/>
    <w:rsid w:val="00CE6EB1"/>
    <w:rsid w:val="00CF2052"/>
    <w:rsid w:val="00CF41B4"/>
    <w:rsid w:val="00D03787"/>
    <w:rsid w:val="00D044AC"/>
    <w:rsid w:val="00D067CA"/>
    <w:rsid w:val="00D06BAD"/>
    <w:rsid w:val="00D079B0"/>
    <w:rsid w:val="00D13753"/>
    <w:rsid w:val="00D14756"/>
    <w:rsid w:val="00D15154"/>
    <w:rsid w:val="00D15A94"/>
    <w:rsid w:val="00D1687C"/>
    <w:rsid w:val="00D20382"/>
    <w:rsid w:val="00D256DF"/>
    <w:rsid w:val="00D25A54"/>
    <w:rsid w:val="00D27D71"/>
    <w:rsid w:val="00D27D85"/>
    <w:rsid w:val="00D3127C"/>
    <w:rsid w:val="00D353EF"/>
    <w:rsid w:val="00D35BEE"/>
    <w:rsid w:val="00D3737C"/>
    <w:rsid w:val="00D4223A"/>
    <w:rsid w:val="00D42A2C"/>
    <w:rsid w:val="00D45DDD"/>
    <w:rsid w:val="00D45E26"/>
    <w:rsid w:val="00D47DB7"/>
    <w:rsid w:val="00D521D5"/>
    <w:rsid w:val="00D54D76"/>
    <w:rsid w:val="00D57148"/>
    <w:rsid w:val="00D57F5E"/>
    <w:rsid w:val="00D624E6"/>
    <w:rsid w:val="00D7048F"/>
    <w:rsid w:val="00D72039"/>
    <w:rsid w:val="00D73CB0"/>
    <w:rsid w:val="00D75C4F"/>
    <w:rsid w:val="00D75E64"/>
    <w:rsid w:val="00D8105F"/>
    <w:rsid w:val="00D83F84"/>
    <w:rsid w:val="00D87EA5"/>
    <w:rsid w:val="00D9042A"/>
    <w:rsid w:val="00D925E3"/>
    <w:rsid w:val="00D94FE9"/>
    <w:rsid w:val="00D9508B"/>
    <w:rsid w:val="00D96359"/>
    <w:rsid w:val="00D96F15"/>
    <w:rsid w:val="00DA08D2"/>
    <w:rsid w:val="00DA0FB5"/>
    <w:rsid w:val="00DA115A"/>
    <w:rsid w:val="00DA2AD0"/>
    <w:rsid w:val="00DA2BC4"/>
    <w:rsid w:val="00DA3D00"/>
    <w:rsid w:val="00DA4159"/>
    <w:rsid w:val="00DA6333"/>
    <w:rsid w:val="00DA662C"/>
    <w:rsid w:val="00DB42A3"/>
    <w:rsid w:val="00DC0E2A"/>
    <w:rsid w:val="00DC1104"/>
    <w:rsid w:val="00DC242C"/>
    <w:rsid w:val="00DC48FC"/>
    <w:rsid w:val="00DC4927"/>
    <w:rsid w:val="00DD047F"/>
    <w:rsid w:val="00DD2A65"/>
    <w:rsid w:val="00DD39F0"/>
    <w:rsid w:val="00DE248A"/>
    <w:rsid w:val="00DF02F4"/>
    <w:rsid w:val="00DF0FB0"/>
    <w:rsid w:val="00DF1381"/>
    <w:rsid w:val="00DF22ED"/>
    <w:rsid w:val="00DF2CF9"/>
    <w:rsid w:val="00E02D52"/>
    <w:rsid w:val="00E02DDE"/>
    <w:rsid w:val="00E04F98"/>
    <w:rsid w:val="00E05084"/>
    <w:rsid w:val="00E05A11"/>
    <w:rsid w:val="00E060D4"/>
    <w:rsid w:val="00E129A6"/>
    <w:rsid w:val="00E13351"/>
    <w:rsid w:val="00E14F7D"/>
    <w:rsid w:val="00E15AB4"/>
    <w:rsid w:val="00E17352"/>
    <w:rsid w:val="00E22B5F"/>
    <w:rsid w:val="00E301FC"/>
    <w:rsid w:val="00E308C8"/>
    <w:rsid w:val="00E364F7"/>
    <w:rsid w:val="00E37ABF"/>
    <w:rsid w:val="00E37D89"/>
    <w:rsid w:val="00E40E1A"/>
    <w:rsid w:val="00E473FA"/>
    <w:rsid w:val="00E51096"/>
    <w:rsid w:val="00E52A91"/>
    <w:rsid w:val="00E53CB4"/>
    <w:rsid w:val="00E55B87"/>
    <w:rsid w:val="00E565A8"/>
    <w:rsid w:val="00E56ED0"/>
    <w:rsid w:val="00E5774D"/>
    <w:rsid w:val="00E61D2D"/>
    <w:rsid w:val="00E70261"/>
    <w:rsid w:val="00E7287F"/>
    <w:rsid w:val="00E7475B"/>
    <w:rsid w:val="00E75526"/>
    <w:rsid w:val="00E8090D"/>
    <w:rsid w:val="00E81544"/>
    <w:rsid w:val="00E86D32"/>
    <w:rsid w:val="00E87725"/>
    <w:rsid w:val="00E90930"/>
    <w:rsid w:val="00E916E3"/>
    <w:rsid w:val="00E94EC9"/>
    <w:rsid w:val="00EA073C"/>
    <w:rsid w:val="00EA114E"/>
    <w:rsid w:val="00EA1E9C"/>
    <w:rsid w:val="00EA297A"/>
    <w:rsid w:val="00EA3AD3"/>
    <w:rsid w:val="00EA5F3A"/>
    <w:rsid w:val="00EA7541"/>
    <w:rsid w:val="00EB3E30"/>
    <w:rsid w:val="00EB5E4E"/>
    <w:rsid w:val="00EB62B9"/>
    <w:rsid w:val="00EB6343"/>
    <w:rsid w:val="00EC1C67"/>
    <w:rsid w:val="00EC37AF"/>
    <w:rsid w:val="00EC4147"/>
    <w:rsid w:val="00EC6802"/>
    <w:rsid w:val="00EC7C35"/>
    <w:rsid w:val="00ED19CE"/>
    <w:rsid w:val="00ED21E2"/>
    <w:rsid w:val="00ED3536"/>
    <w:rsid w:val="00ED408D"/>
    <w:rsid w:val="00ED5D73"/>
    <w:rsid w:val="00ED6847"/>
    <w:rsid w:val="00ED7385"/>
    <w:rsid w:val="00EE3777"/>
    <w:rsid w:val="00EE7E68"/>
    <w:rsid w:val="00EF1AE1"/>
    <w:rsid w:val="00EF1BCB"/>
    <w:rsid w:val="00EF59B1"/>
    <w:rsid w:val="00EF72B9"/>
    <w:rsid w:val="00F00087"/>
    <w:rsid w:val="00F01214"/>
    <w:rsid w:val="00F056CF"/>
    <w:rsid w:val="00F0793D"/>
    <w:rsid w:val="00F1174A"/>
    <w:rsid w:val="00F13818"/>
    <w:rsid w:val="00F14E6A"/>
    <w:rsid w:val="00F16091"/>
    <w:rsid w:val="00F16FE7"/>
    <w:rsid w:val="00F208D6"/>
    <w:rsid w:val="00F21F04"/>
    <w:rsid w:val="00F224D6"/>
    <w:rsid w:val="00F233E5"/>
    <w:rsid w:val="00F260F4"/>
    <w:rsid w:val="00F27263"/>
    <w:rsid w:val="00F27E59"/>
    <w:rsid w:val="00F30696"/>
    <w:rsid w:val="00F31F97"/>
    <w:rsid w:val="00F32745"/>
    <w:rsid w:val="00F35E8A"/>
    <w:rsid w:val="00F37375"/>
    <w:rsid w:val="00F37963"/>
    <w:rsid w:val="00F406A1"/>
    <w:rsid w:val="00F4184E"/>
    <w:rsid w:val="00F4375C"/>
    <w:rsid w:val="00F43F5F"/>
    <w:rsid w:val="00F45A20"/>
    <w:rsid w:val="00F46298"/>
    <w:rsid w:val="00F47215"/>
    <w:rsid w:val="00F50B8E"/>
    <w:rsid w:val="00F518F1"/>
    <w:rsid w:val="00F557C4"/>
    <w:rsid w:val="00F64219"/>
    <w:rsid w:val="00F64DA3"/>
    <w:rsid w:val="00F65595"/>
    <w:rsid w:val="00F7179B"/>
    <w:rsid w:val="00F748B6"/>
    <w:rsid w:val="00F77D32"/>
    <w:rsid w:val="00F823F5"/>
    <w:rsid w:val="00F84A9E"/>
    <w:rsid w:val="00F8513F"/>
    <w:rsid w:val="00F856B7"/>
    <w:rsid w:val="00F871BC"/>
    <w:rsid w:val="00F9307B"/>
    <w:rsid w:val="00F94AE2"/>
    <w:rsid w:val="00F97E34"/>
    <w:rsid w:val="00FA07CE"/>
    <w:rsid w:val="00FA12EB"/>
    <w:rsid w:val="00FA3FDF"/>
    <w:rsid w:val="00FA6194"/>
    <w:rsid w:val="00FB39FD"/>
    <w:rsid w:val="00FB7BA0"/>
    <w:rsid w:val="00FC40E4"/>
    <w:rsid w:val="00FC4963"/>
    <w:rsid w:val="00FC5624"/>
    <w:rsid w:val="00FC5896"/>
    <w:rsid w:val="00FC6AE5"/>
    <w:rsid w:val="00FC77CE"/>
    <w:rsid w:val="00FD1B42"/>
    <w:rsid w:val="00FD2D82"/>
    <w:rsid w:val="00FD3462"/>
    <w:rsid w:val="00FD3E80"/>
    <w:rsid w:val="00FD5481"/>
    <w:rsid w:val="00FD6885"/>
    <w:rsid w:val="00FD6C9D"/>
    <w:rsid w:val="00FD7105"/>
    <w:rsid w:val="00FE1C79"/>
    <w:rsid w:val="00FE3938"/>
    <w:rsid w:val="00FE3D6F"/>
    <w:rsid w:val="00FE6379"/>
    <w:rsid w:val="00FE6B10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BBCB351"/>
  <w15:docId w15:val="{CD65D42C-CC15-44DC-B68E-A85365A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74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F472-D1B1-419B-A363-B80A344B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102</TotalTime>
  <Pages>6</Pages>
  <Words>1251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Santiago Cano Sanchez</cp:lastModifiedBy>
  <cp:revision>96</cp:revision>
  <cp:lastPrinted>2018-09-11T12:30:00Z</cp:lastPrinted>
  <dcterms:created xsi:type="dcterms:W3CDTF">2022-09-06T07:29:00Z</dcterms:created>
  <dcterms:modified xsi:type="dcterms:W3CDTF">2023-01-19T08:39:00Z</dcterms:modified>
</cp:coreProperties>
</file>