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EC221F" w:rsidTr="00EE796E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09DF" w:rsidRDefault="009C09DF" w:rsidP="009C09DF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ANEXO</w:t>
            </w:r>
            <w:r w:rsidR="00AD363C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VI</w:t>
            </w:r>
            <w:r w:rsidR="006119A4">
              <w:rPr>
                <w:rFonts w:ascii="Calibri" w:hAnsi="Calibri" w:cs="Arial"/>
                <w:b/>
                <w:sz w:val="28"/>
                <w:szCs w:val="28"/>
                <w:u w:val="single"/>
              </w:rPr>
              <w:t>I</w:t>
            </w:r>
          </w:p>
          <w:p w:rsidR="002A3349" w:rsidRPr="0082334D" w:rsidRDefault="008F22AB" w:rsidP="007D158E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SOLICITUD</w:t>
            </w:r>
            <w:r w:rsidR="002522A4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DE</w:t>
            </w: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PAGO ANTICIPADO </w:t>
            </w:r>
            <w:r w:rsidR="007D158E"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DE LA SUBVENCIÓN DIRECTA </w:t>
            </w:r>
            <w:r w:rsidR="00EF684A" w:rsidRPr="00EF684A">
              <w:rPr>
                <w:rFonts w:ascii="Calibri" w:hAnsi="Calibri" w:cs="Calibri"/>
                <w:b/>
                <w:sz w:val="28"/>
                <w:szCs w:val="28"/>
                <w:u w:val="single"/>
              </w:rPr>
              <w:t>PARA LA CONSTRUCCIÓN DE VIVIENDAS EN ALQUILER SOCIAL EN EDIFICIOS ENERGÉTICAMENTE EFICIENTES DEL PLAN DE RECUPERACIÓN, TRANSFORMACIÓN Y RESILIENCIA</w:t>
            </w:r>
            <w:r w:rsidR="00844B7B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EN LA LOCALIDAD DE TOLEDO</w:t>
            </w:r>
            <w:r w:rsidR="007D158E"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C020CE" w:rsidRDefault="00C020CE" w:rsidP="00846F4A">
      <w:pPr>
        <w:ind w:left="6372"/>
        <w:rPr>
          <w:rFonts w:ascii="Calibri" w:hAnsi="Calibri"/>
          <w:i/>
          <w:sz w:val="16"/>
          <w:szCs w:val="16"/>
        </w:rPr>
      </w:pP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020CE" w:rsidRPr="00F20A55" w:rsidTr="005C6112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020CE" w:rsidRPr="00F20A55" w:rsidRDefault="00C020CE" w:rsidP="005C6112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C020CE" w:rsidRPr="00F20A55" w:rsidTr="005C6112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C020CE" w:rsidRPr="00F20A55" w:rsidTr="005C6112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C020CE" w:rsidRPr="00F20A55" w:rsidTr="005C6112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020CE" w:rsidRPr="00F20A55" w:rsidTr="005C6112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bookmarkStart w:id="0" w:name="_GoBack"/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1"/>
                                <w:checked w:val="0"/>
                              </w:checkBox>
                            </w:ffData>
                          </w:fldChar>
                        </w:r>
                        <w:bookmarkStart w:id="1" w:name="Casilla205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0A2D2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1"/>
                        <w:bookmarkEnd w:id="0"/>
                        <w:r w:rsidR="00F801D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C020CE" w:rsidRPr="00F20A55" w:rsidTr="005C6112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C020CE" w:rsidRPr="00C020CE" w:rsidRDefault="00B73FB1" w:rsidP="005C6112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C020CE" w:rsidRPr="00F20A55" w:rsidRDefault="00C020CE" w:rsidP="005C6112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5B5EF2" w:rsidRDefault="00C020CE" w:rsidP="005C6112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020CE" w:rsidRPr="00F20A55" w:rsidTr="00846F4A">
                    <w:trPr>
                      <w:trHeight w:val="26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852F75" w:rsidRDefault="00C020CE" w:rsidP="005C6112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D8629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Denominación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C020CE" w:rsidRPr="00852F75" w:rsidTr="005C6112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C020CE" w:rsidRPr="00155756" w:rsidRDefault="00B73FB1" w:rsidP="005C6112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C020CE" w:rsidRPr="008D0FEB" w:rsidRDefault="00C020CE" w:rsidP="005C6112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C020CE" w:rsidRPr="00F20A55" w:rsidRDefault="00C020CE" w:rsidP="005C6112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801D7" w:rsidRDefault="00F801D7" w:rsidP="00F801D7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1291" w:tblpY="60"/>
              <w:tblOverlap w:val="never"/>
              <w:tblW w:w="2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7"/>
            </w:tblGrid>
            <w:tr w:rsidR="00F801D7" w:rsidRPr="0070192E" w:rsidTr="00F801D7">
              <w:trPr>
                <w:trHeight w:val="227"/>
              </w:trPr>
              <w:tc>
                <w:tcPr>
                  <w:tcW w:w="211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801D7" w:rsidRPr="0070192E" w:rsidRDefault="00FD4743" w:rsidP="00FD474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801D7" w:rsidRDefault="00F801D7" w:rsidP="00F801D7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  <w:r w:rsidRPr="00F801D7">
              <w:rPr>
                <w:rFonts w:ascii="Calibri" w:hAnsi="Calibri" w:cs="Arial"/>
                <w:b/>
                <w:sz w:val="18"/>
                <w:szCs w:val="18"/>
              </w:rPr>
              <w:t>Expediente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*</w:t>
            </w:r>
            <w:r>
              <w:rPr>
                <w:rFonts w:ascii="Calibri" w:hAnsi="Calibri" w:cs="Arial"/>
                <w:sz w:val="18"/>
                <w:szCs w:val="18"/>
              </w:rPr>
              <w:t xml:space="preserve">: </w:t>
            </w:r>
          </w:p>
          <w:p w:rsidR="00C020CE" w:rsidRPr="00F20A55" w:rsidRDefault="00C020CE" w:rsidP="005C6112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C020CE" w:rsidRDefault="00C020CE" w:rsidP="00EA1663">
      <w:pPr>
        <w:rPr>
          <w:rFonts w:ascii="Calibri" w:hAnsi="Calibri"/>
          <w:i/>
          <w:sz w:val="20"/>
          <w:szCs w:val="20"/>
        </w:rPr>
      </w:pPr>
    </w:p>
    <w:p w:rsidR="006735F0" w:rsidRDefault="006735F0" w:rsidP="00EA1663">
      <w:pPr>
        <w:rPr>
          <w:rFonts w:ascii="Calibri" w:hAnsi="Calibri"/>
          <w:i/>
          <w:sz w:val="20"/>
          <w:szCs w:val="20"/>
        </w:rPr>
      </w:pPr>
    </w:p>
    <w:p w:rsidR="006735F0" w:rsidRDefault="006735F0" w:rsidP="00EA1663">
      <w:pPr>
        <w:rPr>
          <w:rFonts w:ascii="Calibri" w:hAnsi="Calibri"/>
          <w:i/>
          <w:sz w:val="20"/>
          <w:szCs w:val="20"/>
        </w:rPr>
      </w:pPr>
    </w:p>
    <w:p w:rsidR="006735F0" w:rsidRDefault="006735F0" w:rsidP="00EA1663">
      <w:pPr>
        <w:rPr>
          <w:rFonts w:ascii="Calibri" w:hAnsi="Calibri"/>
          <w:i/>
          <w:sz w:val="20"/>
          <w:szCs w:val="20"/>
        </w:rPr>
      </w:pPr>
    </w:p>
    <w:p w:rsidR="006735F0" w:rsidRDefault="006735F0" w:rsidP="00EA1663">
      <w:pPr>
        <w:rPr>
          <w:rFonts w:ascii="Calibri" w:hAnsi="Calibri"/>
          <w:i/>
          <w:sz w:val="20"/>
          <w:szCs w:val="20"/>
        </w:rPr>
      </w:pPr>
    </w:p>
    <w:p w:rsidR="006735F0" w:rsidRDefault="006735F0" w:rsidP="00EA1663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6735F0" w:rsidRPr="00E437BF" w:rsidTr="007A74FA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735F0" w:rsidRPr="00E437BF" w:rsidRDefault="006735F0" w:rsidP="007A74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>DATOS DE LA PERSONA REPRESENTANTE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</w:p>
        </w:tc>
      </w:tr>
      <w:tr w:rsidR="006735F0" w:rsidRPr="00EE796E" w:rsidTr="007A74FA">
        <w:trPr>
          <w:trHeight w:val="25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6735F0" w:rsidRPr="00103DB3" w:rsidTr="007A74FA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6735F0" w:rsidRPr="00EC63D1" w:rsidTr="007A74FA">
                    <w:trPr>
                      <w:trHeight w:val="284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E570E2" w:rsidRDefault="006735F0" w:rsidP="007A74FA">
                        <w:pPr>
                          <w:shd w:val="clear" w:color="auto" w:fill="FFFFCC"/>
                          <w:ind w:left="1701" w:hanging="1417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DATOS DE LA PRIMERA PERSONA REPRESENTANTE DE LA BENEFICIARIA</w:t>
                        </w:r>
                      </w:p>
                      <w:p w:rsidR="006735F0" w:rsidRPr="00EC63D1" w:rsidRDefault="006735F0" w:rsidP="007A74FA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735F0" w:rsidRPr="00EC63D1" w:rsidTr="007A74FA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EC63D1" w:rsidRDefault="006735F0" w:rsidP="007A74F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852F75" w:rsidRDefault="006735F0" w:rsidP="007A74F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852F75" w:rsidRDefault="006735F0" w:rsidP="007A74F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EC63D1" w:rsidRDefault="006735F0" w:rsidP="007A74FA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735F0" w:rsidRPr="00EC63D1" w:rsidTr="007A74FA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EC63D1" w:rsidRDefault="006735F0" w:rsidP="007A74FA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5B5EF2" w:rsidRDefault="006735F0" w:rsidP="007A74FA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A2D2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A2D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A2D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6735F0" w:rsidRPr="005B5EF2" w:rsidTr="007A74FA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6735F0" w:rsidRPr="005B5EF2" w:rsidRDefault="006735F0" w:rsidP="007A74FA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6735F0" w:rsidRPr="005B5EF2" w:rsidRDefault="006735F0" w:rsidP="007A74FA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5B5EF2" w:rsidRDefault="006735F0" w:rsidP="007A74FA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A2D2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A2D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6735F0" w:rsidRPr="008D0FEB" w:rsidTr="007A74FA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852F75" w:rsidRDefault="006735F0" w:rsidP="007A74FA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6735F0" w:rsidRPr="00852F75" w:rsidTr="007A74FA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6735F0" w:rsidRPr="00852F75" w:rsidRDefault="006735F0" w:rsidP="007A74F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735F0" w:rsidRPr="00852F75" w:rsidTr="007A74FA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6735F0" w:rsidRPr="00852F75" w:rsidRDefault="006735F0" w:rsidP="007A74F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6735F0" w:rsidRPr="00852F75" w:rsidRDefault="006735F0" w:rsidP="007A74F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6735F0" w:rsidRPr="00EC63D1" w:rsidTr="007A74FA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6735F0" w:rsidRPr="00EC63D1" w:rsidRDefault="006735F0" w:rsidP="007A74FA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6735F0" w:rsidRPr="00EC63D1" w:rsidRDefault="006735F0" w:rsidP="007A74FA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6735F0" w:rsidRPr="008D0FEB" w:rsidRDefault="006735F0" w:rsidP="007A74FA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6735F0" w:rsidRPr="00103DB3" w:rsidRDefault="006735F0" w:rsidP="007A74F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6735F0" w:rsidRPr="00852F75" w:rsidTr="007A74F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735F0" w:rsidRPr="00852F75" w:rsidRDefault="006735F0" w:rsidP="007A74F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735F0" w:rsidRPr="00852F75" w:rsidRDefault="006735F0" w:rsidP="007A74F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735F0" w:rsidRPr="00852F75" w:rsidRDefault="006735F0" w:rsidP="007A74F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6735F0" w:rsidRPr="00EC63D1" w:rsidTr="007A74F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735F0" w:rsidRPr="00EC63D1" w:rsidRDefault="006735F0" w:rsidP="007A74F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735F0" w:rsidRPr="00EC63D1" w:rsidRDefault="006735F0" w:rsidP="007A74F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735F0" w:rsidRPr="00EC63D1" w:rsidRDefault="006735F0" w:rsidP="007A74F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6735F0" w:rsidRPr="00103DB3" w:rsidTr="007A74FA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6735F0" w:rsidRPr="00EC63D1" w:rsidTr="007A74FA">
                    <w:trPr>
                      <w:trHeight w:val="284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E570E2" w:rsidRDefault="006735F0" w:rsidP="007A74FA">
                        <w:pPr>
                          <w:shd w:val="clear" w:color="auto" w:fill="FFFFCC"/>
                          <w:ind w:left="1701" w:hanging="1417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DATOS DE LA SEGUNDA PERSONA REPRESENTANTE DE LA BENEFICIARIA</w:t>
                        </w:r>
                      </w:p>
                      <w:p w:rsidR="006735F0" w:rsidRPr="00EC63D1" w:rsidRDefault="006735F0" w:rsidP="007A74FA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735F0" w:rsidRPr="00EC63D1" w:rsidTr="007A74FA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EC63D1" w:rsidRDefault="006735F0" w:rsidP="007A74F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852F75" w:rsidRDefault="006735F0" w:rsidP="007A74F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852F75" w:rsidRDefault="006735F0" w:rsidP="007A74F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EC63D1" w:rsidRDefault="006735F0" w:rsidP="007A74FA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735F0" w:rsidRPr="00EC63D1" w:rsidTr="007A74FA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EC63D1" w:rsidRDefault="006735F0" w:rsidP="007A74FA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5B5EF2" w:rsidRDefault="006735F0" w:rsidP="007A74FA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A2D2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A2D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A2D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6735F0" w:rsidRPr="005B5EF2" w:rsidTr="007A74FA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6735F0" w:rsidRPr="005B5EF2" w:rsidRDefault="006735F0" w:rsidP="007A74FA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6735F0" w:rsidRPr="005B5EF2" w:rsidRDefault="006735F0" w:rsidP="007A74FA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5B5EF2" w:rsidRDefault="006735F0" w:rsidP="007A74FA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A2D2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A2D2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6735F0" w:rsidRPr="008D0FEB" w:rsidTr="007A74FA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735F0" w:rsidRPr="00852F75" w:rsidRDefault="006735F0" w:rsidP="007A74FA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6735F0" w:rsidRPr="00852F75" w:rsidTr="007A74FA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6735F0" w:rsidRPr="00852F75" w:rsidRDefault="006735F0" w:rsidP="007A74F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735F0" w:rsidRPr="00852F75" w:rsidTr="007A74FA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6735F0" w:rsidRPr="00852F75" w:rsidRDefault="006735F0" w:rsidP="007A74F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6735F0" w:rsidRPr="00852F75" w:rsidRDefault="006735F0" w:rsidP="007A74F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6735F0" w:rsidRPr="00EC63D1" w:rsidTr="007A74FA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6735F0" w:rsidRPr="00EC63D1" w:rsidRDefault="006735F0" w:rsidP="007A74FA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6735F0" w:rsidRPr="00EC63D1" w:rsidRDefault="006735F0" w:rsidP="007A74FA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7768F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7768F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7768F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7768F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7768F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6735F0" w:rsidRPr="008D0FEB" w:rsidRDefault="006735F0" w:rsidP="007A74FA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6735F0" w:rsidRPr="00103DB3" w:rsidRDefault="006735F0" w:rsidP="007A74F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6735F0" w:rsidRPr="00852F75" w:rsidTr="007A74F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735F0" w:rsidRPr="00852F75" w:rsidRDefault="006735F0" w:rsidP="007A74F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735F0" w:rsidRPr="00852F75" w:rsidRDefault="006735F0" w:rsidP="007A74F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735F0" w:rsidRPr="00852F75" w:rsidRDefault="006735F0" w:rsidP="007A74F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6735F0" w:rsidRPr="00EC63D1" w:rsidTr="007A74F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735F0" w:rsidRPr="00EC63D1" w:rsidRDefault="006735F0" w:rsidP="007A74F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7768F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> </w:t>
                  </w:r>
                  <w:r w:rsidR="007768F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> </w:t>
                  </w:r>
                  <w:r w:rsidR="007768F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> </w:t>
                  </w:r>
                  <w:r w:rsidR="007768F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> </w:t>
                  </w:r>
                  <w:r w:rsidR="007768F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735F0" w:rsidRPr="00EC63D1" w:rsidRDefault="006735F0" w:rsidP="007A74F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6D2E3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> </w:t>
                  </w:r>
                  <w:r w:rsidR="006D2E3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> </w:t>
                  </w:r>
                  <w:r w:rsidR="006D2E3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> </w:t>
                  </w:r>
                  <w:r w:rsidR="006D2E3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> </w:t>
                  </w:r>
                  <w:r w:rsidR="006D2E3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735F0" w:rsidRPr="00EC63D1" w:rsidRDefault="006735F0" w:rsidP="007A74F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7768F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> </w:t>
                  </w:r>
                  <w:r w:rsidR="007768F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> </w:t>
                  </w:r>
                  <w:r w:rsidR="007768F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> </w:t>
                  </w:r>
                  <w:r w:rsidR="007768F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> </w:t>
                  </w:r>
                  <w:r w:rsidR="007768F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6735F0" w:rsidRPr="00EE796E" w:rsidRDefault="006735F0" w:rsidP="007A74FA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8F22AB" w:rsidRDefault="008F22AB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6735F0" w:rsidRDefault="006735F0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6735F0" w:rsidRDefault="006735F0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6735F0" w:rsidRDefault="006735F0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6735F0" w:rsidRDefault="006735F0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6735F0" w:rsidRDefault="006735F0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6735F0" w:rsidRDefault="006735F0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6735F0" w:rsidRDefault="006735F0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6735F0" w:rsidRDefault="006735F0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5"/>
      </w:tblGrid>
      <w:tr w:rsidR="00EE4611" w:rsidTr="008F22AB">
        <w:trPr>
          <w:trHeight w:val="290"/>
        </w:trPr>
        <w:tc>
          <w:tcPr>
            <w:tcW w:w="10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4611" w:rsidRDefault="00EE4611" w:rsidP="00D70296">
            <w:pPr>
              <w:rPr>
                <w:rFonts w:ascii="Calibri" w:hAnsi="Calibri"/>
                <w:b/>
                <w:i/>
              </w:rPr>
            </w:pPr>
            <w:bookmarkStart w:id="2" w:name="_Hlk126141725"/>
            <w:r>
              <w:rPr>
                <w:rFonts w:ascii="Calibri" w:hAnsi="Calibri"/>
              </w:rPr>
              <w:lastRenderedPageBreak/>
              <w:t xml:space="preserve"> 0</w:t>
            </w:r>
            <w:r w:rsidR="008F22AB"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b/>
              </w:rPr>
              <w:t xml:space="preserve"> SOLICITUD DE PAGO ANTICIPADO</w:t>
            </w:r>
          </w:p>
        </w:tc>
      </w:tr>
      <w:tr w:rsidR="00EE4611" w:rsidTr="008F22AB">
        <w:trPr>
          <w:trHeight w:val="70"/>
        </w:trPr>
        <w:tc>
          <w:tcPr>
            <w:tcW w:w="10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1" w:rsidRDefault="00EE4611" w:rsidP="00D70296">
            <w:pPr>
              <w:rPr>
                <w:rFonts w:ascii="Calibri" w:hAnsi="Calibri"/>
                <w:sz w:val="10"/>
                <w:szCs w:val="10"/>
              </w:rPr>
            </w:pPr>
          </w:p>
          <w:p w:rsidR="009A02A9" w:rsidRPr="00DB04AB" w:rsidRDefault="009A02A9" w:rsidP="009A02A9">
            <w:pPr>
              <w:ind w:right="-289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="00EE4611">
              <w:rPr>
                <w:rFonts w:ascii="Calibri" w:hAnsi="Calibri"/>
                <w:sz w:val="20"/>
                <w:szCs w:val="20"/>
              </w:rPr>
              <w:t>olicita el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EE4611">
              <w:rPr>
                <w:rFonts w:ascii="Calibri" w:hAnsi="Calibri"/>
                <w:sz w:val="20"/>
                <w:szCs w:val="20"/>
              </w:rPr>
              <w:t>pago anticipado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EE4611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EE4611" w:rsidRPr="007A26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4611" w:rsidRPr="007A26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A2D26">
              <w:rPr>
                <w:rFonts w:ascii="Calibri" w:hAnsi="Calibri"/>
                <w:sz w:val="20"/>
                <w:szCs w:val="20"/>
              </w:rPr>
            </w:r>
            <w:r w:rsidR="000A2D2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E4611" w:rsidRPr="007A2647">
              <w:rPr>
                <w:rFonts w:ascii="Calibri" w:hAnsi="Calibri"/>
                <w:sz w:val="20"/>
                <w:szCs w:val="20"/>
              </w:rPr>
              <w:fldChar w:fldCharType="end"/>
            </w:r>
            <w:r w:rsidR="00EE4611">
              <w:rPr>
                <w:rFonts w:ascii="Calibri" w:hAnsi="Calibri"/>
                <w:sz w:val="20"/>
                <w:szCs w:val="20"/>
              </w:rPr>
              <w:t xml:space="preserve"> SI</w:t>
            </w:r>
            <w:r w:rsidR="00EE4611" w:rsidRPr="007A2647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EE4611" w:rsidRPr="007A2647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4611" w:rsidRPr="007A2647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0A2D26">
              <w:rPr>
                <w:rFonts w:ascii="Calibri" w:hAnsi="Calibri"/>
                <w:b/>
                <w:sz w:val="20"/>
                <w:szCs w:val="20"/>
              </w:rPr>
            </w:r>
            <w:r w:rsidR="000A2D26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EE4611" w:rsidRPr="007A2647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="00EE4611" w:rsidRPr="007A2647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EE4611">
              <w:rPr>
                <w:rFonts w:ascii="Calibri" w:hAnsi="Calibri"/>
                <w:sz w:val="20"/>
                <w:szCs w:val="20"/>
              </w:rPr>
              <w:t>NO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Porcentaje solicitado</w:t>
            </w:r>
            <w:r w:rsidR="00CD031D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CD031D"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="00CD031D"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CD031D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="007768F1">
              <w:rPr>
                <w:rFonts w:ascii="Calibri" w:hAnsi="Calibri"/>
                <w:sz w:val="18"/>
                <w:szCs w:val="18"/>
                <w:highlight w:val="lightGray"/>
              </w:rPr>
              <w:t> </w:t>
            </w:r>
            <w:r w:rsidR="007768F1">
              <w:rPr>
                <w:rFonts w:ascii="Calibri" w:hAnsi="Calibri"/>
                <w:sz w:val="18"/>
                <w:szCs w:val="18"/>
                <w:highlight w:val="lightGray"/>
              </w:rPr>
              <w:t> </w:t>
            </w:r>
            <w:r w:rsidR="007768F1">
              <w:rPr>
                <w:rFonts w:ascii="Calibri" w:hAnsi="Calibri"/>
                <w:sz w:val="18"/>
                <w:szCs w:val="18"/>
                <w:highlight w:val="lightGray"/>
              </w:rPr>
              <w:t> </w:t>
            </w:r>
            <w:r w:rsidR="007768F1">
              <w:rPr>
                <w:rFonts w:ascii="Calibri" w:hAnsi="Calibri"/>
                <w:sz w:val="18"/>
                <w:szCs w:val="18"/>
                <w:highlight w:val="lightGray"/>
              </w:rPr>
              <w:t> </w:t>
            </w:r>
            <w:r w:rsidR="007768F1">
              <w:rPr>
                <w:rFonts w:ascii="Calibri" w:hAnsi="Calibri"/>
                <w:sz w:val="18"/>
                <w:szCs w:val="18"/>
                <w:highlight w:val="lightGray"/>
              </w:rPr>
              <w:t> </w:t>
            </w:r>
            <w:r w:rsidR="00CD031D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% (hasta el 15% de la cuantía reconocida)</w:t>
            </w:r>
          </w:p>
          <w:p w:rsidR="00EE4611" w:rsidRDefault="00EE4611" w:rsidP="00D70296">
            <w:pPr>
              <w:ind w:left="644"/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11478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  <w:gridCol w:w="563"/>
            </w:tblGrid>
            <w:tr w:rsidR="00EE4611" w:rsidRPr="00F72CEA" w:rsidTr="00D70296">
              <w:trPr>
                <w:trHeight w:val="227"/>
              </w:trPr>
              <w:tc>
                <w:tcPr>
                  <w:tcW w:w="11478" w:type="dxa"/>
                  <w:gridSpan w:val="2"/>
                  <w:shd w:val="clear" w:color="auto" w:fill="auto"/>
                  <w:vAlign w:val="center"/>
                </w:tcPr>
                <w:p w:rsidR="00EE4611" w:rsidRPr="00F72CEA" w:rsidRDefault="00EE4611" w:rsidP="00D70296">
                  <w:pPr>
                    <w:spacing w:before="120"/>
                    <w:ind w:right="-147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Declaración responsable, en caso de solicitar el pago anticipado:</w:t>
                  </w:r>
                </w:p>
              </w:tc>
            </w:tr>
            <w:tr w:rsidR="00EE4611" w:rsidRPr="00C03360" w:rsidTr="00D70296">
              <w:trPr>
                <w:gridAfter w:val="1"/>
                <w:wAfter w:w="563" w:type="dxa"/>
                <w:trHeight w:val="227"/>
              </w:trPr>
              <w:tc>
                <w:tcPr>
                  <w:tcW w:w="10915" w:type="dxa"/>
                  <w:shd w:val="clear" w:color="auto" w:fill="auto"/>
                  <w:vAlign w:val="center"/>
                </w:tcPr>
                <w:p w:rsidR="00846F4A" w:rsidRPr="00C03360" w:rsidRDefault="00EE4611" w:rsidP="00FD4743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La p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ersona abajo firmante</w:t>
                  </w:r>
                  <w:r w:rsidR="002522A4">
                    <w:rPr>
                      <w:rFonts w:ascii="Calibri" w:hAnsi="Calibri" w:cs="Calibri"/>
                      <w:sz w:val="18"/>
                      <w:szCs w:val="18"/>
                    </w:rPr>
                    <w:t>, en representación de la persona beneficiaria,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 declara que todos los datos consignados son veraces, declarando expresamente que: </w:t>
                  </w:r>
                </w:p>
              </w:tc>
            </w:tr>
            <w:tr w:rsidR="00EE4611" w:rsidRPr="0088693C" w:rsidTr="00D70296">
              <w:trPr>
                <w:gridAfter w:val="1"/>
                <w:wAfter w:w="563" w:type="dxa"/>
                <w:trHeight w:val="227"/>
              </w:trPr>
              <w:tc>
                <w:tcPr>
                  <w:tcW w:w="10915" w:type="dxa"/>
                  <w:shd w:val="clear" w:color="auto" w:fill="auto"/>
                  <w:vAlign w:val="center"/>
                </w:tcPr>
                <w:tbl>
                  <w:tblPr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10031"/>
                  </w:tblGrid>
                  <w:tr w:rsidR="00EE4611" w:rsidRPr="0088693C" w:rsidTr="00D70296">
                    <w:trPr>
                      <w:trHeight w:val="227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EE4611" w:rsidRPr="0088693C" w:rsidRDefault="00EE4611" w:rsidP="00D70296">
                        <w:pPr>
                          <w:ind w:right="-14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39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0A2D2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031" w:type="dxa"/>
                        <w:shd w:val="clear" w:color="auto" w:fill="auto"/>
                        <w:vAlign w:val="center"/>
                      </w:tcPr>
                      <w:p w:rsidR="00EE4611" w:rsidRPr="0088693C" w:rsidRDefault="00EE4611" w:rsidP="00D70296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El pago anticipado de la ayuda va a destinarse </w:t>
                        </w:r>
                        <w:r w:rsidRPr="00C0336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exclusivamente a cubrir gastos de la actuación objeto de subvención.</w:t>
                        </w:r>
                      </w:p>
                    </w:tc>
                  </w:tr>
                </w:tbl>
                <w:p w:rsidR="00EE4611" w:rsidRPr="0088693C" w:rsidRDefault="00EE4611" w:rsidP="00D70296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EE4611" w:rsidRDefault="00EE4611" w:rsidP="00D70296">
            <w:pPr>
              <w:ind w:left="644"/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11478" w:type="dxa"/>
              <w:tblLayout w:type="fixed"/>
              <w:tblLook w:val="04A0" w:firstRow="1" w:lastRow="0" w:firstColumn="1" w:lastColumn="0" w:noHBand="0" w:noVBand="1"/>
            </w:tblPr>
            <w:tblGrid>
              <w:gridCol w:w="11478"/>
            </w:tblGrid>
            <w:tr w:rsidR="00A842E2" w:rsidRPr="0088693C" w:rsidTr="00B94664">
              <w:trPr>
                <w:trHeight w:val="227"/>
              </w:trPr>
              <w:tc>
                <w:tcPr>
                  <w:tcW w:w="10915" w:type="dxa"/>
                  <w:shd w:val="clear" w:color="auto" w:fill="auto"/>
                  <w:vAlign w:val="center"/>
                </w:tcPr>
                <w:tbl>
                  <w:tblPr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10031"/>
                  </w:tblGrid>
                  <w:tr w:rsidR="00A842E2" w:rsidRPr="0088693C" w:rsidTr="00B94664">
                    <w:trPr>
                      <w:trHeight w:val="227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A842E2" w:rsidRPr="0088693C" w:rsidRDefault="00A842E2" w:rsidP="00A842E2">
                        <w:pPr>
                          <w:ind w:right="-14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39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0A2D2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031" w:type="dxa"/>
                        <w:shd w:val="clear" w:color="auto" w:fill="auto"/>
                        <w:vAlign w:val="center"/>
                      </w:tcPr>
                      <w:p w:rsidR="00A842E2" w:rsidRPr="00B94664" w:rsidRDefault="00A842E2" w:rsidP="00A842E2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946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Está al corriente de pago en el cumplimiento de las obligaciones tributarias con la Hacienda estatal, con la Hacienda de Castilla-La Mancha, así como en materia de reintegro de subvenciones y frente a la Seguridad Social</w:t>
                        </w:r>
                        <w:r w:rsidR="004E11FB" w:rsidRPr="00B946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2522A4" w:rsidRPr="0088693C" w:rsidTr="00B94664">
                    <w:trPr>
                      <w:trHeight w:val="227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522A4" w:rsidRPr="006F09B6" w:rsidRDefault="002522A4" w:rsidP="002522A4">
                        <w:pPr>
                          <w:ind w:left="-352"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F09B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9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6F09B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0A2D2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6F09B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031" w:type="dxa"/>
                        <w:shd w:val="clear" w:color="auto" w:fill="auto"/>
                      </w:tcPr>
                      <w:p w:rsidR="002522A4" w:rsidRPr="00B94664" w:rsidRDefault="00075B3A" w:rsidP="002522A4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946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Respetará</w:t>
                        </w:r>
                        <w:r w:rsidR="002522A4" w:rsidRPr="00B946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los principios de economía circular y evitar impactos negativos significativos en el medioambiente (DNSH) en la ejecución de las actuaciones llevadas a cabo en el marco </w:t>
                        </w:r>
                        <w:r w:rsidRPr="00B946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del</w:t>
                        </w:r>
                        <w:r w:rsidR="002522A4" w:rsidRPr="00B946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Plan</w:t>
                        </w:r>
                        <w:r w:rsidRPr="00B946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de Recuperación, Transformación y Resiliencia</w:t>
                        </w:r>
                        <w:r w:rsidR="002522A4" w:rsidRPr="00B946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</w:p>
                      <w:p w:rsidR="002522A4" w:rsidRPr="009C5F99" w:rsidRDefault="002522A4" w:rsidP="002522A4">
                        <w:pPr>
                          <w:jc w:val="both"/>
                          <w:rPr>
                            <w:rFonts w:ascii="Calibri" w:hAnsi="Calibri" w:cs="Calibri"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</w:tr>
                </w:tbl>
                <w:p w:rsidR="00A842E2" w:rsidRPr="0088693C" w:rsidRDefault="00A842E2" w:rsidP="00A842E2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D4743" w:rsidRDefault="00FD4743" w:rsidP="00D70296">
            <w:pPr>
              <w:ind w:left="644"/>
              <w:rPr>
                <w:rFonts w:ascii="Calibri" w:hAnsi="Calibri"/>
                <w:sz w:val="10"/>
                <w:szCs w:val="10"/>
              </w:rPr>
            </w:pPr>
          </w:p>
          <w:p w:rsidR="00EE4611" w:rsidRDefault="00EE4611" w:rsidP="00D70296">
            <w:pPr>
              <w:ind w:left="644"/>
              <w:rPr>
                <w:rFonts w:ascii="Calibri" w:hAnsi="Calibri"/>
                <w:sz w:val="10"/>
                <w:szCs w:val="10"/>
              </w:rPr>
            </w:pPr>
          </w:p>
        </w:tc>
      </w:tr>
      <w:bookmarkEnd w:id="2"/>
    </w:tbl>
    <w:p w:rsidR="009A02A9" w:rsidRDefault="009A02A9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9A02A9" w:rsidRDefault="009A02A9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4"/>
      </w:tblGrid>
      <w:tr w:rsidR="008F22AB" w:rsidRPr="00443FC5" w:rsidTr="001F1D61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8F22AB" w:rsidRPr="00C718C7" w:rsidRDefault="008F22AB" w:rsidP="001F1D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04</w:t>
            </w:r>
            <w:r w:rsidRPr="00C718C7">
              <w:rPr>
                <w:rFonts w:ascii="Calibri" w:hAnsi="Calibri" w:cs="Calibri"/>
              </w:rPr>
              <w:t xml:space="preserve"> </w:t>
            </w:r>
            <w:r w:rsidRPr="00C718C7">
              <w:rPr>
                <w:rFonts w:ascii="Calibri" w:hAnsi="Calibri" w:cs="Calibri"/>
                <w:b/>
              </w:rPr>
              <w:t xml:space="preserve">ACREDITACIÓN DEL CUMPLIMIENTO DE LOS REQUISITOS </w:t>
            </w:r>
          </w:p>
        </w:tc>
      </w:tr>
      <w:tr w:rsidR="008F22AB" w:rsidRPr="006F09B6" w:rsidTr="001F1D61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F22AB" w:rsidRPr="006F09B6" w:rsidRDefault="008F22AB" w:rsidP="001F1D6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tbl>
            <w:tblPr>
              <w:tblW w:w="21628" w:type="dxa"/>
              <w:tblLook w:val="04A0" w:firstRow="1" w:lastRow="0" w:firstColumn="1" w:lastColumn="0" w:noHBand="0" w:noVBand="1"/>
            </w:tblPr>
            <w:tblGrid>
              <w:gridCol w:w="21628"/>
            </w:tblGrid>
            <w:tr w:rsidR="008F22AB" w:rsidRPr="00F72CEA" w:rsidTr="001F1D61">
              <w:trPr>
                <w:trHeight w:val="227"/>
              </w:trPr>
              <w:tc>
                <w:tcPr>
                  <w:tcW w:w="21628" w:type="dxa"/>
                  <w:shd w:val="clear" w:color="auto" w:fill="auto"/>
                </w:tcPr>
                <w:tbl>
                  <w:tblPr>
                    <w:tblW w:w="10708" w:type="dxa"/>
                    <w:tblLook w:val="04A0" w:firstRow="1" w:lastRow="0" w:firstColumn="1" w:lastColumn="0" w:noHBand="0" w:noVBand="1"/>
                  </w:tblPr>
                  <w:tblGrid>
                    <w:gridCol w:w="1577"/>
                    <w:gridCol w:w="9131"/>
                  </w:tblGrid>
                  <w:tr w:rsidR="008F22AB" w:rsidRPr="00CC270E" w:rsidTr="00075B3A">
                    <w:trPr>
                      <w:trHeight w:val="227"/>
                    </w:trPr>
                    <w:tc>
                      <w:tcPr>
                        <w:tcW w:w="1577" w:type="dxa"/>
                        <w:shd w:val="clear" w:color="auto" w:fill="auto"/>
                        <w:vAlign w:val="center"/>
                      </w:tcPr>
                      <w:p w:rsidR="008F22AB" w:rsidRPr="00CC270E" w:rsidRDefault="008F22AB" w:rsidP="001F1D61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2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0A2D2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31" w:type="dxa"/>
                        <w:shd w:val="clear" w:color="auto" w:fill="auto"/>
                        <w:vAlign w:val="center"/>
                      </w:tcPr>
                      <w:p w:rsidR="008F22AB" w:rsidRPr="00CC270E" w:rsidRDefault="008F22AB" w:rsidP="001F1D61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Copia del documento público de otorgamiento del derecho de superficie.</w:t>
                        </w:r>
                      </w:p>
                    </w:tc>
                  </w:tr>
                  <w:tr w:rsidR="008F22AB" w:rsidRPr="00CC270E" w:rsidTr="00075B3A">
                    <w:trPr>
                      <w:trHeight w:val="227"/>
                    </w:trPr>
                    <w:tc>
                      <w:tcPr>
                        <w:tcW w:w="1577" w:type="dxa"/>
                        <w:shd w:val="clear" w:color="auto" w:fill="auto"/>
                        <w:vAlign w:val="center"/>
                      </w:tcPr>
                      <w:p w:rsidR="008F22AB" w:rsidRPr="00CC270E" w:rsidRDefault="008F22AB" w:rsidP="001F1D61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2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0A2D2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31" w:type="dxa"/>
                        <w:shd w:val="clear" w:color="auto" w:fill="auto"/>
                        <w:vAlign w:val="center"/>
                      </w:tcPr>
                      <w:p w:rsidR="008F22AB" w:rsidRDefault="008F22AB" w:rsidP="001F1D61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Compromiso suscrito por la persona superficiaria del cumplimiento de las obligaciones derivadas del Decreto </w:t>
                        </w:r>
                        <w:r w:rsidRPr="00E9296F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por el que se regula la concesión directa de subvenciones para la construcción de viviendas en alquiler social en edificios energéticamente eficientes del Plan de Recuperación, Transformación y Resiliencia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8F22AB" w:rsidRPr="00CC270E" w:rsidTr="00075B3A">
                    <w:trPr>
                      <w:trHeight w:val="227"/>
                    </w:trPr>
                    <w:tc>
                      <w:tcPr>
                        <w:tcW w:w="1577" w:type="dxa"/>
                        <w:shd w:val="clear" w:color="auto" w:fill="auto"/>
                        <w:vAlign w:val="center"/>
                      </w:tcPr>
                      <w:p w:rsidR="008F22AB" w:rsidRPr="00CC270E" w:rsidRDefault="008F22AB" w:rsidP="001F1D61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2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A2D2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0A2D2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31" w:type="dxa"/>
                        <w:shd w:val="clear" w:color="auto" w:fill="auto"/>
                        <w:vAlign w:val="center"/>
                      </w:tcPr>
                      <w:p w:rsidR="008F22AB" w:rsidRDefault="008F22AB" w:rsidP="001F1D61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E9296F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Certificación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de la entidad beneficiaria </w:t>
                        </w:r>
                        <w:r w:rsidRPr="00E9296F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acreditativa del cumplimiento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por la persona superficiaria </w:t>
                        </w:r>
                        <w:r w:rsidRPr="00E9296F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de lo dispuesto en el artículo 7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del Decreto </w:t>
                        </w:r>
                        <w:r w:rsidRPr="00E9296F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por el que se regula la concesión directa de subvenciones para la construcción de viviendas en alquiler social en edificios energéticamente eficientes del Plan de Recuperación, Transformación y Resiliencia</w:t>
                        </w:r>
                        <w:r w:rsidR="006119A4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en Toledo</w:t>
                        </w:r>
                        <w:r w:rsidRPr="00E9296F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</w:tbl>
                <w:p w:rsidR="008F22AB" w:rsidRDefault="008F22AB" w:rsidP="001F1D61"/>
              </w:tc>
            </w:tr>
          </w:tbl>
          <w:p w:rsidR="008F22AB" w:rsidRPr="006F09B6" w:rsidRDefault="008F22AB" w:rsidP="001F1D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 xml:space="preserve">Además de </w:t>
            </w:r>
            <w:r>
              <w:rPr>
                <w:rFonts w:ascii="Calibri" w:hAnsi="Calibri" w:cs="Calibri"/>
                <w:sz w:val="18"/>
                <w:szCs w:val="18"/>
              </w:rPr>
              <w:t>lo anteriormente indicado</w:t>
            </w:r>
            <w:r w:rsidRPr="006F09B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se </w:t>
            </w:r>
            <w:r w:rsidRPr="006F09B6">
              <w:rPr>
                <w:rFonts w:ascii="Calibri" w:hAnsi="Calibri" w:cs="Calibri"/>
                <w:sz w:val="18"/>
                <w:szCs w:val="18"/>
              </w:rPr>
              <w:t>declara aportar los siguientes documentos (liste los documentos electrónicos o en papel a aportar):</w:t>
            </w:r>
          </w:p>
          <w:p w:rsidR="008F22AB" w:rsidRPr="006F09B6" w:rsidRDefault="008F22AB" w:rsidP="001F1D6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>1º</w:t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:rsidR="008F22AB" w:rsidRPr="006F09B6" w:rsidRDefault="008F22AB" w:rsidP="001F1D6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>2º</w:t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:rsidR="008F22AB" w:rsidRDefault="008F22AB" w:rsidP="001F1D6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>3º</w:t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:rsidR="008F22AB" w:rsidRPr="006F09B6" w:rsidRDefault="008F22AB" w:rsidP="001F1D6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4º </w:t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B73FB1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8F22AB" w:rsidRDefault="008F22AB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05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577"/>
      </w:tblGrid>
      <w:tr w:rsidR="00EE4611" w:rsidRPr="00E9354D" w:rsidTr="00406FC8">
        <w:trPr>
          <w:trHeight w:val="330"/>
        </w:trPr>
        <w:tc>
          <w:tcPr>
            <w:tcW w:w="250" w:type="dxa"/>
            <w:tcBorders>
              <w:right w:val="nil"/>
            </w:tcBorders>
            <w:shd w:val="clear" w:color="auto" w:fill="FFFF00"/>
            <w:vAlign w:val="center"/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631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:rsidR="00EE4611" w:rsidRPr="003A5A65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 w:rsidRPr="002D2C6C">
              <w:rPr>
                <w:rFonts w:ascii="Calibri" w:hAnsi="Calibri" w:cs="Calibri"/>
              </w:rPr>
              <w:t>0</w:t>
            </w:r>
            <w:r w:rsidR="00B73FB1">
              <w:rPr>
                <w:rFonts w:ascii="Calibri" w:hAnsi="Calibri" w:cs="Calibri"/>
              </w:rPr>
              <w:t>5</w:t>
            </w:r>
            <w:r w:rsidRPr="003A5A65">
              <w:rPr>
                <w:rFonts w:ascii="Calibri" w:hAnsi="Calibri" w:cs="Calibri"/>
                <w:b/>
              </w:rPr>
              <w:t xml:space="preserve"> DATOS BANCARIOS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</w:t>
            </w:r>
            <w:r w:rsidRPr="0097071E">
              <w:rPr>
                <w:rFonts w:ascii="Calibri" w:hAnsi="Calibri"/>
                <w:i/>
                <w:sz w:val="20"/>
                <w:szCs w:val="20"/>
              </w:rPr>
              <w:t>Los campos señalados con * son obligatorios</w:t>
            </w: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1"/>
          <w:wAfter w:w="10631" w:type="dxa"/>
          <w:trHeight w:hRule="exact" w:val="294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0" w:type="dxa"/>
            <w:gridSpan w:val="17"/>
            <w:tcBorders>
              <w:top w:val="nil"/>
              <w:bottom w:val="single" w:sz="4" w:space="0" w:color="C0C0C0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Dirección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90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2" w:type="dxa"/>
            <w:gridSpan w:val="39"/>
            <w:tcBorders>
              <w:top w:val="nil"/>
              <w:bottom w:val="single" w:sz="4" w:space="0" w:color="C0C0C0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del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2" w:type="dxa"/>
            <w:gridSpan w:val="39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655" w:type="dxa"/>
            <w:gridSpan w:val="2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9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2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406F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881" w:type="dxa"/>
            <w:gridSpan w:val="4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E4611" w:rsidRDefault="00EE4611" w:rsidP="00EE4611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075B3A" w:rsidRDefault="00075B3A" w:rsidP="00EE4611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075B3A" w:rsidRDefault="00075B3A" w:rsidP="00EE4611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075B3A" w:rsidRDefault="00075B3A" w:rsidP="00EE4611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735F0" w:rsidRDefault="006735F0" w:rsidP="00EE4611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735F0" w:rsidRDefault="006735F0" w:rsidP="00EE4611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735F0" w:rsidRDefault="006735F0" w:rsidP="00EE4611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134057" w:rsidRPr="00EC221F" w:rsidRDefault="00134057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2273F4" w:rsidRPr="007F70AB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475938" w:rsidRPr="003A2AC4" w:rsidRDefault="002273F4" w:rsidP="003A2AC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3A2AC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54DE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FD4743" w:rsidRDefault="00FD4743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FD4743" w:rsidRDefault="006735F0" w:rsidP="006847A7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</w:t>
            </w: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  <w:p w:rsidR="00B554DE" w:rsidRPr="00D2109F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A45511" w:rsidRDefault="008F674A" w:rsidP="00475938">
            <w:pPr>
              <w:rPr>
                <w:rFonts w:ascii="Calibri" w:hAnsi="Calibri"/>
                <w:sz w:val="20"/>
                <w:szCs w:val="20"/>
              </w:rPr>
            </w:pPr>
            <w:r w:rsidRPr="00A45511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475938" w:rsidRPr="00A45511">
              <w:rPr>
                <w:rFonts w:ascii="Calibri" w:hAnsi="Calibri"/>
                <w:sz w:val="20"/>
                <w:szCs w:val="20"/>
              </w:rPr>
              <w:t>DIRECCIÓN GENERAL DE VIVIENDA DE LA CONSEJERÍA DE FOMENTO.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A45511" w:rsidRDefault="008F674A" w:rsidP="00243F55">
            <w:pPr>
              <w:rPr>
                <w:rFonts w:ascii="Calibri" w:hAnsi="Calibri"/>
                <w:sz w:val="20"/>
                <w:szCs w:val="20"/>
              </w:rPr>
            </w:pPr>
            <w:r w:rsidRPr="00A45511">
              <w:rPr>
                <w:rFonts w:ascii="Calibri" w:hAnsi="Calibri"/>
                <w:sz w:val="20"/>
                <w:szCs w:val="20"/>
              </w:rPr>
              <w:t xml:space="preserve">Código DIR 3: </w:t>
            </w:r>
            <w:r w:rsidR="004E55BE" w:rsidRPr="004E55BE">
              <w:rPr>
                <w:rFonts w:ascii="Calibri" w:hAnsi="Calibri"/>
                <w:sz w:val="20"/>
                <w:szCs w:val="20"/>
              </w:rPr>
              <w:t>A08027306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B73FB1" w:rsidRDefault="00B73FB1" w:rsidP="008F674A">
      <w:pPr>
        <w:rPr>
          <w:sz w:val="16"/>
          <w:szCs w:val="16"/>
        </w:rPr>
      </w:pPr>
    </w:p>
    <w:sectPr w:rsidR="00B73FB1" w:rsidSect="00906942">
      <w:headerReference w:type="default" r:id="rId8"/>
      <w:footerReference w:type="default" r:id="rId9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69F" w:rsidRDefault="0014569F">
      <w:r>
        <w:separator/>
      </w:r>
    </w:p>
  </w:endnote>
  <w:endnote w:type="continuationSeparator" w:id="0">
    <w:p w:rsidR="0014569F" w:rsidRDefault="0014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75C70"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75C70">
      <w:rPr>
        <w:rStyle w:val="Nmerodepgina"/>
        <w:noProof/>
        <w:color w:val="999999"/>
        <w:sz w:val="16"/>
        <w:szCs w:val="16"/>
      </w:rPr>
      <w:t>7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69F" w:rsidRDefault="0014569F">
      <w:r>
        <w:separator/>
      </w:r>
    </w:p>
  </w:footnote>
  <w:footnote w:type="continuationSeparator" w:id="0">
    <w:p w:rsidR="0014569F" w:rsidRDefault="0014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Default="00DA788A" w:rsidP="0041477D">
    <w:pPr>
      <w:pStyle w:val="Encabezado"/>
      <w:rPr>
        <w:sz w:val="10"/>
        <w:szCs w:val="10"/>
      </w:rPr>
    </w:pPr>
  </w:p>
  <w:p w:rsidR="00404B06" w:rsidRDefault="002817CC" w:rsidP="0041477D">
    <w:pPr>
      <w:pStyle w:val="Encabezado"/>
      <w:rPr>
        <w:sz w:val="10"/>
        <w:szCs w:val="10"/>
      </w:rPr>
    </w:pPr>
    <w:r w:rsidRPr="00B91D29">
      <w:rPr>
        <w:noProof/>
      </w:rPr>
      <w:drawing>
        <wp:inline distT="0" distB="0" distL="0" distR="0">
          <wp:extent cx="5756910" cy="1041400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4B06" w:rsidRDefault="00404B06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7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23"/>
  </w:num>
  <w:num w:numId="12">
    <w:abstractNumId w:val="4"/>
  </w:num>
  <w:num w:numId="13">
    <w:abstractNumId w:val="12"/>
  </w:num>
  <w:num w:numId="14">
    <w:abstractNumId w:val="9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20"/>
  </w:num>
  <w:num w:numId="22">
    <w:abstractNumId w:val="25"/>
  </w:num>
  <w:num w:numId="23">
    <w:abstractNumId w:val="11"/>
  </w:num>
  <w:num w:numId="24">
    <w:abstractNumId w:val="6"/>
  </w:num>
  <w:num w:numId="25">
    <w:abstractNumId w:val="0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yQnCa2rBc3c94LST5mH57iVnpNZQ9qnuT5QLrsHH3tJnr8CM+owHxfVNSJps3SnN8fkTUv5oOyqthU8m6Wbow==" w:salt="UdHaYXHGDAQnx6maIprciQ==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432C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3A4"/>
    <w:rsid w:val="00035AD2"/>
    <w:rsid w:val="00035F51"/>
    <w:rsid w:val="000378D3"/>
    <w:rsid w:val="00037A53"/>
    <w:rsid w:val="00037AE5"/>
    <w:rsid w:val="000403E4"/>
    <w:rsid w:val="0004095B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D12"/>
    <w:rsid w:val="000747D9"/>
    <w:rsid w:val="00075B3A"/>
    <w:rsid w:val="0008000D"/>
    <w:rsid w:val="00081CAC"/>
    <w:rsid w:val="00082CF1"/>
    <w:rsid w:val="000831DE"/>
    <w:rsid w:val="00084042"/>
    <w:rsid w:val="000843B2"/>
    <w:rsid w:val="00085F73"/>
    <w:rsid w:val="00090FA7"/>
    <w:rsid w:val="00091C4F"/>
    <w:rsid w:val="000949B6"/>
    <w:rsid w:val="00094A57"/>
    <w:rsid w:val="00094AFE"/>
    <w:rsid w:val="0009534F"/>
    <w:rsid w:val="00095534"/>
    <w:rsid w:val="000A1738"/>
    <w:rsid w:val="000A2D26"/>
    <w:rsid w:val="000A3F16"/>
    <w:rsid w:val="000A69CD"/>
    <w:rsid w:val="000A7B69"/>
    <w:rsid w:val="000A7F11"/>
    <w:rsid w:val="000B002D"/>
    <w:rsid w:val="000B0849"/>
    <w:rsid w:val="000B65DB"/>
    <w:rsid w:val="000B6856"/>
    <w:rsid w:val="000C0E70"/>
    <w:rsid w:val="000C1841"/>
    <w:rsid w:val="000C422C"/>
    <w:rsid w:val="000C4C07"/>
    <w:rsid w:val="000D0D20"/>
    <w:rsid w:val="000D0EDD"/>
    <w:rsid w:val="000D23CB"/>
    <w:rsid w:val="000D2A7E"/>
    <w:rsid w:val="000D43BB"/>
    <w:rsid w:val="000D48CF"/>
    <w:rsid w:val="000D4FFD"/>
    <w:rsid w:val="000D58D7"/>
    <w:rsid w:val="000D5908"/>
    <w:rsid w:val="000D6415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470E"/>
    <w:rsid w:val="0011547A"/>
    <w:rsid w:val="001167F7"/>
    <w:rsid w:val="00120D78"/>
    <w:rsid w:val="00121CC2"/>
    <w:rsid w:val="00122C9D"/>
    <w:rsid w:val="001235F2"/>
    <w:rsid w:val="001317A7"/>
    <w:rsid w:val="00131A9B"/>
    <w:rsid w:val="0013258B"/>
    <w:rsid w:val="001333DA"/>
    <w:rsid w:val="00134057"/>
    <w:rsid w:val="00136471"/>
    <w:rsid w:val="00136982"/>
    <w:rsid w:val="001404C7"/>
    <w:rsid w:val="00143080"/>
    <w:rsid w:val="00144006"/>
    <w:rsid w:val="00144A10"/>
    <w:rsid w:val="0014569F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0C44"/>
    <w:rsid w:val="00171287"/>
    <w:rsid w:val="001713D1"/>
    <w:rsid w:val="00172192"/>
    <w:rsid w:val="0018038D"/>
    <w:rsid w:val="00180B72"/>
    <w:rsid w:val="00181702"/>
    <w:rsid w:val="00184C4A"/>
    <w:rsid w:val="00186B7F"/>
    <w:rsid w:val="00190ECF"/>
    <w:rsid w:val="001933BA"/>
    <w:rsid w:val="00193F2E"/>
    <w:rsid w:val="00194DF3"/>
    <w:rsid w:val="001964C7"/>
    <w:rsid w:val="00197925"/>
    <w:rsid w:val="001979C9"/>
    <w:rsid w:val="001A1FF6"/>
    <w:rsid w:val="001A3CA5"/>
    <w:rsid w:val="001A6984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376"/>
    <w:rsid w:val="001E6903"/>
    <w:rsid w:val="001E740E"/>
    <w:rsid w:val="001E7EF0"/>
    <w:rsid w:val="001F1D61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21E"/>
    <w:rsid w:val="002057EB"/>
    <w:rsid w:val="00207179"/>
    <w:rsid w:val="0020754A"/>
    <w:rsid w:val="00207B02"/>
    <w:rsid w:val="00207DC4"/>
    <w:rsid w:val="00211064"/>
    <w:rsid w:val="0021295E"/>
    <w:rsid w:val="002129C4"/>
    <w:rsid w:val="00212EF3"/>
    <w:rsid w:val="00213CD8"/>
    <w:rsid w:val="0021776B"/>
    <w:rsid w:val="0022294E"/>
    <w:rsid w:val="00222AE3"/>
    <w:rsid w:val="00224470"/>
    <w:rsid w:val="002261FF"/>
    <w:rsid w:val="00227100"/>
    <w:rsid w:val="002273F4"/>
    <w:rsid w:val="00230B53"/>
    <w:rsid w:val="00231AF9"/>
    <w:rsid w:val="00232B58"/>
    <w:rsid w:val="00240D15"/>
    <w:rsid w:val="002418DB"/>
    <w:rsid w:val="00243F55"/>
    <w:rsid w:val="00246CD0"/>
    <w:rsid w:val="00250CC1"/>
    <w:rsid w:val="002522A4"/>
    <w:rsid w:val="0025278F"/>
    <w:rsid w:val="00252E48"/>
    <w:rsid w:val="00252FA8"/>
    <w:rsid w:val="002534A1"/>
    <w:rsid w:val="00254F3B"/>
    <w:rsid w:val="002559CB"/>
    <w:rsid w:val="00257A30"/>
    <w:rsid w:val="002608BC"/>
    <w:rsid w:val="002625BF"/>
    <w:rsid w:val="002646AA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7C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C6C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451E4"/>
    <w:rsid w:val="00350E09"/>
    <w:rsid w:val="00351562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6E17"/>
    <w:rsid w:val="003704C8"/>
    <w:rsid w:val="00371FEE"/>
    <w:rsid w:val="0037306B"/>
    <w:rsid w:val="003732F1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27D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21D"/>
    <w:rsid w:val="003E7E22"/>
    <w:rsid w:val="003F2199"/>
    <w:rsid w:val="003F238C"/>
    <w:rsid w:val="003F5166"/>
    <w:rsid w:val="003F6CD0"/>
    <w:rsid w:val="003F78A0"/>
    <w:rsid w:val="00403138"/>
    <w:rsid w:val="0040338C"/>
    <w:rsid w:val="00403D8C"/>
    <w:rsid w:val="00404B06"/>
    <w:rsid w:val="00406FC8"/>
    <w:rsid w:val="00410F56"/>
    <w:rsid w:val="0041477D"/>
    <w:rsid w:val="00415507"/>
    <w:rsid w:val="004158F4"/>
    <w:rsid w:val="00422FAC"/>
    <w:rsid w:val="0042720E"/>
    <w:rsid w:val="00427C7E"/>
    <w:rsid w:val="00430DDB"/>
    <w:rsid w:val="004312FF"/>
    <w:rsid w:val="00433EA3"/>
    <w:rsid w:val="00434FC4"/>
    <w:rsid w:val="00437382"/>
    <w:rsid w:val="004376D9"/>
    <w:rsid w:val="00441799"/>
    <w:rsid w:val="00442278"/>
    <w:rsid w:val="00442F87"/>
    <w:rsid w:val="00443FC5"/>
    <w:rsid w:val="0044488F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A43"/>
    <w:rsid w:val="00480BE1"/>
    <w:rsid w:val="00481512"/>
    <w:rsid w:val="00482C62"/>
    <w:rsid w:val="00483727"/>
    <w:rsid w:val="00486627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5FC8"/>
    <w:rsid w:val="004B6FD4"/>
    <w:rsid w:val="004B75E0"/>
    <w:rsid w:val="004B7645"/>
    <w:rsid w:val="004C0474"/>
    <w:rsid w:val="004C42DE"/>
    <w:rsid w:val="004C5573"/>
    <w:rsid w:val="004C64E3"/>
    <w:rsid w:val="004C7F43"/>
    <w:rsid w:val="004D342A"/>
    <w:rsid w:val="004D446A"/>
    <w:rsid w:val="004D7991"/>
    <w:rsid w:val="004E05B2"/>
    <w:rsid w:val="004E11FB"/>
    <w:rsid w:val="004E244C"/>
    <w:rsid w:val="004E2BD2"/>
    <w:rsid w:val="004E320D"/>
    <w:rsid w:val="004E5354"/>
    <w:rsid w:val="004E55BE"/>
    <w:rsid w:val="004E58C9"/>
    <w:rsid w:val="004E599E"/>
    <w:rsid w:val="004E630A"/>
    <w:rsid w:val="004E7CF0"/>
    <w:rsid w:val="004F1930"/>
    <w:rsid w:val="004F21B1"/>
    <w:rsid w:val="004F673E"/>
    <w:rsid w:val="004F799F"/>
    <w:rsid w:val="00500639"/>
    <w:rsid w:val="005015A1"/>
    <w:rsid w:val="00501D30"/>
    <w:rsid w:val="0050377F"/>
    <w:rsid w:val="00505337"/>
    <w:rsid w:val="0050578E"/>
    <w:rsid w:val="00505EF1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0AC1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2E62"/>
    <w:rsid w:val="0056473A"/>
    <w:rsid w:val="005647B0"/>
    <w:rsid w:val="00567638"/>
    <w:rsid w:val="00571120"/>
    <w:rsid w:val="00571A3C"/>
    <w:rsid w:val="00572F0E"/>
    <w:rsid w:val="0057561E"/>
    <w:rsid w:val="00575AC5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5EA4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112"/>
    <w:rsid w:val="005C67F9"/>
    <w:rsid w:val="005D08A7"/>
    <w:rsid w:val="005D17DE"/>
    <w:rsid w:val="005D391D"/>
    <w:rsid w:val="005D4798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3762"/>
    <w:rsid w:val="006062EF"/>
    <w:rsid w:val="0060667A"/>
    <w:rsid w:val="00607409"/>
    <w:rsid w:val="006076FD"/>
    <w:rsid w:val="00607D12"/>
    <w:rsid w:val="006105E5"/>
    <w:rsid w:val="00610DEF"/>
    <w:rsid w:val="00610F0D"/>
    <w:rsid w:val="006119A4"/>
    <w:rsid w:val="006146A6"/>
    <w:rsid w:val="00615A3F"/>
    <w:rsid w:val="00615F81"/>
    <w:rsid w:val="006166B7"/>
    <w:rsid w:val="0061734B"/>
    <w:rsid w:val="0061781A"/>
    <w:rsid w:val="006200CA"/>
    <w:rsid w:val="00620283"/>
    <w:rsid w:val="00620FFD"/>
    <w:rsid w:val="006230B0"/>
    <w:rsid w:val="006247CC"/>
    <w:rsid w:val="00631540"/>
    <w:rsid w:val="00631D7A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7135"/>
    <w:rsid w:val="006571B8"/>
    <w:rsid w:val="006602CF"/>
    <w:rsid w:val="00660587"/>
    <w:rsid w:val="00665C20"/>
    <w:rsid w:val="0067200E"/>
    <w:rsid w:val="006729D7"/>
    <w:rsid w:val="006735F0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7820"/>
    <w:rsid w:val="006979B3"/>
    <w:rsid w:val="006A097E"/>
    <w:rsid w:val="006A0EFF"/>
    <w:rsid w:val="006A1E13"/>
    <w:rsid w:val="006A47E1"/>
    <w:rsid w:val="006A52CF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2E35"/>
    <w:rsid w:val="006D3F5E"/>
    <w:rsid w:val="006D457F"/>
    <w:rsid w:val="006D5354"/>
    <w:rsid w:val="006D5715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4456"/>
    <w:rsid w:val="006F5B1F"/>
    <w:rsid w:val="006F5DD9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24C6"/>
    <w:rsid w:val="00744A58"/>
    <w:rsid w:val="00751E5B"/>
    <w:rsid w:val="00753426"/>
    <w:rsid w:val="007557EF"/>
    <w:rsid w:val="00755EBF"/>
    <w:rsid w:val="0075630E"/>
    <w:rsid w:val="00761CD6"/>
    <w:rsid w:val="007637AD"/>
    <w:rsid w:val="007639EE"/>
    <w:rsid w:val="00765C1A"/>
    <w:rsid w:val="00772225"/>
    <w:rsid w:val="007723E3"/>
    <w:rsid w:val="00772AC2"/>
    <w:rsid w:val="00774F73"/>
    <w:rsid w:val="007768F1"/>
    <w:rsid w:val="00780600"/>
    <w:rsid w:val="00780F0D"/>
    <w:rsid w:val="0078374B"/>
    <w:rsid w:val="00786729"/>
    <w:rsid w:val="00790158"/>
    <w:rsid w:val="00793CA1"/>
    <w:rsid w:val="0079490D"/>
    <w:rsid w:val="00795A15"/>
    <w:rsid w:val="0079715E"/>
    <w:rsid w:val="007975B9"/>
    <w:rsid w:val="007A1366"/>
    <w:rsid w:val="007A1FD1"/>
    <w:rsid w:val="007A3BD0"/>
    <w:rsid w:val="007A5CE6"/>
    <w:rsid w:val="007B1752"/>
    <w:rsid w:val="007B1A51"/>
    <w:rsid w:val="007B20DC"/>
    <w:rsid w:val="007B4787"/>
    <w:rsid w:val="007B616C"/>
    <w:rsid w:val="007C0048"/>
    <w:rsid w:val="007C1847"/>
    <w:rsid w:val="007C496B"/>
    <w:rsid w:val="007C78D3"/>
    <w:rsid w:val="007D0CB5"/>
    <w:rsid w:val="007D107F"/>
    <w:rsid w:val="007D158E"/>
    <w:rsid w:val="007D29B5"/>
    <w:rsid w:val="007D2A55"/>
    <w:rsid w:val="007D3818"/>
    <w:rsid w:val="007D42B9"/>
    <w:rsid w:val="007D4F65"/>
    <w:rsid w:val="007D5E8E"/>
    <w:rsid w:val="007D61AD"/>
    <w:rsid w:val="007E1524"/>
    <w:rsid w:val="007E1A99"/>
    <w:rsid w:val="007E23CA"/>
    <w:rsid w:val="007E2A68"/>
    <w:rsid w:val="007E30F7"/>
    <w:rsid w:val="007E3452"/>
    <w:rsid w:val="007E4A86"/>
    <w:rsid w:val="007E7770"/>
    <w:rsid w:val="007F02A3"/>
    <w:rsid w:val="007F05F4"/>
    <w:rsid w:val="007F1FC1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2945"/>
    <w:rsid w:val="0082334D"/>
    <w:rsid w:val="00825FD3"/>
    <w:rsid w:val="00830919"/>
    <w:rsid w:val="0083136C"/>
    <w:rsid w:val="008313DE"/>
    <w:rsid w:val="008331B5"/>
    <w:rsid w:val="00833A6A"/>
    <w:rsid w:val="00834DD0"/>
    <w:rsid w:val="008359F0"/>
    <w:rsid w:val="00836798"/>
    <w:rsid w:val="00840E53"/>
    <w:rsid w:val="00844B7B"/>
    <w:rsid w:val="0084550A"/>
    <w:rsid w:val="0084602A"/>
    <w:rsid w:val="00846F4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57ED"/>
    <w:rsid w:val="00870344"/>
    <w:rsid w:val="00873A08"/>
    <w:rsid w:val="00873ECE"/>
    <w:rsid w:val="00875A07"/>
    <w:rsid w:val="0088051D"/>
    <w:rsid w:val="008826C9"/>
    <w:rsid w:val="008846D7"/>
    <w:rsid w:val="00885B7C"/>
    <w:rsid w:val="00886896"/>
    <w:rsid w:val="0088693C"/>
    <w:rsid w:val="00893D04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22AB"/>
    <w:rsid w:val="008F2675"/>
    <w:rsid w:val="008F5748"/>
    <w:rsid w:val="008F6018"/>
    <w:rsid w:val="008F635C"/>
    <w:rsid w:val="008F674A"/>
    <w:rsid w:val="008F77AF"/>
    <w:rsid w:val="0090050D"/>
    <w:rsid w:val="00900820"/>
    <w:rsid w:val="00901AD9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56E92"/>
    <w:rsid w:val="00957831"/>
    <w:rsid w:val="00961CF3"/>
    <w:rsid w:val="0096393D"/>
    <w:rsid w:val="00964913"/>
    <w:rsid w:val="00965AEB"/>
    <w:rsid w:val="009660C0"/>
    <w:rsid w:val="00966BD1"/>
    <w:rsid w:val="0097071E"/>
    <w:rsid w:val="0097074C"/>
    <w:rsid w:val="00970987"/>
    <w:rsid w:val="0097203B"/>
    <w:rsid w:val="00974B24"/>
    <w:rsid w:val="00976D8B"/>
    <w:rsid w:val="00976F76"/>
    <w:rsid w:val="00977192"/>
    <w:rsid w:val="00977527"/>
    <w:rsid w:val="009778DD"/>
    <w:rsid w:val="00977A35"/>
    <w:rsid w:val="00980EA0"/>
    <w:rsid w:val="00981737"/>
    <w:rsid w:val="0098365D"/>
    <w:rsid w:val="009843BC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2A9"/>
    <w:rsid w:val="009A1302"/>
    <w:rsid w:val="009A1518"/>
    <w:rsid w:val="009A206F"/>
    <w:rsid w:val="009A370F"/>
    <w:rsid w:val="009A4D6D"/>
    <w:rsid w:val="009A5241"/>
    <w:rsid w:val="009A59AF"/>
    <w:rsid w:val="009A6EF0"/>
    <w:rsid w:val="009A7CE9"/>
    <w:rsid w:val="009B497A"/>
    <w:rsid w:val="009B54EE"/>
    <w:rsid w:val="009C09DF"/>
    <w:rsid w:val="009C236E"/>
    <w:rsid w:val="009C6245"/>
    <w:rsid w:val="009C6539"/>
    <w:rsid w:val="009D1875"/>
    <w:rsid w:val="009D2652"/>
    <w:rsid w:val="009D6212"/>
    <w:rsid w:val="009D628B"/>
    <w:rsid w:val="009D65E4"/>
    <w:rsid w:val="009D6AE2"/>
    <w:rsid w:val="009D6EED"/>
    <w:rsid w:val="009E07D3"/>
    <w:rsid w:val="009E1D5F"/>
    <w:rsid w:val="009E1EA3"/>
    <w:rsid w:val="009E2F02"/>
    <w:rsid w:val="009E40F0"/>
    <w:rsid w:val="009E77E1"/>
    <w:rsid w:val="009F19AE"/>
    <w:rsid w:val="009F3ACF"/>
    <w:rsid w:val="009F45DC"/>
    <w:rsid w:val="009F77DD"/>
    <w:rsid w:val="00A015E6"/>
    <w:rsid w:val="00A02B1B"/>
    <w:rsid w:val="00A03C4C"/>
    <w:rsid w:val="00A03F1F"/>
    <w:rsid w:val="00A05437"/>
    <w:rsid w:val="00A0597C"/>
    <w:rsid w:val="00A05FB6"/>
    <w:rsid w:val="00A0666F"/>
    <w:rsid w:val="00A07B00"/>
    <w:rsid w:val="00A1361F"/>
    <w:rsid w:val="00A13CB7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67F8"/>
    <w:rsid w:val="00A42CE1"/>
    <w:rsid w:val="00A4370E"/>
    <w:rsid w:val="00A438E9"/>
    <w:rsid w:val="00A45511"/>
    <w:rsid w:val="00A47B59"/>
    <w:rsid w:val="00A505E7"/>
    <w:rsid w:val="00A50783"/>
    <w:rsid w:val="00A5394A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6E4A"/>
    <w:rsid w:val="00A772E5"/>
    <w:rsid w:val="00A80EB2"/>
    <w:rsid w:val="00A82E3F"/>
    <w:rsid w:val="00A82F5E"/>
    <w:rsid w:val="00A83A98"/>
    <w:rsid w:val="00A842E2"/>
    <w:rsid w:val="00A8514B"/>
    <w:rsid w:val="00A873C7"/>
    <w:rsid w:val="00A945AE"/>
    <w:rsid w:val="00A972CE"/>
    <w:rsid w:val="00AA04DE"/>
    <w:rsid w:val="00AA6AE2"/>
    <w:rsid w:val="00AB17CD"/>
    <w:rsid w:val="00AB2743"/>
    <w:rsid w:val="00AB2E46"/>
    <w:rsid w:val="00AB3472"/>
    <w:rsid w:val="00AB46AA"/>
    <w:rsid w:val="00AB48D8"/>
    <w:rsid w:val="00AB7547"/>
    <w:rsid w:val="00AC1394"/>
    <w:rsid w:val="00AC14EC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363C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3D29"/>
    <w:rsid w:val="00AF6741"/>
    <w:rsid w:val="00AF6F1D"/>
    <w:rsid w:val="00AF74A5"/>
    <w:rsid w:val="00B04FB7"/>
    <w:rsid w:val="00B05326"/>
    <w:rsid w:val="00B06C11"/>
    <w:rsid w:val="00B1113A"/>
    <w:rsid w:val="00B121EF"/>
    <w:rsid w:val="00B21C7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3262"/>
    <w:rsid w:val="00B36E73"/>
    <w:rsid w:val="00B402DF"/>
    <w:rsid w:val="00B40A63"/>
    <w:rsid w:val="00B42EFF"/>
    <w:rsid w:val="00B4305F"/>
    <w:rsid w:val="00B468EB"/>
    <w:rsid w:val="00B46909"/>
    <w:rsid w:val="00B554DE"/>
    <w:rsid w:val="00B55864"/>
    <w:rsid w:val="00B5631A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3FB1"/>
    <w:rsid w:val="00B75110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664"/>
    <w:rsid w:val="00B9498F"/>
    <w:rsid w:val="00B94C4B"/>
    <w:rsid w:val="00B97443"/>
    <w:rsid w:val="00BA13FB"/>
    <w:rsid w:val="00BA339E"/>
    <w:rsid w:val="00BA3B92"/>
    <w:rsid w:val="00BA3F32"/>
    <w:rsid w:val="00BA41C8"/>
    <w:rsid w:val="00BA61E4"/>
    <w:rsid w:val="00BB1AFA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20CE"/>
    <w:rsid w:val="00C023A1"/>
    <w:rsid w:val="00C03360"/>
    <w:rsid w:val="00C03CBD"/>
    <w:rsid w:val="00C03EE9"/>
    <w:rsid w:val="00C07FFE"/>
    <w:rsid w:val="00C118ED"/>
    <w:rsid w:val="00C1691E"/>
    <w:rsid w:val="00C20B55"/>
    <w:rsid w:val="00C21131"/>
    <w:rsid w:val="00C21694"/>
    <w:rsid w:val="00C22EA7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478C0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07F0"/>
    <w:rsid w:val="00C71149"/>
    <w:rsid w:val="00C718C7"/>
    <w:rsid w:val="00C71953"/>
    <w:rsid w:val="00C71F9B"/>
    <w:rsid w:val="00C7398D"/>
    <w:rsid w:val="00C73A00"/>
    <w:rsid w:val="00C74517"/>
    <w:rsid w:val="00C75C70"/>
    <w:rsid w:val="00C810C9"/>
    <w:rsid w:val="00C81464"/>
    <w:rsid w:val="00C81EA3"/>
    <w:rsid w:val="00C82A0A"/>
    <w:rsid w:val="00C856F5"/>
    <w:rsid w:val="00C8672E"/>
    <w:rsid w:val="00C87B13"/>
    <w:rsid w:val="00C90460"/>
    <w:rsid w:val="00C91682"/>
    <w:rsid w:val="00C929EA"/>
    <w:rsid w:val="00C94235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C703C"/>
    <w:rsid w:val="00CD031D"/>
    <w:rsid w:val="00CD4491"/>
    <w:rsid w:val="00CE14C0"/>
    <w:rsid w:val="00CE267A"/>
    <w:rsid w:val="00CE2BBA"/>
    <w:rsid w:val="00CE2E8A"/>
    <w:rsid w:val="00CE3329"/>
    <w:rsid w:val="00CE3626"/>
    <w:rsid w:val="00CE5158"/>
    <w:rsid w:val="00CF17BD"/>
    <w:rsid w:val="00CF2891"/>
    <w:rsid w:val="00CF34E6"/>
    <w:rsid w:val="00CF3BBD"/>
    <w:rsid w:val="00CF3DBF"/>
    <w:rsid w:val="00CF446F"/>
    <w:rsid w:val="00CF51AD"/>
    <w:rsid w:val="00CF6EC6"/>
    <w:rsid w:val="00D0254E"/>
    <w:rsid w:val="00D0474C"/>
    <w:rsid w:val="00D06046"/>
    <w:rsid w:val="00D06129"/>
    <w:rsid w:val="00D074EC"/>
    <w:rsid w:val="00D07BAC"/>
    <w:rsid w:val="00D16AB3"/>
    <w:rsid w:val="00D20CAB"/>
    <w:rsid w:val="00D2109F"/>
    <w:rsid w:val="00D234AE"/>
    <w:rsid w:val="00D2386D"/>
    <w:rsid w:val="00D266A8"/>
    <w:rsid w:val="00D26D5F"/>
    <w:rsid w:val="00D26E4D"/>
    <w:rsid w:val="00D30304"/>
    <w:rsid w:val="00D309F8"/>
    <w:rsid w:val="00D30ED8"/>
    <w:rsid w:val="00D32538"/>
    <w:rsid w:val="00D40696"/>
    <w:rsid w:val="00D40FFF"/>
    <w:rsid w:val="00D4291C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894"/>
    <w:rsid w:val="00D64E56"/>
    <w:rsid w:val="00D6631A"/>
    <w:rsid w:val="00D6742F"/>
    <w:rsid w:val="00D70296"/>
    <w:rsid w:val="00D71065"/>
    <w:rsid w:val="00D75426"/>
    <w:rsid w:val="00D82F95"/>
    <w:rsid w:val="00D8629D"/>
    <w:rsid w:val="00D87AE5"/>
    <w:rsid w:val="00D92DD4"/>
    <w:rsid w:val="00D94AD8"/>
    <w:rsid w:val="00D9631E"/>
    <w:rsid w:val="00D967DA"/>
    <w:rsid w:val="00D975BC"/>
    <w:rsid w:val="00D97632"/>
    <w:rsid w:val="00DA014F"/>
    <w:rsid w:val="00DA0315"/>
    <w:rsid w:val="00DA17E6"/>
    <w:rsid w:val="00DA2F5F"/>
    <w:rsid w:val="00DA5195"/>
    <w:rsid w:val="00DA5370"/>
    <w:rsid w:val="00DA6131"/>
    <w:rsid w:val="00DA788A"/>
    <w:rsid w:val="00DB04AB"/>
    <w:rsid w:val="00DB411D"/>
    <w:rsid w:val="00DB65F9"/>
    <w:rsid w:val="00DB6F0F"/>
    <w:rsid w:val="00DB7504"/>
    <w:rsid w:val="00DC0676"/>
    <w:rsid w:val="00DC1025"/>
    <w:rsid w:val="00DC4615"/>
    <w:rsid w:val="00DC6BC0"/>
    <w:rsid w:val="00DC7EE5"/>
    <w:rsid w:val="00DD1792"/>
    <w:rsid w:val="00DD1C88"/>
    <w:rsid w:val="00DD2A09"/>
    <w:rsid w:val="00DD310A"/>
    <w:rsid w:val="00DD5982"/>
    <w:rsid w:val="00DD64A2"/>
    <w:rsid w:val="00DE2599"/>
    <w:rsid w:val="00DE38EE"/>
    <w:rsid w:val="00DE4055"/>
    <w:rsid w:val="00DE4783"/>
    <w:rsid w:val="00DF11BE"/>
    <w:rsid w:val="00DF57DA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5E62"/>
    <w:rsid w:val="00E161C8"/>
    <w:rsid w:val="00E2094D"/>
    <w:rsid w:val="00E23C3A"/>
    <w:rsid w:val="00E257D9"/>
    <w:rsid w:val="00E25BD1"/>
    <w:rsid w:val="00E2683F"/>
    <w:rsid w:val="00E30467"/>
    <w:rsid w:val="00E32103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6062"/>
    <w:rsid w:val="00E66787"/>
    <w:rsid w:val="00E67BA2"/>
    <w:rsid w:val="00E708AD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6C"/>
    <w:rsid w:val="00EC4F96"/>
    <w:rsid w:val="00EC5C86"/>
    <w:rsid w:val="00EC63D1"/>
    <w:rsid w:val="00EC7F5A"/>
    <w:rsid w:val="00ED000A"/>
    <w:rsid w:val="00ED1AF6"/>
    <w:rsid w:val="00ED5B1B"/>
    <w:rsid w:val="00ED6772"/>
    <w:rsid w:val="00EE0498"/>
    <w:rsid w:val="00EE3431"/>
    <w:rsid w:val="00EE461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84A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2370"/>
    <w:rsid w:val="00F12D60"/>
    <w:rsid w:val="00F1569E"/>
    <w:rsid w:val="00F15D70"/>
    <w:rsid w:val="00F1632C"/>
    <w:rsid w:val="00F17BC1"/>
    <w:rsid w:val="00F17C5D"/>
    <w:rsid w:val="00F209F9"/>
    <w:rsid w:val="00F20A55"/>
    <w:rsid w:val="00F22D62"/>
    <w:rsid w:val="00F277EA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1D7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7EC"/>
    <w:rsid w:val="00FA3930"/>
    <w:rsid w:val="00FA3D9A"/>
    <w:rsid w:val="00FA5818"/>
    <w:rsid w:val="00FA6256"/>
    <w:rsid w:val="00FA71C2"/>
    <w:rsid w:val="00FB008A"/>
    <w:rsid w:val="00FB0783"/>
    <w:rsid w:val="00FB0860"/>
    <w:rsid w:val="00FB2848"/>
    <w:rsid w:val="00FB3B72"/>
    <w:rsid w:val="00FB3D20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4743"/>
    <w:rsid w:val="00FD599A"/>
    <w:rsid w:val="00FD5F33"/>
    <w:rsid w:val="00FD7221"/>
    <w:rsid w:val="00FD73C2"/>
    <w:rsid w:val="00FE02BE"/>
    <w:rsid w:val="00FE137A"/>
    <w:rsid w:val="00FE5584"/>
    <w:rsid w:val="00FE5959"/>
    <w:rsid w:val="00FF0760"/>
    <w:rsid w:val="00FF085C"/>
    <w:rsid w:val="00FF1084"/>
    <w:rsid w:val="00FF1417"/>
    <w:rsid w:val="00FF1673"/>
    <w:rsid w:val="00FF45EA"/>
    <w:rsid w:val="00FF5F83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03C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rsid w:val="00A03C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03C4C"/>
  </w:style>
  <w:style w:type="character" w:styleId="Refdenotaalpie">
    <w:name w:val="footnote reference"/>
    <w:rsid w:val="00A03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A193-4B92-476D-8B84-6FC8EC7C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2023-06-21T11:37:00Z</dcterms:created>
  <dcterms:modified xsi:type="dcterms:W3CDTF">2023-06-22T07:40:00Z</dcterms:modified>
</cp:coreProperties>
</file>