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57A" w:rsidRDefault="0032357A" w:rsidP="003C0EEB">
      <w:pPr>
        <w:jc w:val="both"/>
        <w:rPr>
          <w:b/>
          <w:sz w:val="28"/>
        </w:rPr>
      </w:pPr>
    </w:p>
    <w:p w:rsidR="00F75A0B" w:rsidRDefault="00F75A0B" w:rsidP="003C0EEB">
      <w:pPr>
        <w:jc w:val="both"/>
        <w:rPr>
          <w:b/>
          <w:sz w:val="28"/>
        </w:rPr>
      </w:pPr>
    </w:p>
    <w:p w:rsidR="0032357A" w:rsidRPr="000615F9" w:rsidRDefault="0032357A" w:rsidP="000615F9">
      <w:pPr>
        <w:spacing w:before="240" w:after="240" w:line="288" w:lineRule="auto"/>
        <w:jc w:val="both"/>
        <w:rPr>
          <w:rFonts w:ascii="Arial" w:hAnsi="Arial" w:cs="Arial"/>
          <w:bCs/>
          <w:lang w:val="es-ES_tradnl"/>
        </w:rPr>
      </w:pPr>
      <w:r w:rsidRPr="000615F9">
        <w:rPr>
          <w:rFonts w:ascii="Arial" w:hAnsi="Arial" w:cs="Arial"/>
        </w:rPr>
        <w:t xml:space="preserve">D./Dña. </w:t>
      </w:r>
      <w:r w:rsidRPr="000615F9">
        <w:rPr>
          <w:rFonts w:ascii="Arial" w:hAnsi="Arial" w:cs="Arial"/>
          <w:bCs/>
          <w:lang w:val="es-ES_tradnl"/>
        </w:rPr>
        <w:fldChar w:fldCharType="begin">
          <w:ffData>
            <w:name w:val=""/>
            <w:enabled/>
            <w:calcOnExit w:val="0"/>
            <w:textInput>
              <w:maxLength w:val="100"/>
            </w:textInput>
          </w:ffData>
        </w:fldChar>
      </w:r>
      <w:r w:rsidRPr="000615F9">
        <w:rPr>
          <w:rFonts w:ascii="Arial" w:hAnsi="Arial" w:cs="Arial"/>
          <w:bCs/>
          <w:lang w:val="es-ES_tradnl"/>
        </w:rPr>
        <w:instrText xml:space="preserve"> FORMTEXT </w:instrText>
      </w:r>
      <w:r w:rsidRPr="000615F9">
        <w:rPr>
          <w:rFonts w:ascii="Arial" w:hAnsi="Arial" w:cs="Arial"/>
          <w:bCs/>
          <w:lang w:val="es-ES_tradnl"/>
        </w:rPr>
      </w:r>
      <w:r w:rsidRPr="000615F9">
        <w:rPr>
          <w:rFonts w:ascii="Arial" w:hAnsi="Arial" w:cs="Arial"/>
          <w:bCs/>
          <w:lang w:val="es-ES_tradnl"/>
        </w:rPr>
        <w:fldChar w:fldCharType="separate"/>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lang w:val="es-ES_tradnl"/>
        </w:rPr>
        <w:fldChar w:fldCharType="end"/>
      </w:r>
      <w:r w:rsidRPr="000615F9">
        <w:rPr>
          <w:rFonts w:ascii="Arial" w:hAnsi="Arial" w:cs="Arial"/>
        </w:rPr>
        <w:t xml:space="preserve">, en </w:t>
      </w:r>
      <w:r w:rsidR="000615F9" w:rsidRPr="000615F9">
        <w:rPr>
          <w:rFonts w:ascii="Arial" w:hAnsi="Arial" w:cs="Arial"/>
        </w:rPr>
        <w:t xml:space="preserve">calidad de </w:t>
      </w:r>
      <w:r w:rsidRPr="000615F9">
        <w:rPr>
          <w:rFonts w:ascii="Arial" w:hAnsi="Arial" w:cs="Arial"/>
        </w:rPr>
        <w:t>representante de la OP</w:t>
      </w:r>
      <w:r w:rsidR="000615F9" w:rsidRPr="000615F9">
        <w:rPr>
          <w:rFonts w:ascii="Arial" w:hAnsi="Arial" w:cs="Arial"/>
        </w:rPr>
        <w:t>FH</w:t>
      </w:r>
      <w:r w:rsidR="00DB4EC9">
        <w:rPr>
          <w:rFonts w:ascii="Arial" w:hAnsi="Arial" w:cs="Arial"/>
        </w:rPr>
        <w:t xml:space="preserve"> </w:t>
      </w:r>
      <w:r w:rsidRPr="000615F9">
        <w:rPr>
          <w:rFonts w:ascii="Arial" w:hAnsi="Arial" w:cs="Arial"/>
        </w:rPr>
        <w:t xml:space="preserve"> </w:t>
      </w:r>
      <w:r w:rsidRPr="000615F9">
        <w:rPr>
          <w:rFonts w:ascii="Arial" w:hAnsi="Arial" w:cs="Arial"/>
          <w:bCs/>
          <w:lang w:val="es-ES_tradnl"/>
        </w:rPr>
        <w:fldChar w:fldCharType="begin">
          <w:ffData>
            <w:name w:val=""/>
            <w:enabled/>
            <w:calcOnExit w:val="0"/>
            <w:textInput>
              <w:maxLength w:val="4"/>
            </w:textInput>
          </w:ffData>
        </w:fldChar>
      </w:r>
      <w:r w:rsidRPr="000615F9">
        <w:rPr>
          <w:rFonts w:ascii="Arial" w:hAnsi="Arial" w:cs="Arial"/>
          <w:bCs/>
          <w:lang w:val="es-ES_tradnl"/>
        </w:rPr>
        <w:instrText xml:space="preserve"> FORMTEXT </w:instrText>
      </w:r>
      <w:r w:rsidRPr="000615F9">
        <w:rPr>
          <w:rFonts w:ascii="Arial" w:hAnsi="Arial" w:cs="Arial"/>
          <w:bCs/>
          <w:lang w:val="es-ES_tradnl"/>
        </w:rPr>
      </w:r>
      <w:r w:rsidRPr="000615F9">
        <w:rPr>
          <w:rFonts w:ascii="Arial" w:hAnsi="Arial" w:cs="Arial"/>
          <w:bCs/>
          <w:lang w:val="es-ES_tradnl"/>
        </w:rPr>
        <w:fldChar w:fldCharType="separate"/>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lang w:val="es-ES_tradnl"/>
        </w:rPr>
        <w:fldChar w:fldCharType="end"/>
      </w:r>
      <w:r w:rsidRPr="000615F9">
        <w:rPr>
          <w:rFonts w:ascii="Arial" w:hAnsi="Arial" w:cs="Arial"/>
          <w:bCs/>
          <w:lang w:val="es-ES_tradnl"/>
        </w:rPr>
        <w:t>,</w:t>
      </w:r>
      <w:r w:rsidR="00DB4EC9">
        <w:rPr>
          <w:rFonts w:ascii="Arial" w:hAnsi="Arial" w:cs="Arial"/>
          <w:bCs/>
          <w:lang w:val="es-ES_tradnl"/>
        </w:rPr>
        <w:t xml:space="preserve"> con NIF </w:t>
      </w:r>
      <w:r w:rsidR="00DB4EC9" w:rsidRPr="000615F9">
        <w:rPr>
          <w:rFonts w:ascii="Arial" w:hAnsi="Arial" w:cs="Arial"/>
          <w:bCs/>
          <w:lang w:val="es-ES_tradnl"/>
        </w:rPr>
        <w:fldChar w:fldCharType="begin">
          <w:ffData>
            <w:name w:val=""/>
            <w:enabled/>
            <w:calcOnExit w:val="0"/>
            <w:textInput>
              <w:maxLength w:val="4"/>
            </w:textInput>
          </w:ffData>
        </w:fldChar>
      </w:r>
      <w:r w:rsidR="00DB4EC9" w:rsidRPr="000615F9">
        <w:rPr>
          <w:rFonts w:ascii="Arial" w:hAnsi="Arial" w:cs="Arial"/>
          <w:bCs/>
          <w:lang w:val="es-ES_tradnl"/>
        </w:rPr>
        <w:instrText xml:space="preserve"> FORMTEXT </w:instrText>
      </w:r>
      <w:r w:rsidR="00DB4EC9" w:rsidRPr="000615F9">
        <w:rPr>
          <w:rFonts w:ascii="Arial" w:hAnsi="Arial" w:cs="Arial"/>
          <w:bCs/>
          <w:lang w:val="es-ES_tradnl"/>
        </w:rPr>
      </w:r>
      <w:r w:rsidR="00DB4EC9" w:rsidRPr="000615F9">
        <w:rPr>
          <w:rFonts w:ascii="Arial" w:hAnsi="Arial" w:cs="Arial"/>
          <w:bCs/>
          <w:lang w:val="es-ES_tradnl"/>
        </w:rPr>
        <w:fldChar w:fldCharType="separate"/>
      </w:r>
      <w:r w:rsidR="00DB4EC9" w:rsidRPr="000615F9">
        <w:rPr>
          <w:rFonts w:ascii="Arial" w:hAnsi="Arial" w:cs="Arial"/>
          <w:bCs/>
          <w:noProof/>
          <w:lang w:val="es-ES_tradnl"/>
        </w:rPr>
        <w:t> </w:t>
      </w:r>
      <w:r w:rsidR="00DB4EC9" w:rsidRPr="000615F9">
        <w:rPr>
          <w:rFonts w:ascii="Arial" w:hAnsi="Arial" w:cs="Arial"/>
          <w:bCs/>
          <w:noProof/>
          <w:lang w:val="es-ES_tradnl"/>
        </w:rPr>
        <w:t> </w:t>
      </w:r>
      <w:r w:rsidR="00DB4EC9" w:rsidRPr="000615F9">
        <w:rPr>
          <w:rFonts w:ascii="Arial" w:hAnsi="Arial" w:cs="Arial"/>
          <w:bCs/>
          <w:noProof/>
          <w:lang w:val="es-ES_tradnl"/>
        </w:rPr>
        <w:t> </w:t>
      </w:r>
      <w:r w:rsidR="00DB4EC9" w:rsidRPr="000615F9">
        <w:rPr>
          <w:rFonts w:ascii="Arial" w:hAnsi="Arial" w:cs="Arial"/>
          <w:bCs/>
          <w:noProof/>
          <w:lang w:val="es-ES_tradnl"/>
        </w:rPr>
        <w:t> </w:t>
      </w:r>
      <w:r w:rsidR="00DB4EC9" w:rsidRPr="000615F9">
        <w:rPr>
          <w:rFonts w:ascii="Arial" w:hAnsi="Arial" w:cs="Arial"/>
          <w:bCs/>
          <w:lang w:val="es-ES_tradnl"/>
        </w:rPr>
        <w:fldChar w:fldCharType="end"/>
      </w:r>
      <w:r w:rsidR="00DB4EC9">
        <w:rPr>
          <w:rFonts w:ascii="Arial" w:hAnsi="Arial" w:cs="Arial"/>
          <w:bCs/>
          <w:lang w:val="es-ES_tradnl"/>
        </w:rPr>
        <w:t xml:space="preserve"> y número de OPFH</w:t>
      </w:r>
      <w:r w:rsidRPr="000615F9">
        <w:rPr>
          <w:rFonts w:ascii="Arial" w:hAnsi="Arial" w:cs="Arial"/>
          <w:bCs/>
          <w:lang w:val="es-ES_tradnl"/>
        </w:rPr>
        <w:t xml:space="preserve"> </w:t>
      </w:r>
      <w:r w:rsidRPr="000615F9">
        <w:rPr>
          <w:rFonts w:ascii="Arial" w:hAnsi="Arial" w:cs="Arial"/>
          <w:bCs/>
          <w:lang w:val="es-ES_tradnl"/>
        </w:rPr>
        <w:fldChar w:fldCharType="begin">
          <w:ffData>
            <w:name w:val=""/>
            <w:enabled/>
            <w:calcOnExit w:val="0"/>
            <w:textInput>
              <w:maxLength w:val="100"/>
            </w:textInput>
          </w:ffData>
        </w:fldChar>
      </w:r>
      <w:r w:rsidRPr="000615F9">
        <w:rPr>
          <w:rFonts w:ascii="Arial" w:hAnsi="Arial" w:cs="Arial"/>
          <w:bCs/>
          <w:lang w:val="es-ES_tradnl"/>
        </w:rPr>
        <w:instrText xml:space="preserve"> FORMTEXT </w:instrText>
      </w:r>
      <w:r w:rsidRPr="000615F9">
        <w:rPr>
          <w:rFonts w:ascii="Arial" w:hAnsi="Arial" w:cs="Arial"/>
          <w:bCs/>
          <w:lang w:val="es-ES_tradnl"/>
        </w:rPr>
      </w:r>
      <w:r w:rsidRPr="000615F9">
        <w:rPr>
          <w:rFonts w:ascii="Arial" w:hAnsi="Arial" w:cs="Arial"/>
          <w:bCs/>
          <w:lang w:val="es-ES_tradnl"/>
        </w:rPr>
        <w:fldChar w:fldCharType="separate"/>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noProof/>
          <w:lang w:val="es-ES_tradnl"/>
        </w:rPr>
        <w:t> </w:t>
      </w:r>
      <w:r w:rsidRPr="000615F9">
        <w:rPr>
          <w:rFonts w:ascii="Arial" w:hAnsi="Arial" w:cs="Arial"/>
          <w:bCs/>
          <w:lang w:val="es-ES_tradnl"/>
        </w:rPr>
        <w:fldChar w:fldCharType="end"/>
      </w:r>
      <w:r w:rsidR="000F164B" w:rsidRPr="000615F9">
        <w:rPr>
          <w:rFonts w:ascii="Arial" w:hAnsi="Arial" w:cs="Arial"/>
          <w:bCs/>
          <w:lang w:val="es-ES_tradnl"/>
        </w:rPr>
        <w:t>,</w:t>
      </w:r>
      <w:r w:rsidRPr="000615F9">
        <w:rPr>
          <w:rFonts w:ascii="Arial" w:hAnsi="Arial" w:cs="Arial"/>
          <w:bCs/>
          <w:lang w:val="es-ES_tradnl"/>
        </w:rPr>
        <w:t xml:space="preserve"> y conforme disponen los artículos 4 y 8, y el apartado C de la Parte I del Anexo II del Real Decreto 857/2022, de 11 de octubre</w:t>
      </w:r>
      <w:r w:rsidR="000615F9" w:rsidRPr="000615F9">
        <w:rPr>
          <w:rFonts w:ascii="Arial" w:hAnsi="Arial" w:cs="Arial"/>
          <w:bCs/>
          <w:lang w:val="es-ES_tradnl"/>
        </w:rPr>
        <w:t xml:space="preserve">, </w:t>
      </w:r>
    </w:p>
    <w:p w:rsidR="00607FF2" w:rsidRPr="000615F9" w:rsidRDefault="00607FF2" w:rsidP="000615F9">
      <w:pPr>
        <w:spacing w:before="240" w:after="240" w:line="288" w:lineRule="auto"/>
        <w:jc w:val="both"/>
        <w:rPr>
          <w:rFonts w:ascii="Arial" w:hAnsi="Arial" w:cs="Arial"/>
          <w:bCs/>
          <w:lang w:val="es-ES_tradnl"/>
        </w:rPr>
      </w:pPr>
    </w:p>
    <w:p w:rsidR="0032357A" w:rsidRPr="000615F9" w:rsidRDefault="0032357A" w:rsidP="000615F9">
      <w:pPr>
        <w:spacing w:before="240" w:after="240" w:line="288" w:lineRule="auto"/>
        <w:jc w:val="both"/>
        <w:rPr>
          <w:rFonts w:ascii="Arial" w:hAnsi="Arial" w:cs="Arial"/>
          <w:b/>
          <w:bCs/>
          <w:lang w:val="es-ES_tradnl"/>
        </w:rPr>
      </w:pPr>
      <w:r w:rsidRPr="000615F9">
        <w:rPr>
          <w:rFonts w:ascii="Arial" w:hAnsi="Arial" w:cs="Arial"/>
          <w:b/>
          <w:bCs/>
          <w:lang w:val="es-ES_tradnl"/>
        </w:rPr>
        <w:t>EXPONGO:</w:t>
      </w:r>
    </w:p>
    <w:p w:rsidR="0032357A" w:rsidRPr="000615F9" w:rsidRDefault="0032357A" w:rsidP="000615F9">
      <w:pPr>
        <w:spacing w:before="240" w:after="240" w:line="288" w:lineRule="auto"/>
        <w:jc w:val="both"/>
        <w:rPr>
          <w:rFonts w:ascii="Arial" w:hAnsi="Arial" w:cs="Arial"/>
          <w:bCs/>
          <w:lang w:val="es-ES_tradnl"/>
        </w:rPr>
      </w:pPr>
      <w:r w:rsidRPr="000615F9">
        <w:rPr>
          <w:rFonts w:ascii="Arial" w:hAnsi="Arial" w:cs="Arial"/>
          <w:bCs/>
          <w:lang w:val="es-ES_tradnl"/>
        </w:rPr>
        <w:t>Que teniendo prevista la solicitud de un proyecto de programa operativo</w:t>
      </w:r>
      <w:r w:rsidR="00D404F8" w:rsidRPr="000615F9">
        <w:rPr>
          <w:rFonts w:ascii="Arial" w:hAnsi="Arial" w:cs="Arial"/>
          <w:bCs/>
          <w:lang w:val="es-ES_tradnl"/>
        </w:rPr>
        <w:t xml:space="preserve"> </w:t>
      </w:r>
      <w:r w:rsidR="00D404F8" w:rsidRPr="000615F9">
        <w:rPr>
          <w:rFonts w:ascii="Arial" w:hAnsi="Arial" w:cs="Arial"/>
          <w:bCs/>
          <w:lang w:val="es-ES_tradnl"/>
        </w:rPr>
        <w:fldChar w:fldCharType="begin">
          <w:ffData>
            <w:name w:val=""/>
            <w:enabled/>
            <w:calcOnExit w:val="0"/>
            <w:textInput>
              <w:maxLength w:val="4"/>
            </w:textInput>
          </w:ffData>
        </w:fldChar>
      </w:r>
      <w:r w:rsidR="00D404F8" w:rsidRPr="000615F9">
        <w:rPr>
          <w:rFonts w:ascii="Arial" w:hAnsi="Arial" w:cs="Arial"/>
          <w:bCs/>
          <w:lang w:val="es-ES_tradnl"/>
        </w:rPr>
        <w:instrText xml:space="preserve"> FORMTEXT </w:instrText>
      </w:r>
      <w:r w:rsidR="00D404F8" w:rsidRPr="000615F9">
        <w:rPr>
          <w:rFonts w:ascii="Arial" w:hAnsi="Arial" w:cs="Arial"/>
          <w:bCs/>
          <w:lang w:val="es-ES_tradnl"/>
        </w:rPr>
      </w:r>
      <w:r w:rsidR="00D404F8" w:rsidRPr="000615F9">
        <w:rPr>
          <w:rFonts w:ascii="Arial" w:hAnsi="Arial" w:cs="Arial"/>
          <w:bCs/>
          <w:lang w:val="es-ES_tradnl"/>
        </w:rPr>
        <w:fldChar w:fldCharType="separate"/>
      </w:r>
      <w:r w:rsidR="00D404F8" w:rsidRPr="000615F9">
        <w:rPr>
          <w:rFonts w:ascii="Arial" w:hAnsi="Arial" w:cs="Arial"/>
          <w:bCs/>
          <w:noProof/>
          <w:lang w:val="es-ES_tradnl"/>
        </w:rPr>
        <w:t> </w:t>
      </w:r>
      <w:r w:rsidR="00D404F8" w:rsidRPr="000615F9">
        <w:rPr>
          <w:rFonts w:ascii="Arial" w:hAnsi="Arial" w:cs="Arial"/>
          <w:bCs/>
          <w:noProof/>
          <w:lang w:val="es-ES_tradnl"/>
        </w:rPr>
        <w:t> </w:t>
      </w:r>
      <w:r w:rsidR="00D404F8" w:rsidRPr="000615F9">
        <w:rPr>
          <w:rFonts w:ascii="Arial" w:hAnsi="Arial" w:cs="Arial"/>
          <w:bCs/>
          <w:noProof/>
          <w:lang w:val="es-ES_tradnl"/>
        </w:rPr>
        <w:t> </w:t>
      </w:r>
      <w:r w:rsidR="00D404F8" w:rsidRPr="000615F9">
        <w:rPr>
          <w:rFonts w:ascii="Arial" w:hAnsi="Arial" w:cs="Arial"/>
          <w:bCs/>
          <w:noProof/>
          <w:lang w:val="es-ES_tradnl"/>
        </w:rPr>
        <w:t> </w:t>
      </w:r>
      <w:r w:rsidR="00D404F8" w:rsidRPr="000615F9">
        <w:rPr>
          <w:rFonts w:ascii="Arial" w:hAnsi="Arial" w:cs="Arial"/>
          <w:bCs/>
          <w:lang w:val="es-ES_tradnl"/>
        </w:rPr>
        <w:fldChar w:fldCharType="end"/>
      </w:r>
      <w:r w:rsidR="00D404F8" w:rsidRPr="000615F9">
        <w:rPr>
          <w:rFonts w:ascii="Arial" w:hAnsi="Arial" w:cs="Arial"/>
          <w:bCs/>
          <w:lang w:val="es-ES_tradnl"/>
        </w:rPr>
        <w:t>/</w:t>
      </w:r>
      <w:r w:rsidR="00D404F8" w:rsidRPr="000615F9">
        <w:rPr>
          <w:rFonts w:ascii="Arial" w:hAnsi="Arial" w:cs="Arial"/>
          <w:bCs/>
          <w:lang w:val="es-ES_tradnl"/>
        </w:rPr>
        <w:fldChar w:fldCharType="begin">
          <w:ffData>
            <w:name w:val=""/>
            <w:enabled/>
            <w:calcOnExit w:val="0"/>
            <w:textInput>
              <w:maxLength w:val="4"/>
            </w:textInput>
          </w:ffData>
        </w:fldChar>
      </w:r>
      <w:r w:rsidR="00D404F8" w:rsidRPr="000615F9">
        <w:rPr>
          <w:rFonts w:ascii="Arial" w:hAnsi="Arial" w:cs="Arial"/>
          <w:bCs/>
          <w:lang w:val="es-ES_tradnl"/>
        </w:rPr>
        <w:instrText xml:space="preserve"> FORMTEXT </w:instrText>
      </w:r>
      <w:r w:rsidR="00D404F8" w:rsidRPr="000615F9">
        <w:rPr>
          <w:rFonts w:ascii="Arial" w:hAnsi="Arial" w:cs="Arial"/>
          <w:bCs/>
          <w:lang w:val="es-ES_tradnl"/>
        </w:rPr>
      </w:r>
      <w:r w:rsidR="00D404F8" w:rsidRPr="000615F9">
        <w:rPr>
          <w:rFonts w:ascii="Arial" w:hAnsi="Arial" w:cs="Arial"/>
          <w:bCs/>
          <w:lang w:val="es-ES_tradnl"/>
        </w:rPr>
        <w:fldChar w:fldCharType="separate"/>
      </w:r>
      <w:r w:rsidR="00D404F8" w:rsidRPr="000615F9">
        <w:rPr>
          <w:rFonts w:ascii="Arial" w:hAnsi="Arial" w:cs="Arial"/>
          <w:bCs/>
          <w:noProof/>
          <w:lang w:val="es-ES_tradnl"/>
        </w:rPr>
        <w:t> </w:t>
      </w:r>
      <w:r w:rsidR="00D404F8" w:rsidRPr="000615F9">
        <w:rPr>
          <w:rFonts w:ascii="Arial" w:hAnsi="Arial" w:cs="Arial"/>
          <w:bCs/>
          <w:noProof/>
          <w:lang w:val="es-ES_tradnl"/>
        </w:rPr>
        <w:t> </w:t>
      </w:r>
      <w:r w:rsidR="00D404F8" w:rsidRPr="000615F9">
        <w:rPr>
          <w:rFonts w:ascii="Arial" w:hAnsi="Arial" w:cs="Arial"/>
          <w:bCs/>
          <w:noProof/>
          <w:lang w:val="es-ES_tradnl"/>
        </w:rPr>
        <w:t> </w:t>
      </w:r>
      <w:r w:rsidR="00D404F8" w:rsidRPr="000615F9">
        <w:rPr>
          <w:rFonts w:ascii="Arial" w:hAnsi="Arial" w:cs="Arial"/>
          <w:bCs/>
          <w:noProof/>
          <w:lang w:val="es-ES_tradnl"/>
        </w:rPr>
        <w:t> </w:t>
      </w:r>
      <w:r w:rsidR="00D404F8" w:rsidRPr="000615F9">
        <w:rPr>
          <w:rFonts w:ascii="Arial" w:hAnsi="Arial" w:cs="Arial"/>
          <w:bCs/>
          <w:lang w:val="es-ES_tradnl"/>
        </w:rPr>
        <w:fldChar w:fldCharType="end"/>
      </w:r>
      <w:r w:rsidRPr="000615F9">
        <w:rPr>
          <w:rFonts w:ascii="Arial" w:hAnsi="Arial" w:cs="Arial"/>
          <w:bCs/>
          <w:lang w:val="es-ES_tradnl"/>
        </w:rPr>
        <w:t xml:space="preserve">, y debiendo éste responder a una evaluación ex ante de la situación de la organización, en la que se marquen los objetivos que se persiguen según lo dispuesto en </w:t>
      </w:r>
      <w:r w:rsidR="00AF58A4" w:rsidRPr="000615F9">
        <w:rPr>
          <w:rFonts w:ascii="Arial" w:hAnsi="Arial" w:cs="Arial"/>
          <w:bCs/>
          <w:lang w:val="es-ES_tradnl"/>
        </w:rPr>
        <w:t>los</w:t>
      </w:r>
      <w:r w:rsidRPr="000615F9">
        <w:rPr>
          <w:rFonts w:ascii="Arial" w:hAnsi="Arial" w:cs="Arial"/>
          <w:bCs/>
          <w:lang w:val="es-ES_tradnl"/>
        </w:rPr>
        <w:t xml:space="preserve"> artículo</w:t>
      </w:r>
      <w:r w:rsidR="00AF58A4" w:rsidRPr="000615F9">
        <w:rPr>
          <w:rFonts w:ascii="Arial" w:hAnsi="Arial" w:cs="Arial"/>
          <w:bCs/>
          <w:lang w:val="es-ES_tradnl"/>
        </w:rPr>
        <w:t>s</w:t>
      </w:r>
      <w:r w:rsidRPr="000615F9">
        <w:rPr>
          <w:rFonts w:ascii="Arial" w:hAnsi="Arial" w:cs="Arial"/>
          <w:bCs/>
          <w:lang w:val="es-ES_tradnl"/>
        </w:rPr>
        <w:t xml:space="preserve"> 4 </w:t>
      </w:r>
      <w:r w:rsidR="00AF58A4" w:rsidRPr="000615F9">
        <w:rPr>
          <w:rFonts w:ascii="Arial" w:hAnsi="Arial" w:cs="Arial"/>
          <w:bCs/>
          <w:lang w:val="es-ES_tradnl"/>
        </w:rPr>
        <w:t xml:space="preserve">y 8 </w:t>
      </w:r>
      <w:r w:rsidRPr="000615F9">
        <w:rPr>
          <w:rFonts w:ascii="Arial" w:hAnsi="Arial" w:cs="Arial"/>
          <w:bCs/>
          <w:lang w:val="es-ES_tradnl"/>
        </w:rPr>
        <w:t>del Real Decreto 857/2022, y</w:t>
      </w:r>
      <w:r w:rsidR="00AF58A4" w:rsidRPr="000615F9">
        <w:rPr>
          <w:rFonts w:ascii="Arial" w:hAnsi="Arial" w:cs="Arial"/>
          <w:bCs/>
          <w:lang w:val="es-ES_tradnl"/>
        </w:rPr>
        <w:t xml:space="preserve"> </w:t>
      </w:r>
      <w:r w:rsidR="000F164B" w:rsidRPr="000615F9">
        <w:rPr>
          <w:rFonts w:ascii="Arial" w:hAnsi="Arial" w:cs="Arial"/>
          <w:bCs/>
          <w:lang w:val="es-ES_tradnl"/>
        </w:rPr>
        <w:t>como parte de este proyecto,</w:t>
      </w:r>
    </w:p>
    <w:p w:rsidR="000F164B" w:rsidRPr="000615F9" w:rsidRDefault="000F164B" w:rsidP="000615F9">
      <w:pPr>
        <w:spacing w:before="240" w:after="240" w:line="288" w:lineRule="auto"/>
        <w:jc w:val="both"/>
        <w:rPr>
          <w:rFonts w:ascii="Arial" w:hAnsi="Arial" w:cs="Arial"/>
        </w:rPr>
      </w:pPr>
    </w:p>
    <w:p w:rsidR="000F164B" w:rsidRPr="000615F9" w:rsidRDefault="000F164B" w:rsidP="000615F9">
      <w:pPr>
        <w:spacing w:before="240" w:after="240" w:line="288" w:lineRule="auto"/>
        <w:jc w:val="both"/>
        <w:rPr>
          <w:rFonts w:ascii="Arial" w:hAnsi="Arial" w:cs="Arial"/>
          <w:b/>
          <w:bCs/>
          <w:lang w:val="es-ES_tradnl"/>
        </w:rPr>
      </w:pPr>
      <w:r w:rsidRPr="000615F9">
        <w:rPr>
          <w:rFonts w:ascii="Arial" w:hAnsi="Arial" w:cs="Arial"/>
          <w:b/>
        </w:rPr>
        <w:t>DECLARO RESPONSABLEMENTE</w:t>
      </w:r>
      <w:r w:rsidRPr="000615F9">
        <w:rPr>
          <w:rFonts w:ascii="Arial" w:hAnsi="Arial" w:cs="Arial"/>
          <w:b/>
          <w:bCs/>
          <w:lang w:val="es-ES_tradnl"/>
        </w:rPr>
        <w:t>:</w:t>
      </w:r>
    </w:p>
    <w:p w:rsidR="000F164B" w:rsidRPr="000615F9" w:rsidRDefault="000F164B" w:rsidP="000615F9">
      <w:pPr>
        <w:spacing w:before="240" w:after="240" w:line="288" w:lineRule="auto"/>
        <w:jc w:val="both"/>
        <w:rPr>
          <w:rFonts w:ascii="Arial" w:hAnsi="Arial" w:cs="Arial"/>
          <w:bCs/>
          <w:lang w:val="es-ES_tradnl"/>
        </w:rPr>
      </w:pPr>
      <w:r w:rsidRPr="000615F9">
        <w:rPr>
          <w:rFonts w:ascii="Arial" w:hAnsi="Arial" w:cs="Arial"/>
          <w:bCs/>
          <w:lang w:val="es-ES_tradnl"/>
        </w:rPr>
        <w:t xml:space="preserve">Que </w:t>
      </w:r>
      <w:r w:rsidR="004E716E" w:rsidRPr="000615F9">
        <w:rPr>
          <w:rFonts w:ascii="Arial" w:hAnsi="Arial" w:cs="Arial"/>
          <w:bCs/>
          <w:lang w:val="es-ES_tradnl"/>
        </w:rPr>
        <w:t>se ha realizado una</w:t>
      </w:r>
      <w:r w:rsidRPr="000615F9">
        <w:rPr>
          <w:rFonts w:ascii="Arial" w:hAnsi="Arial" w:cs="Arial"/>
          <w:bCs/>
          <w:lang w:val="es-ES_tradnl"/>
        </w:rPr>
        <w:t xml:space="preserve"> evaluación ex ante relativa a la situación en la que se encuentra la organización de productores, la cual se acompaña a esta declaración, </w:t>
      </w:r>
      <w:r w:rsidR="004E716E" w:rsidRPr="000615F9">
        <w:rPr>
          <w:rFonts w:ascii="Arial" w:hAnsi="Arial" w:cs="Arial"/>
          <w:bCs/>
          <w:lang w:val="es-ES_tradnl"/>
        </w:rPr>
        <w:t xml:space="preserve">de forma que </w:t>
      </w:r>
      <w:r w:rsidRPr="000615F9">
        <w:rPr>
          <w:rFonts w:ascii="Arial" w:hAnsi="Arial" w:cs="Arial"/>
          <w:bCs/>
          <w:lang w:val="es-ES_tradnl"/>
        </w:rPr>
        <w:t>los objetivos perseguidos por el proyecto de programa operativo, marcados por la organización, se sustentan sobre el resultado obtenido en dicha evaluación.</w:t>
      </w:r>
    </w:p>
    <w:p w:rsidR="0032357A" w:rsidRPr="000615F9" w:rsidRDefault="0032357A" w:rsidP="000615F9">
      <w:pPr>
        <w:spacing w:before="240" w:after="240" w:line="288" w:lineRule="auto"/>
        <w:jc w:val="both"/>
        <w:rPr>
          <w:rFonts w:ascii="Arial" w:hAnsi="Arial" w:cs="Arial"/>
          <w:bCs/>
          <w:lang w:val="es-ES_tradnl"/>
        </w:rPr>
      </w:pPr>
    </w:p>
    <w:p w:rsidR="00607FF2" w:rsidRPr="000615F9" w:rsidRDefault="00607FF2" w:rsidP="000615F9">
      <w:pPr>
        <w:spacing w:before="240" w:after="240" w:line="288" w:lineRule="auto"/>
        <w:jc w:val="both"/>
        <w:rPr>
          <w:rFonts w:ascii="Arial" w:hAnsi="Arial" w:cs="Arial"/>
          <w:bCs/>
          <w:lang w:val="es-ES_tradnl"/>
        </w:rPr>
      </w:pPr>
    </w:p>
    <w:p w:rsidR="00607FF2" w:rsidRPr="000615F9" w:rsidRDefault="00607FF2" w:rsidP="000615F9">
      <w:pPr>
        <w:spacing w:before="240" w:after="240" w:line="288" w:lineRule="auto"/>
        <w:jc w:val="center"/>
        <w:rPr>
          <w:rFonts w:ascii="Arial" w:hAnsi="Arial" w:cs="Arial"/>
          <w:bCs/>
          <w:lang w:val="es-ES_tradnl"/>
        </w:rPr>
      </w:pPr>
      <w:proofErr w:type="gramStart"/>
      <w:r w:rsidRPr="000615F9">
        <w:rPr>
          <w:rFonts w:ascii="Arial" w:hAnsi="Arial" w:cs="Arial"/>
          <w:bCs/>
          <w:lang w:val="es-ES_tradnl"/>
        </w:rPr>
        <w:t>Firmado  por</w:t>
      </w:r>
      <w:proofErr w:type="gramEnd"/>
      <w:r w:rsidR="00DB4EC9">
        <w:rPr>
          <w:rFonts w:ascii="Arial" w:hAnsi="Arial" w:cs="Arial"/>
          <w:bCs/>
          <w:lang w:val="es-ES_tradnl"/>
        </w:rPr>
        <w:t xml:space="preserve"> el representante</w:t>
      </w:r>
    </w:p>
    <w:p w:rsidR="000F164B" w:rsidRPr="000F164B" w:rsidRDefault="000F164B" w:rsidP="000F164B">
      <w:pPr>
        <w:jc w:val="both"/>
        <w:rPr>
          <w:bCs/>
          <w:sz w:val="24"/>
          <w:szCs w:val="24"/>
        </w:rPr>
      </w:pPr>
    </w:p>
    <w:p w:rsidR="00607FF2" w:rsidRDefault="00607FF2">
      <w:pPr>
        <w:rPr>
          <w:b/>
          <w:sz w:val="28"/>
        </w:rPr>
      </w:pPr>
      <w:r>
        <w:rPr>
          <w:b/>
          <w:sz w:val="28"/>
        </w:rPr>
        <w:br w:type="page"/>
      </w:r>
    </w:p>
    <w:p w:rsidR="00195787" w:rsidRDefault="00147C02" w:rsidP="0019069F">
      <w:pPr>
        <w:pBdr>
          <w:top w:val="single" w:sz="4" w:space="1" w:color="auto"/>
          <w:left w:val="single" w:sz="4" w:space="4" w:color="auto"/>
          <w:bottom w:val="single" w:sz="4" w:space="1" w:color="auto"/>
          <w:right w:val="single" w:sz="4" w:space="4" w:color="auto"/>
        </w:pBdr>
        <w:jc w:val="center"/>
        <w:rPr>
          <w:b/>
          <w:sz w:val="28"/>
        </w:rPr>
      </w:pPr>
      <w:r w:rsidRPr="00587588">
        <w:rPr>
          <w:b/>
          <w:sz w:val="28"/>
        </w:rPr>
        <w:lastRenderedPageBreak/>
        <w:t>EVALUACIÓN EX ANTE</w:t>
      </w:r>
      <w:r w:rsidR="0019069F">
        <w:rPr>
          <w:b/>
          <w:sz w:val="28"/>
        </w:rPr>
        <w:t xml:space="preserve"> REQUERIDA EN EL ARTÍCULO 4.1 Y 8.2 DEL REAL DECRETO 857/2022, DE 11 DE OCTUBRE</w:t>
      </w:r>
    </w:p>
    <w:p w:rsidR="00E02FD8" w:rsidRDefault="00E02FD8" w:rsidP="00E02FD8">
      <w:pPr>
        <w:jc w:val="center"/>
        <w:rPr>
          <w:b/>
          <w:sz w:val="28"/>
        </w:rPr>
      </w:pPr>
    </w:p>
    <w:p w:rsidR="00B176D6" w:rsidRPr="00E02FD8" w:rsidRDefault="00B176D6" w:rsidP="00E02FD8">
      <w:pPr>
        <w:pStyle w:val="Prrafodelista"/>
        <w:numPr>
          <w:ilvl w:val="0"/>
          <w:numId w:val="2"/>
        </w:numPr>
        <w:jc w:val="both"/>
        <w:rPr>
          <w:b/>
          <w:sz w:val="24"/>
          <w:u w:val="single"/>
        </w:rPr>
      </w:pPr>
      <w:r w:rsidRPr="00E02FD8">
        <w:rPr>
          <w:b/>
          <w:sz w:val="24"/>
          <w:u w:val="single"/>
        </w:rPr>
        <w:t>SITUACIÓN DE PARTIDA:</w:t>
      </w:r>
    </w:p>
    <w:p w:rsidR="00B176D6" w:rsidRDefault="00B176D6" w:rsidP="00B176D6">
      <w:pPr>
        <w:pStyle w:val="parrafo21"/>
        <w:spacing w:before="60" w:after="60"/>
        <w:ind w:firstLine="0"/>
        <w:rPr>
          <w:rFonts w:asciiTheme="minorHAnsi" w:eastAsiaTheme="minorHAnsi" w:hAnsiTheme="minorHAnsi" w:cstheme="minorBidi"/>
          <w:sz w:val="22"/>
          <w:szCs w:val="22"/>
          <w:lang w:eastAsia="en-US"/>
        </w:rPr>
      </w:pPr>
      <w:r w:rsidRPr="00B176D6">
        <w:rPr>
          <w:rFonts w:asciiTheme="minorHAnsi" w:eastAsiaTheme="minorHAnsi" w:hAnsiTheme="minorHAnsi" w:cstheme="minorBidi"/>
          <w:sz w:val="22"/>
          <w:szCs w:val="22"/>
          <w:lang w:eastAsia="en-US"/>
        </w:rPr>
        <w:t>Descripción de la situación de partida de la entidad al iniciar el programa operativo:</w:t>
      </w:r>
    </w:p>
    <w:p w:rsidR="00B176D6" w:rsidRPr="00B176D6" w:rsidRDefault="00B176D6" w:rsidP="00B176D6">
      <w:pPr>
        <w:pStyle w:val="parrafo21"/>
        <w:spacing w:before="60" w:after="60"/>
        <w:ind w:firstLine="0"/>
        <w:rPr>
          <w:rFonts w:asciiTheme="minorHAnsi" w:eastAsiaTheme="minorHAnsi" w:hAnsiTheme="minorHAnsi" w:cstheme="minorBid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33"/>
        <w:gridCol w:w="1852"/>
        <w:gridCol w:w="1873"/>
      </w:tblGrid>
      <w:tr w:rsidR="00B176D6" w:rsidRPr="003F5226" w:rsidTr="00A7052D">
        <w:tc>
          <w:tcPr>
            <w:tcW w:w="8494" w:type="dxa"/>
            <w:gridSpan w:val="4"/>
            <w:shd w:val="pct15" w:color="auto" w:fill="auto"/>
          </w:tcPr>
          <w:p w:rsidR="00B176D6" w:rsidRPr="003F5226" w:rsidRDefault="00B176D6" w:rsidP="000D39DA">
            <w:pPr>
              <w:pStyle w:val="parrafo21"/>
              <w:spacing w:before="60" w:after="60"/>
              <w:ind w:firstLine="0"/>
              <w:rPr>
                <w:rFonts w:ascii="Calibri" w:hAnsi="Calibri" w:cs="Arial"/>
                <w:b/>
                <w:color w:val="333333"/>
                <w:sz w:val="20"/>
                <w:szCs w:val="20"/>
              </w:rPr>
            </w:pPr>
            <w:r w:rsidRPr="00F11F55">
              <w:rPr>
                <w:rFonts w:ascii="Calibri" w:hAnsi="Calibri" w:cs="Arial"/>
                <w:b/>
                <w:color w:val="333333"/>
                <w:sz w:val="20"/>
                <w:szCs w:val="20"/>
              </w:rPr>
              <w:t>1º En cuanto a los efectivos productivos de la entidad</w:t>
            </w:r>
            <w:r w:rsidR="00090BB9">
              <w:rPr>
                <w:rStyle w:val="Refdenotaalpie"/>
                <w:rFonts w:ascii="Calibri" w:hAnsi="Calibri" w:cs="Arial"/>
                <w:b/>
                <w:color w:val="333333"/>
                <w:sz w:val="20"/>
                <w:szCs w:val="20"/>
              </w:rPr>
              <w:footnoteReference w:id="1"/>
            </w:r>
            <w:r w:rsidRPr="00F11F55">
              <w:rPr>
                <w:rFonts w:ascii="Calibri" w:hAnsi="Calibri" w:cs="Arial"/>
                <w:b/>
                <w:color w:val="333333"/>
                <w:sz w:val="20"/>
                <w:szCs w:val="20"/>
              </w:rPr>
              <w:t>:</w:t>
            </w:r>
          </w:p>
        </w:tc>
      </w:tr>
      <w:tr w:rsidR="00B176D6" w:rsidRPr="003F5226" w:rsidTr="00A7052D">
        <w:tc>
          <w:tcPr>
            <w:tcW w:w="8494" w:type="dxa"/>
            <w:gridSpan w:val="4"/>
            <w:shd w:val="pct15" w:color="auto" w:fill="auto"/>
          </w:tcPr>
          <w:p w:rsidR="00B176D6" w:rsidRPr="00F11F55" w:rsidRDefault="00B176D6" w:rsidP="000D39DA">
            <w:pPr>
              <w:pStyle w:val="parrafo21"/>
              <w:spacing w:before="60" w:after="60"/>
              <w:ind w:firstLine="0"/>
              <w:rPr>
                <w:rFonts w:ascii="Calibri" w:hAnsi="Calibri" w:cs="Arial"/>
                <w:b/>
                <w:color w:val="333333"/>
                <w:sz w:val="20"/>
                <w:szCs w:val="20"/>
              </w:rPr>
            </w:pPr>
            <w:r>
              <w:rPr>
                <w:rFonts w:ascii="Calibri" w:hAnsi="Calibri" w:cs="Arial"/>
                <w:b/>
                <w:color w:val="333333"/>
                <w:sz w:val="20"/>
                <w:szCs w:val="20"/>
              </w:rPr>
              <w:t>Miembros productores directos</w:t>
            </w:r>
          </w:p>
        </w:tc>
      </w:tr>
      <w:tr w:rsidR="00B176D6" w:rsidRPr="003F5226" w:rsidTr="00A7052D">
        <w:tc>
          <w:tcPr>
            <w:tcW w:w="2336" w:type="dxa"/>
            <w:shd w:val="pct15" w:color="auto" w:fill="auto"/>
          </w:tcPr>
          <w:p w:rsidR="00B176D6" w:rsidRPr="003F5226" w:rsidRDefault="00B176D6" w:rsidP="000D39DA">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433" w:type="dxa"/>
            <w:shd w:val="pct15" w:color="auto" w:fill="auto"/>
          </w:tcPr>
          <w:p w:rsidR="00B176D6" w:rsidRPr="003F5226" w:rsidRDefault="00B176D6" w:rsidP="000D39DA">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852" w:type="dxa"/>
            <w:shd w:val="pct15" w:color="auto" w:fill="auto"/>
          </w:tcPr>
          <w:p w:rsidR="00B176D6" w:rsidRPr="003F5226" w:rsidRDefault="00B176D6" w:rsidP="000D39DA">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873" w:type="dxa"/>
            <w:shd w:val="pct15" w:color="auto" w:fill="auto"/>
          </w:tcPr>
          <w:p w:rsidR="00B176D6" w:rsidRPr="003F5226" w:rsidRDefault="00B176D6" w:rsidP="000D39DA">
            <w:pPr>
              <w:pStyle w:val="parrafo21"/>
              <w:spacing w:before="60" w:after="60"/>
              <w:ind w:left="270" w:firstLine="0"/>
              <w:jc w:val="left"/>
              <w:rPr>
                <w:rFonts w:ascii="Calibri" w:hAnsi="Calibri" w:cs="Arial"/>
                <w:color w:val="333333"/>
                <w:sz w:val="20"/>
                <w:szCs w:val="20"/>
              </w:rPr>
            </w:pPr>
            <w:r w:rsidRPr="003F5226">
              <w:rPr>
                <w:rFonts w:ascii="Calibri" w:hAnsi="Calibri" w:cs="Arial"/>
                <w:color w:val="333333"/>
                <w:sz w:val="20"/>
                <w:szCs w:val="20"/>
              </w:rPr>
              <w:t xml:space="preserve">Volúmenes. de producción </w:t>
            </w:r>
            <w:r>
              <w:rPr>
                <w:rFonts w:ascii="Calibri" w:hAnsi="Calibri" w:cs="Arial"/>
                <w:color w:val="333333"/>
                <w:sz w:val="20"/>
                <w:szCs w:val="20"/>
              </w:rPr>
              <w:t>(t)</w:t>
            </w:r>
            <w:r w:rsidRPr="003F5226">
              <w:rPr>
                <w:rFonts w:ascii="Calibri" w:hAnsi="Calibri" w:cs="Arial"/>
                <w:color w:val="333333"/>
                <w:sz w:val="20"/>
                <w:szCs w:val="20"/>
              </w:rPr>
              <w:t>.</w:t>
            </w:r>
          </w:p>
        </w:tc>
      </w:tr>
      <w:tr w:rsidR="00B176D6" w:rsidRPr="003F5226" w:rsidTr="00A7052D">
        <w:tc>
          <w:tcPr>
            <w:tcW w:w="2336"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A7052D" w:rsidRDefault="00A70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33"/>
        <w:gridCol w:w="1852"/>
        <w:gridCol w:w="1873"/>
      </w:tblGrid>
      <w:tr w:rsidR="00B176D6" w:rsidRPr="003F5226" w:rsidTr="00A7052D">
        <w:tc>
          <w:tcPr>
            <w:tcW w:w="8494" w:type="dxa"/>
            <w:gridSpan w:val="4"/>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rPr>
                <w:rFonts w:ascii="Calibri" w:hAnsi="Calibri" w:cs="Arial"/>
                <w:color w:val="333333"/>
                <w:sz w:val="20"/>
                <w:szCs w:val="20"/>
              </w:rPr>
            </w:pPr>
            <w:r>
              <w:rPr>
                <w:rFonts w:ascii="Calibri" w:hAnsi="Calibri" w:cs="Arial"/>
                <w:b/>
                <w:color w:val="333333"/>
                <w:sz w:val="20"/>
                <w:szCs w:val="20"/>
              </w:rPr>
              <w:t>Propia organización de productores</w:t>
            </w:r>
          </w:p>
        </w:tc>
      </w:tr>
      <w:tr w:rsidR="00B176D6" w:rsidRPr="003F5226" w:rsidTr="00A7052D">
        <w:tc>
          <w:tcPr>
            <w:tcW w:w="2336"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433"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852"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873"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left="270" w:firstLine="0"/>
              <w:jc w:val="left"/>
              <w:rPr>
                <w:rFonts w:ascii="Calibri" w:hAnsi="Calibri" w:cs="Arial"/>
                <w:color w:val="333333"/>
                <w:sz w:val="20"/>
                <w:szCs w:val="20"/>
              </w:rPr>
            </w:pPr>
            <w:r>
              <w:rPr>
                <w:rFonts w:ascii="Calibri" w:hAnsi="Calibri" w:cs="Arial"/>
                <w:color w:val="333333"/>
                <w:sz w:val="20"/>
                <w:szCs w:val="20"/>
              </w:rPr>
              <w:t>Volúmenes</w:t>
            </w:r>
            <w:r w:rsidRPr="003F5226">
              <w:rPr>
                <w:rFonts w:ascii="Calibri" w:hAnsi="Calibri" w:cs="Arial"/>
                <w:color w:val="333333"/>
                <w:sz w:val="20"/>
                <w:szCs w:val="20"/>
              </w:rPr>
              <w:t xml:space="preserve"> de producción </w:t>
            </w:r>
            <w:r>
              <w:rPr>
                <w:rFonts w:ascii="Calibri" w:hAnsi="Calibri" w:cs="Arial"/>
                <w:color w:val="333333"/>
                <w:sz w:val="20"/>
                <w:szCs w:val="20"/>
              </w:rPr>
              <w:t>(t)</w:t>
            </w:r>
            <w:r w:rsidRPr="003F5226">
              <w:rPr>
                <w:rFonts w:ascii="Calibri" w:hAnsi="Calibri" w:cs="Arial"/>
                <w:color w:val="333333"/>
                <w:sz w:val="20"/>
                <w:szCs w:val="20"/>
              </w:rPr>
              <w:t>.</w:t>
            </w: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A7052D" w:rsidRDefault="00A70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33"/>
        <w:gridCol w:w="1852"/>
        <w:gridCol w:w="1873"/>
      </w:tblGrid>
      <w:tr w:rsidR="00B176D6" w:rsidRPr="003F5226" w:rsidTr="00A7052D">
        <w:tc>
          <w:tcPr>
            <w:tcW w:w="8494" w:type="dxa"/>
            <w:gridSpan w:val="4"/>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rPr>
                <w:rFonts w:ascii="Calibri" w:hAnsi="Calibri" w:cs="Arial"/>
                <w:color w:val="333333"/>
                <w:sz w:val="20"/>
                <w:szCs w:val="20"/>
              </w:rPr>
            </w:pPr>
            <w:r>
              <w:rPr>
                <w:rFonts w:ascii="Calibri" w:hAnsi="Calibri" w:cs="Arial"/>
                <w:b/>
                <w:color w:val="333333"/>
                <w:sz w:val="20"/>
                <w:szCs w:val="20"/>
              </w:rPr>
              <w:t>Miembros Productores de la organización que no sean miembros directos</w:t>
            </w:r>
          </w:p>
        </w:tc>
      </w:tr>
      <w:tr w:rsidR="00B176D6" w:rsidRPr="003F5226" w:rsidTr="00A7052D">
        <w:tc>
          <w:tcPr>
            <w:tcW w:w="2336"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433"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852"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873"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left="270" w:firstLine="0"/>
              <w:jc w:val="left"/>
              <w:rPr>
                <w:rFonts w:ascii="Calibri" w:hAnsi="Calibri" w:cs="Arial"/>
                <w:color w:val="333333"/>
                <w:sz w:val="20"/>
                <w:szCs w:val="20"/>
              </w:rPr>
            </w:pPr>
            <w:r w:rsidRPr="003F5226">
              <w:rPr>
                <w:rFonts w:ascii="Calibri" w:hAnsi="Calibri" w:cs="Arial"/>
                <w:color w:val="333333"/>
                <w:sz w:val="20"/>
                <w:szCs w:val="20"/>
              </w:rPr>
              <w:t xml:space="preserve">Volúmenes. de producción </w:t>
            </w:r>
            <w:r>
              <w:rPr>
                <w:rFonts w:ascii="Calibri" w:hAnsi="Calibri" w:cs="Arial"/>
                <w:color w:val="333333"/>
                <w:sz w:val="20"/>
                <w:szCs w:val="20"/>
              </w:rPr>
              <w:t>(t)</w:t>
            </w:r>
            <w:r w:rsidRPr="003F5226">
              <w:rPr>
                <w:rFonts w:ascii="Calibri" w:hAnsi="Calibri" w:cs="Arial"/>
                <w:color w:val="333333"/>
                <w:sz w:val="20"/>
                <w:szCs w:val="20"/>
              </w:rPr>
              <w:t>.</w:t>
            </w: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A7052D" w:rsidRDefault="00A70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433"/>
        <w:gridCol w:w="1852"/>
        <w:gridCol w:w="1873"/>
      </w:tblGrid>
      <w:tr w:rsidR="00B176D6" w:rsidRPr="003F5226" w:rsidTr="00A7052D">
        <w:tc>
          <w:tcPr>
            <w:tcW w:w="8494" w:type="dxa"/>
            <w:gridSpan w:val="4"/>
            <w:tcBorders>
              <w:bottom w:val="single" w:sz="4" w:space="0" w:color="auto"/>
            </w:tcBorders>
            <w:shd w:val="clear" w:color="auto" w:fill="D9D9D9" w:themeFill="background1" w:themeFillShade="D9"/>
          </w:tcPr>
          <w:p w:rsidR="00B176D6" w:rsidRPr="00776F8F" w:rsidRDefault="00B176D6" w:rsidP="000D39DA">
            <w:pPr>
              <w:pStyle w:val="parrafo21"/>
              <w:spacing w:before="60" w:after="60"/>
              <w:ind w:firstLine="0"/>
              <w:rPr>
                <w:rFonts w:ascii="Calibri" w:hAnsi="Calibri" w:cs="Arial"/>
                <w:b/>
                <w:color w:val="333333"/>
                <w:sz w:val="20"/>
                <w:szCs w:val="20"/>
              </w:rPr>
            </w:pPr>
            <w:r w:rsidRPr="00776F8F">
              <w:rPr>
                <w:rFonts w:ascii="Calibri" w:hAnsi="Calibri" w:cs="Arial"/>
                <w:b/>
                <w:color w:val="333333"/>
                <w:sz w:val="20"/>
                <w:szCs w:val="20"/>
              </w:rPr>
              <w:t>TOTAL</w:t>
            </w:r>
            <w:r w:rsidR="00A7052D">
              <w:rPr>
                <w:rFonts w:ascii="Calibri" w:hAnsi="Calibri" w:cs="Arial"/>
                <w:b/>
                <w:color w:val="333333"/>
                <w:sz w:val="20"/>
                <w:szCs w:val="20"/>
              </w:rPr>
              <w:t>ES</w:t>
            </w:r>
          </w:p>
        </w:tc>
      </w:tr>
      <w:tr w:rsidR="00B176D6" w:rsidRPr="003F5226" w:rsidTr="00A7052D">
        <w:tc>
          <w:tcPr>
            <w:tcW w:w="2336"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jc w:val="center"/>
              <w:rPr>
                <w:rFonts w:ascii="Calibri" w:hAnsi="Calibri" w:cs="Arial"/>
                <w:color w:val="333333"/>
                <w:sz w:val="20"/>
                <w:szCs w:val="20"/>
              </w:rPr>
            </w:pPr>
            <w:r w:rsidRPr="003F5226">
              <w:rPr>
                <w:rFonts w:ascii="Calibri" w:hAnsi="Calibri" w:cs="Arial"/>
                <w:color w:val="333333"/>
                <w:sz w:val="20"/>
                <w:szCs w:val="20"/>
              </w:rPr>
              <w:t>Estado miembro / Comunidad Autónoma</w:t>
            </w:r>
          </w:p>
        </w:tc>
        <w:tc>
          <w:tcPr>
            <w:tcW w:w="2433"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firstLine="0"/>
              <w:jc w:val="center"/>
              <w:rPr>
                <w:rFonts w:ascii="Calibri" w:hAnsi="Calibri" w:cs="Arial"/>
                <w:color w:val="333333"/>
                <w:sz w:val="20"/>
                <w:szCs w:val="20"/>
              </w:rPr>
            </w:pPr>
            <w:r>
              <w:rPr>
                <w:rFonts w:ascii="Calibri" w:hAnsi="Calibri" w:cs="Arial"/>
                <w:color w:val="333333"/>
                <w:sz w:val="20"/>
                <w:szCs w:val="20"/>
              </w:rPr>
              <w:t>Producto</w:t>
            </w:r>
          </w:p>
        </w:tc>
        <w:tc>
          <w:tcPr>
            <w:tcW w:w="1852"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left="266" w:right="-61" w:firstLine="0"/>
              <w:jc w:val="left"/>
              <w:rPr>
                <w:rFonts w:ascii="Calibri" w:hAnsi="Calibri" w:cs="Arial"/>
                <w:color w:val="333333"/>
                <w:sz w:val="20"/>
                <w:szCs w:val="20"/>
              </w:rPr>
            </w:pPr>
            <w:r w:rsidRPr="003F5226">
              <w:rPr>
                <w:rFonts w:ascii="Calibri" w:hAnsi="Calibri" w:cs="Arial"/>
                <w:color w:val="333333"/>
                <w:sz w:val="20"/>
                <w:szCs w:val="20"/>
              </w:rPr>
              <w:t>Superficies</w:t>
            </w:r>
            <w:r>
              <w:rPr>
                <w:rFonts w:ascii="Calibri" w:hAnsi="Calibri" w:cs="Arial"/>
                <w:color w:val="333333"/>
                <w:sz w:val="20"/>
                <w:szCs w:val="20"/>
              </w:rPr>
              <w:t xml:space="preserve"> de cultivo (ha</w:t>
            </w:r>
            <w:r w:rsidRPr="003F5226">
              <w:rPr>
                <w:rFonts w:ascii="Calibri" w:hAnsi="Calibri" w:cs="Arial"/>
                <w:color w:val="333333"/>
                <w:sz w:val="20"/>
                <w:szCs w:val="20"/>
              </w:rPr>
              <w:t>).</w:t>
            </w:r>
          </w:p>
        </w:tc>
        <w:tc>
          <w:tcPr>
            <w:tcW w:w="1873" w:type="dxa"/>
            <w:tcBorders>
              <w:bottom w:val="single" w:sz="4" w:space="0" w:color="auto"/>
            </w:tcBorders>
            <w:shd w:val="clear" w:color="auto" w:fill="D9D9D9" w:themeFill="background1" w:themeFillShade="D9"/>
          </w:tcPr>
          <w:p w:rsidR="00B176D6" w:rsidRPr="003F5226" w:rsidRDefault="00B176D6" w:rsidP="000D39DA">
            <w:pPr>
              <w:pStyle w:val="parrafo21"/>
              <w:spacing w:before="60" w:after="60"/>
              <w:ind w:left="270" w:firstLine="0"/>
              <w:jc w:val="left"/>
              <w:rPr>
                <w:rFonts w:ascii="Calibri" w:hAnsi="Calibri" w:cs="Arial"/>
                <w:color w:val="333333"/>
                <w:sz w:val="20"/>
                <w:szCs w:val="20"/>
              </w:rPr>
            </w:pPr>
            <w:r w:rsidRPr="003F5226">
              <w:rPr>
                <w:rFonts w:ascii="Calibri" w:hAnsi="Calibri" w:cs="Arial"/>
                <w:color w:val="333333"/>
                <w:sz w:val="20"/>
                <w:szCs w:val="20"/>
              </w:rPr>
              <w:t xml:space="preserve">Volúmenes. de producción </w:t>
            </w:r>
            <w:r>
              <w:rPr>
                <w:rFonts w:ascii="Calibri" w:hAnsi="Calibri" w:cs="Arial"/>
                <w:color w:val="333333"/>
                <w:sz w:val="20"/>
                <w:szCs w:val="20"/>
              </w:rPr>
              <w:t>(t)</w:t>
            </w:r>
            <w:r w:rsidRPr="003F5226">
              <w:rPr>
                <w:rFonts w:ascii="Calibri" w:hAnsi="Calibri" w:cs="Arial"/>
                <w:color w:val="333333"/>
                <w:sz w:val="20"/>
                <w:szCs w:val="20"/>
              </w:rPr>
              <w:t>.</w:t>
            </w: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A7052D">
        <w:tc>
          <w:tcPr>
            <w:tcW w:w="2336"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243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52"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c>
          <w:tcPr>
            <w:tcW w:w="1873"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A7052D" w:rsidRDefault="00A70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176D6" w:rsidRPr="003F5226" w:rsidTr="00A7052D">
        <w:tc>
          <w:tcPr>
            <w:tcW w:w="8494" w:type="dxa"/>
            <w:shd w:val="pct15" w:color="auto" w:fill="auto"/>
          </w:tcPr>
          <w:p w:rsidR="00B176D6" w:rsidRPr="003F5226" w:rsidRDefault="00B176D6" w:rsidP="000D39DA">
            <w:pPr>
              <w:pStyle w:val="parrafo21"/>
              <w:spacing w:before="60" w:after="60"/>
              <w:ind w:firstLine="0"/>
              <w:rPr>
                <w:rFonts w:ascii="Calibri" w:hAnsi="Calibri" w:cs="Arial"/>
                <w:color w:val="333333"/>
                <w:sz w:val="20"/>
                <w:szCs w:val="20"/>
              </w:rPr>
            </w:pPr>
            <w:r w:rsidRPr="003F5226">
              <w:rPr>
                <w:rFonts w:ascii="Calibri" w:hAnsi="Calibri" w:cs="Arial"/>
                <w:color w:val="333333"/>
                <w:sz w:val="20"/>
                <w:szCs w:val="20"/>
              </w:rPr>
              <w:t>Actuaciones que ya desarrolla la OP en el ámbito de la obtención de la producción:</w:t>
            </w:r>
          </w:p>
        </w:tc>
      </w:tr>
      <w:tr w:rsidR="00B176D6" w:rsidRPr="003F5226" w:rsidTr="00A7052D">
        <w:trPr>
          <w:cantSplit/>
        </w:trPr>
        <w:tc>
          <w:tcPr>
            <w:tcW w:w="8494" w:type="dxa"/>
            <w:shd w:val="clear" w:color="auto" w:fill="auto"/>
          </w:tcPr>
          <w:p w:rsidR="00B176D6" w:rsidRDefault="00B176D6" w:rsidP="000D39DA">
            <w:pPr>
              <w:pStyle w:val="parrafo21"/>
              <w:spacing w:before="60" w:after="60"/>
              <w:ind w:firstLine="0"/>
              <w:rPr>
                <w:rFonts w:ascii="Calibri" w:hAnsi="Calibri" w:cs="Arial"/>
                <w:color w:val="333333"/>
                <w:sz w:val="20"/>
                <w:szCs w:val="20"/>
              </w:rPr>
            </w:pPr>
          </w:p>
          <w:p w:rsidR="00B176D6" w:rsidRPr="003F5226" w:rsidRDefault="00B176D6" w:rsidP="000D39DA">
            <w:pPr>
              <w:pStyle w:val="parrafo21"/>
              <w:spacing w:before="60" w:after="60"/>
              <w:ind w:firstLine="0"/>
              <w:rPr>
                <w:rFonts w:ascii="Calibri" w:hAnsi="Calibri" w:cs="Arial"/>
                <w:color w:val="333333"/>
                <w:sz w:val="20"/>
                <w:szCs w:val="20"/>
              </w:rPr>
            </w:pPr>
          </w:p>
          <w:p w:rsidR="00B176D6" w:rsidRPr="003F5226" w:rsidRDefault="00B176D6" w:rsidP="000D39DA">
            <w:pPr>
              <w:pStyle w:val="parrafo21"/>
              <w:spacing w:before="60" w:after="60"/>
              <w:ind w:firstLine="0"/>
              <w:rPr>
                <w:rFonts w:ascii="Calibri" w:hAnsi="Calibri" w:cs="Arial"/>
                <w:color w:val="333333"/>
                <w:sz w:val="20"/>
                <w:szCs w:val="20"/>
              </w:rPr>
            </w:pPr>
          </w:p>
        </w:tc>
      </w:tr>
    </w:tbl>
    <w:p w:rsidR="00B176D6" w:rsidRPr="003F5226" w:rsidRDefault="00B176D6" w:rsidP="00B176D6">
      <w:pPr>
        <w:pStyle w:val="parrafo21"/>
        <w:spacing w:before="60" w:after="60"/>
        <w:rPr>
          <w:rFonts w:ascii="Calibri" w:hAnsi="Calibri" w:cs="Arial"/>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4222"/>
      </w:tblGrid>
      <w:tr w:rsidR="00B176D6" w:rsidRPr="00F11F55" w:rsidTr="000D39DA">
        <w:tc>
          <w:tcPr>
            <w:tcW w:w="9570" w:type="dxa"/>
            <w:gridSpan w:val="2"/>
            <w:shd w:val="pct15" w:color="auto" w:fill="auto"/>
          </w:tcPr>
          <w:p w:rsidR="00B176D6" w:rsidRPr="00F11F55" w:rsidRDefault="00B176D6" w:rsidP="000D39DA">
            <w:pPr>
              <w:pStyle w:val="parrafo21"/>
              <w:spacing w:before="60" w:after="60"/>
              <w:ind w:firstLine="0"/>
              <w:rPr>
                <w:rFonts w:ascii="Calibri" w:hAnsi="Calibri" w:cs="Arial"/>
                <w:b/>
                <w:color w:val="333333"/>
                <w:sz w:val="20"/>
                <w:szCs w:val="20"/>
              </w:rPr>
            </w:pPr>
            <w:r w:rsidRPr="00F11F55">
              <w:rPr>
                <w:rFonts w:ascii="Calibri" w:hAnsi="Calibri" w:cs="Arial"/>
                <w:b/>
                <w:color w:val="333333"/>
                <w:sz w:val="20"/>
                <w:szCs w:val="20"/>
              </w:rPr>
              <w:t>2º En cuanto a la comercialización de los socios:</w:t>
            </w:r>
          </w:p>
        </w:tc>
      </w:tr>
      <w:tr w:rsidR="00B176D6" w:rsidRPr="00F11F55" w:rsidTr="000D39DA">
        <w:tc>
          <w:tcPr>
            <w:tcW w:w="9570" w:type="dxa"/>
            <w:gridSpan w:val="2"/>
            <w:shd w:val="pct15" w:color="auto" w:fill="auto"/>
          </w:tcPr>
          <w:p w:rsidR="00B176D6" w:rsidRPr="00F11F55" w:rsidRDefault="00B176D6" w:rsidP="000D39DA">
            <w:pPr>
              <w:pStyle w:val="parrafo21"/>
              <w:numPr>
                <w:ilvl w:val="0"/>
                <w:numId w:val="1"/>
              </w:numPr>
              <w:spacing w:before="60" w:after="60"/>
              <w:jc w:val="left"/>
              <w:rPr>
                <w:rFonts w:ascii="Calibri" w:hAnsi="Calibri" w:cs="Arial"/>
                <w:color w:val="333333"/>
                <w:sz w:val="20"/>
                <w:szCs w:val="20"/>
              </w:rPr>
            </w:pPr>
            <w:r>
              <w:rPr>
                <w:rFonts w:ascii="Calibri" w:hAnsi="Calibri" w:cs="Arial"/>
                <w:color w:val="333333"/>
                <w:sz w:val="20"/>
                <w:szCs w:val="20"/>
              </w:rPr>
              <w:t>Descripción de la comercialización: forma de llevarla a cabo y medios disponibles</w:t>
            </w:r>
          </w:p>
        </w:tc>
      </w:tr>
      <w:tr w:rsidR="00B176D6" w:rsidRPr="00F11F55" w:rsidTr="000D39DA">
        <w:tc>
          <w:tcPr>
            <w:tcW w:w="9570" w:type="dxa"/>
            <w:gridSpan w:val="2"/>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p>
          <w:p w:rsidR="00B176D6" w:rsidRDefault="00B176D6" w:rsidP="000D39DA">
            <w:pPr>
              <w:pStyle w:val="parrafo21"/>
              <w:spacing w:before="60" w:after="60"/>
              <w:ind w:firstLine="0"/>
              <w:rPr>
                <w:rFonts w:ascii="Calibri" w:hAnsi="Calibri" w:cs="Arial"/>
                <w:color w:val="333333"/>
                <w:sz w:val="20"/>
                <w:szCs w:val="20"/>
              </w:rPr>
            </w:pPr>
          </w:p>
          <w:p w:rsidR="00E02FD8" w:rsidRDefault="00E02FD8" w:rsidP="000D39DA">
            <w:pPr>
              <w:pStyle w:val="parrafo21"/>
              <w:spacing w:before="60" w:after="60"/>
              <w:ind w:firstLine="0"/>
              <w:rPr>
                <w:rFonts w:ascii="Calibri" w:hAnsi="Calibri" w:cs="Arial"/>
                <w:color w:val="333333"/>
                <w:sz w:val="20"/>
                <w:szCs w:val="20"/>
              </w:rPr>
            </w:pPr>
          </w:p>
          <w:p w:rsidR="00E02FD8" w:rsidRDefault="00E02FD8" w:rsidP="000D39DA">
            <w:pPr>
              <w:pStyle w:val="parrafo21"/>
              <w:spacing w:before="60" w:after="60"/>
              <w:ind w:firstLine="0"/>
              <w:rPr>
                <w:rFonts w:ascii="Calibri" w:hAnsi="Calibri" w:cs="Arial"/>
                <w:color w:val="333333"/>
                <w:sz w:val="20"/>
                <w:szCs w:val="20"/>
              </w:rPr>
            </w:pPr>
          </w:p>
          <w:p w:rsidR="00B176D6" w:rsidRDefault="00B176D6" w:rsidP="000D39DA">
            <w:pPr>
              <w:pStyle w:val="parrafo21"/>
              <w:spacing w:before="60" w:after="60"/>
              <w:ind w:firstLine="0"/>
              <w:rPr>
                <w:rFonts w:ascii="Calibri" w:hAnsi="Calibri" w:cs="Arial"/>
                <w:color w:val="333333"/>
                <w:sz w:val="20"/>
                <w:szCs w:val="20"/>
              </w:rPr>
            </w:pPr>
          </w:p>
          <w:p w:rsidR="00B176D6" w:rsidRDefault="00B176D6" w:rsidP="000D39DA">
            <w:pPr>
              <w:pStyle w:val="parrafo21"/>
              <w:spacing w:before="60" w:after="60"/>
              <w:ind w:firstLine="0"/>
              <w:rPr>
                <w:rFonts w:ascii="Calibri" w:hAnsi="Calibri" w:cs="Arial"/>
                <w:color w:val="333333"/>
                <w:sz w:val="20"/>
                <w:szCs w:val="20"/>
              </w:rPr>
            </w:pPr>
          </w:p>
          <w:p w:rsidR="00B176D6" w:rsidRPr="00F11F55" w:rsidRDefault="00B176D6" w:rsidP="000D39DA">
            <w:pPr>
              <w:pStyle w:val="parrafo21"/>
              <w:spacing w:before="60" w:after="60"/>
              <w:ind w:firstLine="0"/>
              <w:rPr>
                <w:rFonts w:ascii="Calibri" w:hAnsi="Calibri" w:cs="Arial"/>
                <w:color w:val="333333"/>
                <w:sz w:val="20"/>
                <w:szCs w:val="20"/>
              </w:rPr>
            </w:pPr>
          </w:p>
        </w:tc>
      </w:tr>
      <w:tr w:rsidR="00B176D6" w:rsidRPr="00F11F55" w:rsidTr="000D39DA">
        <w:tc>
          <w:tcPr>
            <w:tcW w:w="4785" w:type="dxa"/>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Po</w:t>
            </w:r>
            <w:r w:rsidRPr="00776F8F">
              <w:rPr>
                <w:rFonts w:ascii="Calibri" w:hAnsi="Calibri" w:cs="Arial"/>
                <w:color w:val="333333"/>
                <w:sz w:val="20"/>
                <w:szCs w:val="20"/>
              </w:rPr>
              <w:t>rcentaje de producción dentro del periodo de referencia que comercializa a través de asociaciones de organizaciones de productores a las que pertenezca</w:t>
            </w:r>
            <w:r w:rsidR="005D255E">
              <w:rPr>
                <w:rFonts w:ascii="Calibri" w:hAnsi="Calibri" w:cs="Arial"/>
                <w:color w:val="333333"/>
                <w:sz w:val="20"/>
                <w:szCs w:val="20"/>
              </w:rPr>
              <w:t>, y de filiales.</w:t>
            </w:r>
          </w:p>
        </w:tc>
        <w:tc>
          <w:tcPr>
            <w:tcW w:w="4785" w:type="dxa"/>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p>
        </w:tc>
      </w:tr>
      <w:tr w:rsidR="00B176D6" w:rsidRPr="00F11F55" w:rsidTr="000D39DA">
        <w:tc>
          <w:tcPr>
            <w:tcW w:w="4785" w:type="dxa"/>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P</w:t>
            </w:r>
            <w:r w:rsidRPr="00776F8F">
              <w:rPr>
                <w:rFonts w:ascii="Calibri" w:hAnsi="Calibri" w:cs="Arial"/>
                <w:color w:val="333333"/>
                <w:sz w:val="20"/>
                <w:szCs w:val="20"/>
              </w:rPr>
              <w:t>rincipales destinos de la producción que comercializa</w:t>
            </w:r>
            <w:r>
              <w:rPr>
                <w:rFonts w:ascii="Calibri" w:hAnsi="Calibri" w:cs="Arial"/>
                <w:color w:val="333333"/>
                <w:sz w:val="20"/>
                <w:szCs w:val="20"/>
              </w:rPr>
              <w:t xml:space="preserve">: </w:t>
            </w:r>
          </w:p>
        </w:tc>
        <w:tc>
          <w:tcPr>
            <w:tcW w:w="4785" w:type="dxa"/>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p>
        </w:tc>
      </w:tr>
      <w:tr w:rsidR="00B176D6" w:rsidRPr="00F11F55" w:rsidTr="000D39DA">
        <w:tc>
          <w:tcPr>
            <w:tcW w:w="4785" w:type="dxa"/>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C</w:t>
            </w:r>
            <w:r w:rsidRPr="00776F8F">
              <w:rPr>
                <w:rFonts w:ascii="Calibri" w:hAnsi="Calibri" w:cs="Arial"/>
                <w:color w:val="333333"/>
                <w:sz w:val="20"/>
                <w:szCs w:val="20"/>
              </w:rPr>
              <w:t>omercializa producción de terceros</w:t>
            </w:r>
            <w:r>
              <w:rPr>
                <w:rFonts w:ascii="Calibri" w:hAnsi="Calibri" w:cs="Arial"/>
                <w:color w:val="333333"/>
                <w:sz w:val="20"/>
                <w:szCs w:val="20"/>
              </w:rPr>
              <w:t xml:space="preserve">: </w:t>
            </w:r>
          </w:p>
        </w:tc>
        <w:tc>
          <w:tcPr>
            <w:tcW w:w="4785" w:type="dxa"/>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SI/NO</w:t>
            </w:r>
          </w:p>
        </w:tc>
      </w:tr>
      <w:tr w:rsidR="00B176D6" w:rsidRPr="00F11F55" w:rsidTr="000D39DA">
        <w:tc>
          <w:tcPr>
            <w:tcW w:w="9570" w:type="dxa"/>
            <w:gridSpan w:val="2"/>
            <w:tcBorders>
              <w:bottom w:val="single" w:sz="4" w:space="0" w:color="auto"/>
            </w:tcBorders>
            <w:shd w:val="clear" w:color="auto" w:fill="auto"/>
          </w:tcPr>
          <w:p w:rsidR="00B176D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Po</w:t>
            </w:r>
            <w:r w:rsidRPr="00776F8F">
              <w:rPr>
                <w:rFonts w:ascii="Calibri" w:hAnsi="Calibri" w:cs="Arial"/>
                <w:color w:val="333333"/>
                <w:sz w:val="20"/>
                <w:szCs w:val="20"/>
              </w:rPr>
              <w:t>rcentaje</w:t>
            </w:r>
            <w:r>
              <w:rPr>
                <w:rFonts w:ascii="Calibri" w:hAnsi="Calibri" w:cs="Arial"/>
                <w:color w:val="333333"/>
                <w:sz w:val="20"/>
                <w:szCs w:val="20"/>
              </w:rPr>
              <w:t xml:space="preserve"> de producción de terceros frente</w:t>
            </w:r>
            <w:r w:rsidRPr="00776F8F">
              <w:rPr>
                <w:rFonts w:ascii="Calibri" w:hAnsi="Calibri" w:cs="Arial"/>
                <w:color w:val="333333"/>
                <w:sz w:val="20"/>
                <w:szCs w:val="20"/>
              </w:rPr>
              <w:t xml:space="preserve"> a la producción comercializada total del producto </w:t>
            </w:r>
          </w:p>
        </w:tc>
      </w:tr>
      <w:tr w:rsidR="00B176D6" w:rsidRPr="00F11F55" w:rsidTr="000D39DA">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Producto</w:t>
            </w:r>
          </w:p>
        </w:tc>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Porcentaje (%)</w:t>
            </w:r>
          </w:p>
        </w:tc>
      </w:tr>
      <w:tr w:rsidR="00B176D6" w:rsidRPr="00F11F55" w:rsidTr="000D39DA">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p>
        </w:tc>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p>
        </w:tc>
      </w:tr>
      <w:tr w:rsidR="00B176D6" w:rsidRPr="00F11F55" w:rsidTr="000D39DA">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p>
        </w:tc>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p>
        </w:tc>
      </w:tr>
      <w:tr w:rsidR="00B176D6" w:rsidRPr="00F11F55" w:rsidTr="000D39DA">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p>
        </w:tc>
        <w:tc>
          <w:tcPr>
            <w:tcW w:w="4785" w:type="dxa"/>
            <w:tcBorders>
              <w:bottom w:val="single" w:sz="4" w:space="0" w:color="auto"/>
            </w:tcBorders>
            <w:shd w:val="clear" w:color="auto" w:fill="auto"/>
          </w:tcPr>
          <w:p w:rsidR="00B176D6" w:rsidRPr="00776F8F" w:rsidRDefault="00B176D6" w:rsidP="000D39DA">
            <w:pPr>
              <w:pStyle w:val="parrafo21"/>
              <w:spacing w:before="60" w:after="60"/>
              <w:ind w:firstLine="0"/>
              <w:rPr>
                <w:rFonts w:ascii="Calibri" w:hAnsi="Calibri" w:cs="Arial"/>
                <w:color w:val="333333"/>
                <w:sz w:val="20"/>
                <w:szCs w:val="20"/>
              </w:rPr>
            </w:pPr>
          </w:p>
        </w:tc>
      </w:tr>
      <w:tr w:rsidR="00B176D6" w:rsidRPr="00F11F55" w:rsidTr="000D39DA">
        <w:tc>
          <w:tcPr>
            <w:tcW w:w="9570" w:type="dxa"/>
            <w:gridSpan w:val="2"/>
            <w:shd w:val="pct15" w:color="auto" w:fill="auto"/>
          </w:tcPr>
          <w:p w:rsidR="00B176D6" w:rsidRPr="00F11F55" w:rsidRDefault="00B176D6" w:rsidP="000D39DA">
            <w:pPr>
              <w:pStyle w:val="parrafo21"/>
              <w:numPr>
                <w:ilvl w:val="0"/>
                <w:numId w:val="1"/>
              </w:numPr>
              <w:spacing w:before="60" w:after="60"/>
              <w:rPr>
                <w:rFonts w:ascii="Calibri" w:hAnsi="Calibri" w:cs="Arial"/>
                <w:color w:val="333333"/>
                <w:sz w:val="20"/>
                <w:szCs w:val="20"/>
              </w:rPr>
            </w:pPr>
            <w:r>
              <w:rPr>
                <w:rFonts w:ascii="Calibri" w:hAnsi="Calibri" w:cs="Arial"/>
                <w:color w:val="333333"/>
                <w:sz w:val="20"/>
                <w:szCs w:val="20"/>
              </w:rPr>
              <w:t>Actuaciones que ya desarrolla la OP en este ámbito:</w:t>
            </w:r>
          </w:p>
        </w:tc>
      </w:tr>
      <w:tr w:rsidR="00B176D6" w:rsidRPr="00F11F55" w:rsidTr="000D39DA">
        <w:tc>
          <w:tcPr>
            <w:tcW w:w="9570" w:type="dxa"/>
            <w:gridSpan w:val="2"/>
            <w:shd w:val="clear" w:color="auto" w:fill="auto"/>
          </w:tcPr>
          <w:p w:rsidR="00B176D6" w:rsidRDefault="00B176D6" w:rsidP="000D39DA">
            <w:pPr>
              <w:pStyle w:val="parrafo21"/>
              <w:spacing w:before="60" w:after="60"/>
              <w:ind w:firstLine="0"/>
              <w:rPr>
                <w:rFonts w:ascii="Calibri" w:hAnsi="Calibri" w:cs="Arial"/>
                <w:color w:val="333333"/>
                <w:sz w:val="20"/>
                <w:szCs w:val="20"/>
              </w:rPr>
            </w:pPr>
          </w:p>
          <w:p w:rsidR="00B176D6" w:rsidRDefault="00B176D6" w:rsidP="000D39DA">
            <w:pPr>
              <w:pStyle w:val="parrafo21"/>
              <w:spacing w:before="60" w:after="60"/>
              <w:ind w:firstLine="0"/>
              <w:rPr>
                <w:rFonts w:ascii="Calibri" w:hAnsi="Calibri" w:cs="Arial"/>
                <w:color w:val="333333"/>
                <w:sz w:val="20"/>
                <w:szCs w:val="20"/>
              </w:rPr>
            </w:pPr>
          </w:p>
          <w:p w:rsidR="00E02FD8" w:rsidRDefault="00E02FD8" w:rsidP="000D39DA">
            <w:pPr>
              <w:pStyle w:val="parrafo21"/>
              <w:spacing w:before="60" w:after="60"/>
              <w:ind w:firstLine="0"/>
              <w:rPr>
                <w:rFonts w:ascii="Calibri" w:hAnsi="Calibri" w:cs="Arial"/>
                <w:color w:val="333333"/>
                <w:sz w:val="20"/>
                <w:szCs w:val="20"/>
              </w:rPr>
            </w:pPr>
          </w:p>
          <w:p w:rsidR="00E02FD8" w:rsidRDefault="00E02FD8" w:rsidP="000D39DA">
            <w:pPr>
              <w:pStyle w:val="parrafo21"/>
              <w:spacing w:before="60" w:after="60"/>
              <w:ind w:firstLine="0"/>
              <w:rPr>
                <w:rFonts w:ascii="Calibri" w:hAnsi="Calibri" w:cs="Arial"/>
                <w:color w:val="333333"/>
                <w:sz w:val="20"/>
                <w:szCs w:val="20"/>
              </w:rPr>
            </w:pPr>
          </w:p>
          <w:p w:rsidR="00E02FD8" w:rsidRDefault="00E02FD8" w:rsidP="000D39DA">
            <w:pPr>
              <w:pStyle w:val="parrafo21"/>
              <w:spacing w:before="60" w:after="60"/>
              <w:ind w:firstLine="0"/>
              <w:rPr>
                <w:rFonts w:ascii="Calibri" w:hAnsi="Calibri" w:cs="Arial"/>
                <w:color w:val="333333"/>
                <w:sz w:val="20"/>
                <w:szCs w:val="20"/>
              </w:rPr>
            </w:pPr>
          </w:p>
          <w:p w:rsidR="00B176D6" w:rsidRDefault="00B176D6" w:rsidP="000D39DA">
            <w:pPr>
              <w:pStyle w:val="parrafo21"/>
              <w:spacing w:before="60" w:after="60"/>
              <w:ind w:firstLine="0"/>
              <w:rPr>
                <w:rFonts w:ascii="Calibri" w:hAnsi="Calibri" w:cs="Arial"/>
                <w:color w:val="333333"/>
                <w:sz w:val="20"/>
                <w:szCs w:val="20"/>
              </w:rPr>
            </w:pPr>
          </w:p>
        </w:tc>
      </w:tr>
    </w:tbl>
    <w:p w:rsidR="00B176D6" w:rsidRDefault="00B176D6" w:rsidP="00B176D6">
      <w:pPr>
        <w:pStyle w:val="parrafo21"/>
        <w:spacing w:before="60" w:after="60"/>
        <w:rPr>
          <w:rFonts w:ascii="Calibri" w:hAnsi="Calibri" w:cs="Arial"/>
          <w:color w:val="333333"/>
          <w:sz w:val="20"/>
          <w:szCs w:val="20"/>
        </w:rPr>
      </w:pPr>
    </w:p>
    <w:p w:rsidR="00B176D6" w:rsidRPr="003F5226" w:rsidRDefault="00B176D6" w:rsidP="00B176D6">
      <w:pPr>
        <w:pStyle w:val="parrafo21"/>
        <w:spacing w:before="60" w:after="60"/>
        <w:rPr>
          <w:rFonts w:ascii="Calibri" w:hAnsi="Calibri" w:cs="Arial"/>
          <w:color w:val="333333"/>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458"/>
        <w:gridCol w:w="1155"/>
        <w:gridCol w:w="2621"/>
      </w:tblGrid>
      <w:tr w:rsidR="00B176D6" w:rsidRPr="003F5226" w:rsidTr="000D39DA">
        <w:tc>
          <w:tcPr>
            <w:tcW w:w="9464" w:type="dxa"/>
            <w:gridSpan w:val="4"/>
            <w:tcBorders>
              <w:bottom w:val="nil"/>
            </w:tcBorders>
            <w:shd w:val="pct15" w:color="auto" w:fill="auto"/>
          </w:tcPr>
          <w:p w:rsidR="00B176D6" w:rsidRPr="003F5226" w:rsidRDefault="00B176D6" w:rsidP="000D39DA">
            <w:pPr>
              <w:pStyle w:val="parrafo21"/>
              <w:spacing w:before="60" w:after="60"/>
              <w:ind w:firstLine="0"/>
              <w:rPr>
                <w:rFonts w:ascii="Calibri" w:hAnsi="Calibri" w:cs="Arial"/>
                <w:b/>
                <w:color w:val="333333"/>
                <w:sz w:val="20"/>
                <w:szCs w:val="20"/>
              </w:rPr>
            </w:pPr>
            <w:r w:rsidRPr="003F5226">
              <w:rPr>
                <w:rFonts w:ascii="Calibri" w:hAnsi="Calibri" w:cs="Arial"/>
                <w:b/>
                <w:color w:val="333333"/>
                <w:sz w:val="20"/>
                <w:szCs w:val="20"/>
              </w:rPr>
              <w:t>3º En cuanto a la infraestructura:</w:t>
            </w:r>
          </w:p>
        </w:tc>
      </w:tr>
      <w:tr w:rsidR="00B176D6" w:rsidRPr="003F5226" w:rsidTr="000D39DA">
        <w:tc>
          <w:tcPr>
            <w:tcW w:w="9464" w:type="dxa"/>
            <w:gridSpan w:val="4"/>
            <w:tcBorders>
              <w:top w:val="nil"/>
            </w:tcBorders>
            <w:shd w:val="pct15" w:color="auto" w:fill="auto"/>
          </w:tcPr>
          <w:p w:rsidR="00B176D6" w:rsidRPr="003F5226" w:rsidRDefault="00B176D6" w:rsidP="000D39DA">
            <w:pPr>
              <w:pStyle w:val="parrafo21"/>
              <w:spacing w:before="60" w:after="60"/>
              <w:ind w:firstLine="0"/>
              <w:rPr>
                <w:rFonts w:ascii="Calibri" w:hAnsi="Calibri" w:cs="Arial"/>
                <w:color w:val="333333"/>
                <w:sz w:val="20"/>
                <w:szCs w:val="20"/>
              </w:rPr>
            </w:pPr>
            <w:r w:rsidRPr="003F5226">
              <w:rPr>
                <w:rFonts w:ascii="Calibri" w:hAnsi="Calibri" w:cs="Arial"/>
                <w:color w:val="333333"/>
                <w:sz w:val="20"/>
                <w:szCs w:val="20"/>
              </w:rPr>
              <w:t>a) Descripción de las instalaciones a disposición de los miembros productores, indicando si son en propiedad, arrendadas, o con contrato de servicios:</w:t>
            </w:r>
          </w:p>
        </w:tc>
      </w:tr>
      <w:tr w:rsidR="00B176D6" w:rsidRPr="003F5226" w:rsidTr="000D39DA">
        <w:tc>
          <w:tcPr>
            <w:tcW w:w="1230" w:type="dxa"/>
            <w:tcBorders>
              <w:bottom w:val="single" w:sz="4" w:space="0" w:color="auto"/>
            </w:tcBorders>
            <w:shd w:val="pct15" w:color="auto" w:fill="auto"/>
          </w:tcPr>
          <w:p w:rsidR="00B176D6" w:rsidRPr="003F522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Ubicación:</w:t>
            </w:r>
          </w:p>
        </w:tc>
        <w:tc>
          <w:tcPr>
            <w:tcW w:w="8234" w:type="dxa"/>
            <w:gridSpan w:val="3"/>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r w:rsidR="00B176D6" w:rsidRPr="003F5226" w:rsidTr="000D39DA">
        <w:trPr>
          <w:tblHeader/>
        </w:trPr>
        <w:tc>
          <w:tcPr>
            <w:tcW w:w="5688" w:type="dxa"/>
            <w:gridSpan w:val="2"/>
            <w:tcBorders>
              <w:bottom w:val="single" w:sz="4" w:space="0" w:color="auto"/>
              <w:right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Identificación de las edificaciones</w:t>
            </w:r>
          </w:p>
        </w:tc>
        <w:tc>
          <w:tcPr>
            <w:tcW w:w="1155" w:type="dxa"/>
            <w:tcBorders>
              <w:left w:val="single" w:sz="4" w:space="0" w:color="auto"/>
              <w:right w:val="single" w:sz="4" w:space="0" w:color="auto"/>
            </w:tcBorders>
            <w:shd w:val="pct15" w:color="auto" w:fill="auto"/>
          </w:tcPr>
          <w:p w:rsidR="00B176D6" w:rsidRPr="003F5226" w:rsidRDefault="00B176D6" w:rsidP="000D39DA">
            <w:pPr>
              <w:spacing w:before="60" w:after="60"/>
              <w:jc w:val="center"/>
              <w:rPr>
                <w:rFonts w:ascii="Calibri" w:hAnsi="Calibri" w:cs="Arial"/>
                <w:sz w:val="20"/>
                <w:szCs w:val="20"/>
              </w:rPr>
            </w:pPr>
            <w:r w:rsidRPr="003F5226">
              <w:rPr>
                <w:rFonts w:ascii="Calibri" w:hAnsi="Calibri" w:cs="Arial"/>
                <w:sz w:val="20"/>
                <w:szCs w:val="20"/>
              </w:rPr>
              <w:t>Uds.</w:t>
            </w:r>
          </w:p>
        </w:tc>
        <w:tc>
          <w:tcPr>
            <w:tcW w:w="2621" w:type="dxa"/>
            <w:tcBorders>
              <w:left w:val="single" w:sz="4" w:space="0" w:color="auto"/>
            </w:tcBorders>
            <w:shd w:val="pct15" w:color="auto" w:fill="auto"/>
          </w:tcPr>
          <w:p w:rsidR="00B176D6" w:rsidRPr="003F5226" w:rsidRDefault="00B176D6" w:rsidP="000D39DA">
            <w:pPr>
              <w:spacing w:before="60" w:after="60"/>
              <w:jc w:val="center"/>
              <w:rPr>
                <w:rFonts w:ascii="Calibri" w:hAnsi="Calibri" w:cs="Arial"/>
                <w:sz w:val="20"/>
                <w:szCs w:val="20"/>
              </w:rPr>
            </w:pPr>
            <w:r w:rsidRPr="003F5226">
              <w:rPr>
                <w:rFonts w:ascii="Calibri" w:hAnsi="Calibri" w:cs="Arial"/>
                <w:sz w:val="20"/>
                <w:szCs w:val="20"/>
              </w:rPr>
              <w:t>Titularidad</w:t>
            </w:r>
          </w:p>
          <w:p w:rsidR="00B176D6" w:rsidRPr="003F5226" w:rsidRDefault="00B176D6" w:rsidP="000D39DA">
            <w:pPr>
              <w:spacing w:before="60" w:after="60"/>
              <w:jc w:val="center"/>
              <w:rPr>
                <w:rFonts w:ascii="Calibri" w:hAnsi="Calibri" w:cs="Arial"/>
                <w:sz w:val="20"/>
                <w:szCs w:val="20"/>
              </w:rPr>
            </w:pPr>
            <w:r w:rsidRPr="003F5226">
              <w:rPr>
                <w:rFonts w:ascii="Calibri" w:hAnsi="Calibri" w:cs="Arial"/>
                <w:sz w:val="20"/>
                <w:szCs w:val="20"/>
              </w:rPr>
              <w:t>(Propiedad o arrendadas)</w:t>
            </w:r>
          </w:p>
        </w:tc>
      </w:tr>
      <w:tr w:rsidR="00B176D6" w:rsidRPr="003F5226" w:rsidTr="000D39DA">
        <w:tc>
          <w:tcPr>
            <w:tcW w:w="5688" w:type="dxa"/>
            <w:gridSpan w:val="2"/>
            <w:tcBorders>
              <w:bottom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Oficinas:</w:t>
            </w:r>
          </w:p>
        </w:tc>
        <w:tc>
          <w:tcPr>
            <w:tcW w:w="1155" w:type="dxa"/>
          </w:tcPr>
          <w:p w:rsidR="00B176D6" w:rsidRPr="003F5226" w:rsidRDefault="00B176D6" w:rsidP="000D39DA">
            <w:pPr>
              <w:spacing w:before="60" w:after="60"/>
              <w:jc w:val="center"/>
              <w:rPr>
                <w:rFonts w:ascii="Calibri" w:hAnsi="Calibri" w:cs="Arial"/>
                <w:sz w:val="20"/>
                <w:szCs w:val="20"/>
              </w:rPr>
            </w:pPr>
          </w:p>
        </w:tc>
        <w:tc>
          <w:tcPr>
            <w:tcW w:w="2621" w:type="dxa"/>
          </w:tcPr>
          <w:p w:rsidR="00B176D6" w:rsidRPr="003F5226" w:rsidRDefault="00B176D6" w:rsidP="000D39DA">
            <w:pPr>
              <w:spacing w:before="60" w:after="60"/>
              <w:jc w:val="both"/>
              <w:rPr>
                <w:rFonts w:ascii="Calibri" w:hAnsi="Calibri" w:cs="Arial"/>
                <w:sz w:val="20"/>
                <w:szCs w:val="20"/>
              </w:rPr>
            </w:pPr>
          </w:p>
        </w:tc>
      </w:tr>
      <w:tr w:rsidR="00B176D6" w:rsidRPr="003F5226" w:rsidTr="000D39DA">
        <w:tc>
          <w:tcPr>
            <w:tcW w:w="5688" w:type="dxa"/>
            <w:gridSpan w:val="2"/>
            <w:tcBorders>
              <w:top w:val="single" w:sz="4" w:space="0" w:color="auto"/>
              <w:bottom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Recepción de productos:</w:t>
            </w:r>
          </w:p>
        </w:tc>
        <w:tc>
          <w:tcPr>
            <w:tcW w:w="1155" w:type="dxa"/>
          </w:tcPr>
          <w:p w:rsidR="00B176D6" w:rsidRPr="003F5226" w:rsidRDefault="00B176D6" w:rsidP="000D39DA">
            <w:pPr>
              <w:spacing w:before="60" w:after="60"/>
              <w:jc w:val="center"/>
              <w:rPr>
                <w:rFonts w:ascii="Calibri" w:hAnsi="Calibri" w:cs="Arial"/>
                <w:sz w:val="20"/>
                <w:szCs w:val="20"/>
              </w:rPr>
            </w:pPr>
          </w:p>
        </w:tc>
        <w:tc>
          <w:tcPr>
            <w:tcW w:w="2621" w:type="dxa"/>
          </w:tcPr>
          <w:p w:rsidR="00B176D6" w:rsidRPr="003F5226" w:rsidRDefault="00B176D6" w:rsidP="000D39DA">
            <w:pPr>
              <w:spacing w:before="60" w:after="60"/>
              <w:jc w:val="both"/>
              <w:rPr>
                <w:rFonts w:ascii="Calibri" w:hAnsi="Calibri" w:cs="Arial"/>
                <w:sz w:val="20"/>
                <w:szCs w:val="20"/>
              </w:rPr>
            </w:pPr>
          </w:p>
        </w:tc>
      </w:tr>
      <w:tr w:rsidR="00B176D6" w:rsidRPr="003F5226" w:rsidTr="000D39DA">
        <w:tc>
          <w:tcPr>
            <w:tcW w:w="5688" w:type="dxa"/>
            <w:gridSpan w:val="2"/>
            <w:tcBorders>
              <w:top w:val="single" w:sz="4" w:space="0" w:color="auto"/>
              <w:bottom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Manipulación:</w:t>
            </w:r>
          </w:p>
        </w:tc>
        <w:tc>
          <w:tcPr>
            <w:tcW w:w="1155" w:type="dxa"/>
          </w:tcPr>
          <w:p w:rsidR="00B176D6" w:rsidRPr="003F5226" w:rsidRDefault="00B176D6" w:rsidP="000D39DA">
            <w:pPr>
              <w:spacing w:before="60" w:after="60"/>
              <w:jc w:val="center"/>
              <w:rPr>
                <w:rFonts w:ascii="Calibri" w:hAnsi="Calibri" w:cs="Arial"/>
                <w:sz w:val="20"/>
                <w:szCs w:val="20"/>
              </w:rPr>
            </w:pPr>
          </w:p>
        </w:tc>
        <w:tc>
          <w:tcPr>
            <w:tcW w:w="2621" w:type="dxa"/>
          </w:tcPr>
          <w:p w:rsidR="00B176D6" w:rsidRPr="003F5226" w:rsidRDefault="00B176D6" w:rsidP="000D39DA">
            <w:pPr>
              <w:spacing w:before="60" w:after="60"/>
              <w:jc w:val="both"/>
              <w:rPr>
                <w:rFonts w:ascii="Calibri" w:hAnsi="Calibri" w:cs="Arial"/>
                <w:sz w:val="20"/>
                <w:szCs w:val="20"/>
              </w:rPr>
            </w:pPr>
          </w:p>
        </w:tc>
      </w:tr>
      <w:tr w:rsidR="00B176D6" w:rsidRPr="003F5226" w:rsidTr="000D39DA">
        <w:tc>
          <w:tcPr>
            <w:tcW w:w="5688" w:type="dxa"/>
            <w:gridSpan w:val="2"/>
            <w:tcBorders>
              <w:top w:val="single" w:sz="4" w:space="0" w:color="auto"/>
              <w:bottom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3 </w:t>
            </w:r>
            <w:r w:rsidRPr="003F5226">
              <w:rPr>
                <w:rFonts w:ascii="Calibri" w:hAnsi="Calibri" w:cs="Arial"/>
                <w:sz w:val="20"/>
                <w:szCs w:val="20"/>
              </w:rPr>
              <w:t>Cámaras de refrigeración:</w:t>
            </w:r>
          </w:p>
        </w:tc>
        <w:tc>
          <w:tcPr>
            <w:tcW w:w="1155" w:type="dxa"/>
          </w:tcPr>
          <w:p w:rsidR="00B176D6" w:rsidRPr="003F5226" w:rsidRDefault="00B176D6" w:rsidP="000D39DA">
            <w:pPr>
              <w:spacing w:before="60" w:after="60"/>
              <w:jc w:val="center"/>
              <w:rPr>
                <w:rFonts w:ascii="Calibri" w:hAnsi="Calibri" w:cs="Arial"/>
                <w:sz w:val="20"/>
                <w:szCs w:val="20"/>
              </w:rPr>
            </w:pPr>
          </w:p>
        </w:tc>
        <w:tc>
          <w:tcPr>
            <w:tcW w:w="2621" w:type="dxa"/>
          </w:tcPr>
          <w:p w:rsidR="00B176D6" w:rsidRPr="003F5226" w:rsidRDefault="00B176D6" w:rsidP="000D39DA">
            <w:pPr>
              <w:spacing w:before="60" w:after="60"/>
              <w:jc w:val="both"/>
              <w:rPr>
                <w:rFonts w:ascii="Calibri" w:hAnsi="Calibri" w:cs="Arial"/>
                <w:sz w:val="20"/>
                <w:szCs w:val="20"/>
              </w:rPr>
            </w:pPr>
          </w:p>
        </w:tc>
      </w:tr>
      <w:tr w:rsidR="00B176D6" w:rsidRPr="003F5226" w:rsidTr="000D39DA">
        <w:tc>
          <w:tcPr>
            <w:tcW w:w="5688" w:type="dxa"/>
            <w:gridSpan w:val="2"/>
            <w:tcBorders>
              <w:top w:val="single" w:sz="4" w:space="0" w:color="auto"/>
              <w:bottom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3 </w:t>
            </w:r>
            <w:r w:rsidRPr="003F5226">
              <w:rPr>
                <w:rFonts w:ascii="Calibri" w:hAnsi="Calibri" w:cs="Arial"/>
                <w:sz w:val="20"/>
                <w:szCs w:val="20"/>
              </w:rPr>
              <w:t>Cámaras de congelación:</w:t>
            </w:r>
          </w:p>
        </w:tc>
        <w:tc>
          <w:tcPr>
            <w:tcW w:w="1155" w:type="dxa"/>
          </w:tcPr>
          <w:p w:rsidR="00B176D6" w:rsidRPr="003F5226" w:rsidRDefault="00B176D6" w:rsidP="000D39DA">
            <w:pPr>
              <w:spacing w:before="60" w:after="60"/>
              <w:jc w:val="center"/>
              <w:rPr>
                <w:rFonts w:ascii="Calibri" w:hAnsi="Calibri" w:cs="Arial"/>
                <w:sz w:val="20"/>
                <w:szCs w:val="20"/>
              </w:rPr>
            </w:pPr>
          </w:p>
        </w:tc>
        <w:tc>
          <w:tcPr>
            <w:tcW w:w="2621" w:type="dxa"/>
          </w:tcPr>
          <w:p w:rsidR="00B176D6" w:rsidRPr="003F5226" w:rsidRDefault="00B176D6" w:rsidP="000D39DA">
            <w:pPr>
              <w:spacing w:before="60" w:after="60"/>
              <w:jc w:val="both"/>
              <w:rPr>
                <w:rFonts w:ascii="Calibri" w:hAnsi="Calibri" w:cs="Arial"/>
                <w:sz w:val="20"/>
                <w:szCs w:val="20"/>
              </w:rPr>
            </w:pPr>
          </w:p>
        </w:tc>
      </w:tr>
      <w:tr w:rsidR="00B176D6" w:rsidRPr="003F5226" w:rsidTr="000D39DA">
        <w:tc>
          <w:tcPr>
            <w:tcW w:w="5688" w:type="dxa"/>
            <w:gridSpan w:val="2"/>
            <w:tcBorders>
              <w:top w:val="single" w:sz="4" w:space="0" w:color="auto"/>
              <w:bottom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Almacenamiento no frigorífico:</w:t>
            </w:r>
          </w:p>
        </w:tc>
        <w:tc>
          <w:tcPr>
            <w:tcW w:w="1155" w:type="dxa"/>
          </w:tcPr>
          <w:p w:rsidR="00B176D6" w:rsidRPr="003F5226" w:rsidRDefault="00B176D6" w:rsidP="000D39DA">
            <w:pPr>
              <w:spacing w:before="60" w:after="60"/>
              <w:jc w:val="center"/>
              <w:rPr>
                <w:rFonts w:ascii="Calibri" w:hAnsi="Calibri" w:cs="Arial"/>
                <w:sz w:val="20"/>
                <w:szCs w:val="20"/>
              </w:rPr>
            </w:pPr>
          </w:p>
        </w:tc>
        <w:tc>
          <w:tcPr>
            <w:tcW w:w="2621" w:type="dxa"/>
          </w:tcPr>
          <w:p w:rsidR="00B176D6" w:rsidRPr="003F5226" w:rsidRDefault="00B176D6" w:rsidP="000D39DA">
            <w:pPr>
              <w:spacing w:before="60" w:after="60"/>
              <w:jc w:val="both"/>
              <w:rPr>
                <w:rFonts w:ascii="Calibri" w:hAnsi="Calibri" w:cs="Arial"/>
                <w:sz w:val="20"/>
                <w:szCs w:val="20"/>
              </w:rPr>
            </w:pPr>
          </w:p>
        </w:tc>
      </w:tr>
      <w:tr w:rsidR="00B176D6" w:rsidRPr="003F5226" w:rsidTr="000D39DA">
        <w:tc>
          <w:tcPr>
            <w:tcW w:w="5688" w:type="dxa"/>
            <w:gridSpan w:val="2"/>
            <w:tcBorders>
              <w:top w:val="single" w:sz="4" w:space="0" w:color="auto"/>
              <w:bottom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m</w:t>
            </w:r>
            <w:r w:rsidRPr="003F5226">
              <w:rPr>
                <w:rFonts w:ascii="Calibri" w:hAnsi="Calibri" w:cs="Arial"/>
                <w:sz w:val="20"/>
                <w:szCs w:val="20"/>
                <w:vertAlign w:val="superscript"/>
              </w:rPr>
              <w:t xml:space="preserve">2 </w:t>
            </w:r>
            <w:r w:rsidRPr="003F5226">
              <w:rPr>
                <w:rFonts w:ascii="Calibri" w:hAnsi="Calibri" w:cs="Arial"/>
                <w:sz w:val="20"/>
                <w:szCs w:val="20"/>
              </w:rPr>
              <w:t>Almacenamiento envases, embalajes, etc.:</w:t>
            </w:r>
          </w:p>
        </w:tc>
        <w:tc>
          <w:tcPr>
            <w:tcW w:w="1155" w:type="dxa"/>
          </w:tcPr>
          <w:p w:rsidR="00B176D6" w:rsidRPr="003F5226" w:rsidRDefault="00B176D6" w:rsidP="000D39DA">
            <w:pPr>
              <w:spacing w:before="60" w:after="60"/>
              <w:jc w:val="center"/>
              <w:rPr>
                <w:rFonts w:ascii="Calibri" w:hAnsi="Calibri" w:cs="Arial"/>
                <w:sz w:val="20"/>
                <w:szCs w:val="20"/>
              </w:rPr>
            </w:pPr>
          </w:p>
        </w:tc>
        <w:tc>
          <w:tcPr>
            <w:tcW w:w="2621" w:type="dxa"/>
          </w:tcPr>
          <w:p w:rsidR="00B176D6" w:rsidRPr="003F5226" w:rsidRDefault="00B176D6" w:rsidP="000D39DA">
            <w:pPr>
              <w:spacing w:before="60" w:after="60"/>
              <w:jc w:val="both"/>
              <w:rPr>
                <w:rFonts w:ascii="Calibri" w:hAnsi="Calibri" w:cs="Arial"/>
                <w:sz w:val="20"/>
                <w:szCs w:val="20"/>
              </w:rPr>
            </w:pPr>
          </w:p>
        </w:tc>
      </w:tr>
      <w:tr w:rsidR="00B176D6" w:rsidRPr="003F5226" w:rsidTr="000D39DA">
        <w:tc>
          <w:tcPr>
            <w:tcW w:w="5688" w:type="dxa"/>
            <w:gridSpan w:val="2"/>
            <w:tcBorders>
              <w:top w:val="single" w:sz="4" w:space="0" w:color="auto"/>
              <w:bottom w:val="single" w:sz="4" w:space="0" w:color="auto"/>
            </w:tcBorders>
            <w:shd w:val="pct15" w:color="auto" w:fill="auto"/>
          </w:tcPr>
          <w:p w:rsidR="00B176D6" w:rsidRDefault="00B176D6" w:rsidP="000D39DA">
            <w:pPr>
              <w:spacing w:before="60" w:after="60"/>
              <w:jc w:val="both"/>
              <w:rPr>
                <w:rFonts w:ascii="Calibri" w:hAnsi="Calibri" w:cs="Arial"/>
                <w:sz w:val="20"/>
                <w:szCs w:val="20"/>
              </w:rPr>
            </w:pPr>
            <w:r w:rsidRPr="003F5226">
              <w:rPr>
                <w:rFonts w:ascii="Calibri" w:hAnsi="Calibri" w:cs="Arial"/>
                <w:sz w:val="20"/>
                <w:szCs w:val="20"/>
              </w:rPr>
              <w:t>Otros:</w:t>
            </w:r>
          </w:p>
          <w:p w:rsidR="00B176D6" w:rsidRPr="003F5226" w:rsidRDefault="00B176D6" w:rsidP="000D39DA">
            <w:pPr>
              <w:spacing w:before="60" w:after="60"/>
              <w:jc w:val="both"/>
              <w:rPr>
                <w:rFonts w:ascii="Calibri" w:hAnsi="Calibri" w:cs="Arial"/>
                <w:sz w:val="20"/>
                <w:szCs w:val="20"/>
              </w:rPr>
            </w:pPr>
          </w:p>
        </w:tc>
        <w:tc>
          <w:tcPr>
            <w:tcW w:w="1155" w:type="dxa"/>
            <w:tcBorders>
              <w:bottom w:val="single" w:sz="4" w:space="0" w:color="auto"/>
            </w:tcBorders>
          </w:tcPr>
          <w:p w:rsidR="00B176D6" w:rsidRPr="003F5226" w:rsidRDefault="00B176D6" w:rsidP="000D39DA">
            <w:pPr>
              <w:spacing w:before="60" w:after="60"/>
              <w:jc w:val="center"/>
              <w:rPr>
                <w:rFonts w:ascii="Calibri" w:hAnsi="Calibri" w:cs="Arial"/>
                <w:sz w:val="20"/>
                <w:szCs w:val="20"/>
              </w:rPr>
            </w:pPr>
          </w:p>
        </w:tc>
        <w:tc>
          <w:tcPr>
            <w:tcW w:w="2621" w:type="dxa"/>
            <w:tcBorders>
              <w:bottom w:val="single" w:sz="4" w:space="0" w:color="auto"/>
            </w:tcBorders>
          </w:tcPr>
          <w:p w:rsidR="00B176D6" w:rsidRPr="003F5226" w:rsidRDefault="00B176D6" w:rsidP="000D39DA">
            <w:pPr>
              <w:spacing w:before="60" w:after="60"/>
              <w:jc w:val="both"/>
              <w:rPr>
                <w:rFonts w:ascii="Calibri" w:hAnsi="Calibri" w:cs="Arial"/>
                <w:sz w:val="20"/>
                <w:szCs w:val="20"/>
              </w:rPr>
            </w:pPr>
          </w:p>
        </w:tc>
      </w:tr>
    </w:tbl>
    <w:p w:rsidR="00DB68CE" w:rsidRPr="005960FF" w:rsidRDefault="00DB68CE" w:rsidP="00DB68CE">
      <w:pPr>
        <w:jc w:val="both"/>
      </w:pPr>
    </w:p>
    <w:p w:rsidR="00DB68CE" w:rsidRPr="005960FF" w:rsidRDefault="005960FF" w:rsidP="00DB68CE">
      <w:pPr>
        <w:jc w:val="both"/>
      </w:pPr>
      <w:r w:rsidRPr="005960FF">
        <w:t>Para ampliar más la descripción de la situación de la OP, se podrá incluir c</w:t>
      </w:r>
      <w:r w:rsidR="00DB68CE" w:rsidRPr="005960FF">
        <w:t>ronograma de utilización de las instalaciones de la OP</w:t>
      </w:r>
      <w:r w:rsidRPr="005960FF">
        <w:t xml:space="preserve">, para justificar la ampliación </w:t>
      </w:r>
      <w:r w:rsidR="00DB68CE" w:rsidRPr="005960FF">
        <w:t>y optimización del uso de</w:t>
      </w:r>
      <w:r w:rsidRPr="005960FF">
        <w:t xml:space="preserve"> </w:t>
      </w:r>
      <w:r w:rsidR="00DB68CE" w:rsidRPr="005960FF">
        <w:t>l</w:t>
      </w:r>
      <w:r w:rsidRPr="005960FF">
        <w:t xml:space="preserve">as instalaciones, o cualquier otra información que se considere procedente: </w:t>
      </w:r>
      <w:r w:rsidR="00DB68CE" w:rsidRPr="005960FF">
        <w:t>adaptación a las nuevas tendencias de mercado</w:t>
      </w:r>
      <w:r w:rsidRPr="005960FF">
        <w:t xml:space="preserve"> para la</w:t>
      </w:r>
      <w:r w:rsidR="00DB68CE" w:rsidRPr="005960FF">
        <w:t xml:space="preserve"> introducción de nuevos productos, </w:t>
      </w:r>
      <w:r w:rsidRPr="005960FF">
        <w:t>ad</w:t>
      </w:r>
      <w:r w:rsidR="00DB68CE" w:rsidRPr="005960FF">
        <w:t>aptación a cultivos ecológicos (necesidad de construcción de nuevos almacenes, instalación de líneas de manipulado específicas, etc.)</w:t>
      </w:r>
    </w:p>
    <w:p w:rsidR="005D255E" w:rsidRDefault="005D255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268"/>
        <w:gridCol w:w="3510"/>
      </w:tblGrid>
      <w:tr w:rsidR="00B176D6" w:rsidRPr="003F5226" w:rsidTr="000D39DA">
        <w:tc>
          <w:tcPr>
            <w:tcW w:w="9464" w:type="dxa"/>
            <w:gridSpan w:val="3"/>
            <w:tcBorders>
              <w:bottom w:val="single" w:sz="4" w:space="0" w:color="auto"/>
            </w:tcBorders>
            <w:shd w:val="pct15" w:color="auto" w:fill="auto"/>
          </w:tcPr>
          <w:p w:rsidR="00B176D6" w:rsidRPr="003F5226" w:rsidRDefault="00B176D6" w:rsidP="000D39DA">
            <w:pPr>
              <w:pStyle w:val="parrafo21"/>
              <w:spacing w:before="60" w:after="60"/>
              <w:ind w:firstLine="0"/>
              <w:rPr>
                <w:rFonts w:ascii="Calibri" w:hAnsi="Calibri" w:cs="Arial"/>
                <w:color w:val="333333"/>
                <w:sz w:val="20"/>
                <w:szCs w:val="20"/>
              </w:rPr>
            </w:pPr>
            <w:r w:rsidRPr="003F5226">
              <w:rPr>
                <w:rFonts w:ascii="Calibri" w:hAnsi="Calibri" w:cs="Arial"/>
                <w:color w:val="333333"/>
                <w:sz w:val="20"/>
                <w:szCs w:val="20"/>
              </w:rPr>
              <w:t>b) Actividades externalizadas y entidades que las realizan:</w:t>
            </w:r>
          </w:p>
        </w:tc>
      </w:tr>
      <w:tr w:rsidR="00B176D6" w:rsidRPr="003F5226" w:rsidTr="000D39DA">
        <w:trPr>
          <w:tblHeader/>
        </w:trPr>
        <w:tc>
          <w:tcPr>
            <w:tcW w:w="3686" w:type="dxa"/>
            <w:tcBorders>
              <w:top w:val="single" w:sz="4" w:space="0" w:color="auto"/>
              <w:right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Actividades externalizadas</w:t>
            </w:r>
          </w:p>
        </w:tc>
        <w:tc>
          <w:tcPr>
            <w:tcW w:w="2268" w:type="dxa"/>
            <w:tcBorders>
              <w:top w:val="single" w:sz="4" w:space="0" w:color="auto"/>
              <w:left w:val="single" w:sz="4" w:space="0" w:color="auto"/>
              <w:right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Empresa / miembro productor / filial</w:t>
            </w:r>
          </w:p>
        </w:tc>
        <w:tc>
          <w:tcPr>
            <w:tcW w:w="3510" w:type="dxa"/>
            <w:tcBorders>
              <w:top w:val="single" w:sz="4" w:space="0" w:color="auto"/>
              <w:left w:val="single" w:sz="4" w:space="0" w:color="auto"/>
            </w:tcBorders>
            <w:shd w:val="pct15" w:color="auto" w:fill="auto"/>
          </w:tcPr>
          <w:p w:rsidR="00B176D6" w:rsidRPr="003F5226" w:rsidRDefault="00B176D6" w:rsidP="000D39DA">
            <w:pPr>
              <w:spacing w:before="60" w:after="60"/>
              <w:jc w:val="both"/>
              <w:rPr>
                <w:rFonts w:ascii="Calibri" w:hAnsi="Calibri" w:cs="Arial"/>
                <w:sz w:val="20"/>
                <w:szCs w:val="20"/>
              </w:rPr>
            </w:pPr>
            <w:r w:rsidRPr="003F5226">
              <w:rPr>
                <w:rFonts w:ascii="Calibri" w:hAnsi="Calibri" w:cs="Arial"/>
                <w:sz w:val="20"/>
                <w:szCs w:val="20"/>
              </w:rPr>
              <w:t xml:space="preserve">Objetivo establecido en el art. </w:t>
            </w:r>
            <w:r>
              <w:rPr>
                <w:rFonts w:ascii="Calibri" w:hAnsi="Calibri" w:cs="Arial"/>
                <w:sz w:val="20"/>
                <w:szCs w:val="20"/>
              </w:rPr>
              <w:t xml:space="preserve">46 </w:t>
            </w:r>
            <w:r w:rsidRPr="003F5226">
              <w:rPr>
                <w:rFonts w:ascii="Calibri" w:hAnsi="Calibri" w:cs="Arial"/>
                <w:sz w:val="20"/>
                <w:szCs w:val="20"/>
              </w:rPr>
              <w:t xml:space="preserve">del R.(UE) nº </w:t>
            </w:r>
            <w:r>
              <w:rPr>
                <w:rFonts w:ascii="Calibri" w:hAnsi="Calibri" w:cs="Arial"/>
                <w:sz w:val="20"/>
                <w:szCs w:val="20"/>
              </w:rPr>
              <w:t>2021/2115</w:t>
            </w:r>
            <w:r w:rsidRPr="003F5226">
              <w:rPr>
                <w:rFonts w:ascii="Calibri" w:hAnsi="Calibri" w:cs="Arial"/>
                <w:sz w:val="20"/>
                <w:szCs w:val="20"/>
              </w:rPr>
              <w:t xml:space="preserve"> con el que se relaciona la actividad</w:t>
            </w:r>
          </w:p>
        </w:tc>
      </w:tr>
      <w:tr w:rsidR="00B176D6" w:rsidRPr="003F5226" w:rsidTr="000D39DA">
        <w:trPr>
          <w:trHeight w:val="956"/>
        </w:trPr>
        <w:tc>
          <w:tcPr>
            <w:tcW w:w="3686" w:type="dxa"/>
            <w:tcBorders>
              <w:bottom w:val="single" w:sz="4" w:space="0" w:color="auto"/>
            </w:tcBorders>
          </w:tcPr>
          <w:p w:rsidR="00B176D6" w:rsidRPr="003F5226" w:rsidRDefault="00B176D6" w:rsidP="000D39DA">
            <w:pPr>
              <w:spacing w:before="60" w:after="60"/>
              <w:jc w:val="both"/>
              <w:rPr>
                <w:rFonts w:ascii="Calibri" w:hAnsi="Calibri" w:cs="Arial"/>
                <w:sz w:val="20"/>
                <w:szCs w:val="20"/>
              </w:rPr>
            </w:pPr>
          </w:p>
        </w:tc>
        <w:tc>
          <w:tcPr>
            <w:tcW w:w="2268" w:type="dxa"/>
            <w:tcBorders>
              <w:bottom w:val="single" w:sz="4" w:space="0" w:color="auto"/>
            </w:tcBorders>
          </w:tcPr>
          <w:p w:rsidR="00B176D6" w:rsidRPr="003F5226" w:rsidRDefault="00B176D6" w:rsidP="000D39DA">
            <w:pPr>
              <w:spacing w:before="60" w:after="60"/>
              <w:jc w:val="both"/>
              <w:rPr>
                <w:rFonts w:ascii="Calibri" w:hAnsi="Calibri" w:cs="Arial"/>
                <w:sz w:val="20"/>
                <w:szCs w:val="20"/>
              </w:rPr>
            </w:pPr>
          </w:p>
        </w:tc>
        <w:tc>
          <w:tcPr>
            <w:tcW w:w="3510" w:type="dxa"/>
            <w:tcBorders>
              <w:bottom w:val="single" w:sz="4" w:space="0" w:color="auto"/>
            </w:tcBorders>
          </w:tcPr>
          <w:p w:rsidR="00B176D6" w:rsidRPr="003F5226" w:rsidRDefault="00B176D6" w:rsidP="000D39DA">
            <w:pPr>
              <w:spacing w:before="60" w:after="60"/>
              <w:jc w:val="both"/>
              <w:rPr>
                <w:rFonts w:ascii="Calibri" w:hAnsi="Calibri" w:cs="Arial"/>
                <w:sz w:val="20"/>
                <w:szCs w:val="20"/>
              </w:rPr>
            </w:pPr>
          </w:p>
        </w:tc>
      </w:tr>
    </w:tbl>
    <w:p w:rsidR="005D255E" w:rsidRDefault="005D255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176D6" w:rsidRPr="003F5226" w:rsidTr="000D39DA">
        <w:tc>
          <w:tcPr>
            <w:tcW w:w="9464" w:type="dxa"/>
            <w:shd w:val="pct15" w:color="auto" w:fill="auto"/>
          </w:tcPr>
          <w:p w:rsidR="00B176D6" w:rsidRPr="003F522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c) Asociaciones de organizaciones de productores a las que pertenece, objeto y actividades para las que están asociadas</w:t>
            </w:r>
          </w:p>
        </w:tc>
      </w:tr>
      <w:tr w:rsidR="00B176D6" w:rsidRPr="003F5226" w:rsidTr="000D39DA">
        <w:tc>
          <w:tcPr>
            <w:tcW w:w="9464"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5D255E" w:rsidRDefault="005D255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176D6" w:rsidRPr="003F5226" w:rsidTr="000D39DA">
        <w:tc>
          <w:tcPr>
            <w:tcW w:w="9464" w:type="dxa"/>
            <w:shd w:val="pct15" w:color="auto" w:fill="auto"/>
          </w:tcPr>
          <w:p w:rsidR="00B176D6" w:rsidRPr="003F522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lastRenderedPageBreak/>
              <w:t>d</w:t>
            </w:r>
            <w:r w:rsidRPr="003F5226">
              <w:rPr>
                <w:rFonts w:ascii="Calibri" w:hAnsi="Calibri" w:cs="Arial"/>
                <w:color w:val="333333"/>
                <w:sz w:val="20"/>
                <w:szCs w:val="20"/>
              </w:rPr>
              <w:t>) Filiales</w:t>
            </w:r>
            <w:r>
              <w:rPr>
                <w:rFonts w:ascii="Calibri" w:hAnsi="Calibri" w:cs="Arial"/>
                <w:color w:val="333333"/>
                <w:sz w:val="20"/>
                <w:szCs w:val="20"/>
              </w:rPr>
              <w:t xml:space="preserve">. </w:t>
            </w:r>
            <w:r>
              <w:rPr>
                <w:rStyle w:val="Refdenotaalpie"/>
                <w:rFonts w:ascii="Calibri" w:hAnsi="Calibri" w:cs="Arial"/>
                <w:color w:val="333333"/>
                <w:sz w:val="20"/>
                <w:szCs w:val="20"/>
              </w:rPr>
              <w:footnoteReference w:id="2"/>
            </w:r>
          </w:p>
        </w:tc>
      </w:tr>
      <w:tr w:rsidR="00B176D6" w:rsidRPr="003F5226" w:rsidTr="000D39DA">
        <w:trPr>
          <w:trHeight w:val="702"/>
        </w:trPr>
        <w:tc>
          <w:tcPr>
            <w:tcW w:w="9464" w:type="dxa"/>
            <w:tcBorders>
              <w:bottom w:val="single" w:sz="4" w:space="0" w:color="auto"/>
            </w:tcBorders>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5D255E" w:rsidRDefault="005D255E"/>
    <w:tbl>
      <w:tblPr>
        <w:tblStyle w:val="Tablaconcuadrcula"/>
        <w:tblW w:w="9493" w:type="dxa"/>
        <w:tblLook w:val="04A0" w:firstRow="1" w:lastRow="0" w:firstColumn="1" w:lastColumn="0" w:noHBand="0" w:noVBand="1"/>
      </w:tblPr>
      <w:tblGrid>
        <w:gridCol w:w="3964"/>
        <w:gridCol w:w="1560"/>
        <w:gridCol w:w="2268"/>
        <w:gridCol w:w="1701"/>
      </w:tblGrid>
      <w:tr w:rsidR="00DB68CE" w:rsidRPr="00DB68CE" w:rsidTr="00E13628">
        <w:tc>
          <w:tcPr>
            <w:tcW w:w="9493" w:type="dxa"/>
            <w:gridSpan w:val="4"/>
            <w:shd w:val="clear" w:color="auto" w:fill="DBDBDB" w:themeFill="accent3" w:themeFillTint="66"/>
          </w:tcPr>
          <w:p w:rsidR="00E13628" w:rsidRPr="00DB68CE" w:rsidRDefault="00E13628" w:rsidP="005D255E">
            <w:pPr>
              <w:spacing w:before="60" w:after="60"/>
              <w:rPr>
                <w:rFonts w:ascii="Calibri" w:hAnsi="Calibri" w:cs="Arial"/>
                <w:sz w:val="20"/>
                <w:szCs w:val="20"/>
              </w:rPr>
            </w:pPr>
            <w:r w:rsidRPr="00DB68CE">
              <w:rPr>
                <w:rFonts w:ascii="Calibri" w:hAnsi="Calibri" w:cs="Arial"/>
                <w:sz w:val="20"/>
                <w:szCs w:val="20"/>
              </w:rPr>
              <w:t xml:space="preserve">e) Medios humanos. </w:t>
            </w:r>
            <w:r w:rsidRPr="00DB68CE">
              <w:rPr>
                <w:rStyle w:val="Refdenotaalpie"/>
                <w:rFonts w:ascii="Calibri" w:hAnsi="Calibri" w:cs="Arial"/>
                <w:sz w:val="20"/>
                <w:szCs w:val="20"/>
              </w:rPr>
              <w:footnoteReference w:id="3"/>
            </w:r>
          </w:p>
        </w:tc>
      </w:tr>
      <w:tr w:rsidR="00DB68CE" w:rsidRPr="00DB68CE" w:rsidTr="00E13628">
        <w:tc>
          <w:tcPr>
            <w:tcW w:w="3964" w:type="dxa"/>
            <w:shd w:val="clear" w:color="auto" w:fill="DBDBDB" w:themeFill="accent3" w:themeFillTint="66"/>
          </w:tcPr>
          <w:p w:rsidR="00E13628" w:rsidRPr="00DB68CE" w:rsidRDefault="00E13628" w:rsidP="005D255E">
            <w:pPr>
              <w:spacing w:before="60" w:after="60"/>
              <w:rPr>
                <w:sz w:val="20"/>
                <w:szCs w:val="20"/>
              </w:rPr>
            </w:pPr>
            <w:r w:rsidRPr="00DB68CE">
              <w:rPr>
                <w:sz w:val="20"/>
                <w:szCs w:val="20"/>
              </w:rPr>
              <w:t>NOMBRE Y APELLIDOS</w:t>
            </w:r>
          </w:p>
        </w:tc>
        <w:tc>
          <w:tcPr>
            <w:tcW w:w="1560" w:type="dxa"/>
            <w:shd w:val="clear" w:color="auto" w:fill="DBDBDB" w:themeFill="accent3" w:themeFillTint="66"/>
          </w:tcPr>
          <w:p w:rsidR="00E13628" w:rsidRPr="00DB68CE" w:rsidRDefault="00E13628" w:rsidP="005D255E">
            <w:pPr>
              <w:spacing w:before="60" w:after="60"/>
              <w:rPr>
                <w:sz w:val="20"/>
                <w:szCs w:val="20"/>
              </w:rPr>
            </w:pPr>
            <w:r w:rsidRPr="00DB68CE">
              <w:rPr>
                <w:sz w:val="20"/>
                <w:szCs w:val="20"/>
              </w:rPr>
              <w:t>NIF</w:t>
            </w:r>
          </w:p>
        </w:tc>
        <w:tc>
          <w:tcPr>
            <w:tcW w:w="2268" w:type="dxa"/>
            <w:shd w:val="clear" w:color="auto" w:fill="DBDBDB" w:themeFill="accent3" w:themeFillTint="66"/>
          </w:tcPr>
          <w:p w:rsidR="00E13628" w:rsidRPr="00DB68CE" w:rsidRDefault="00E13628" w:rsidP="005D255E">
            <w:pPr>
              <w:spacing w:before="60" w:after="60"/>
              <w:rPr>
                <w:sz w:val="20"/>
                <w:szCs w:val="20"/>
              </w:rPr>
            </w:pPr>
            <w:r w:rsidRPr="00DB68CE">
              <w:rPr>
                <w:sz w:val="20"/>
                <w:szCs w:val="20"/>
              </w:rPr>
              <w:t>CARGO</w:t>
            </w:r>
          </w:p>
        </w:tc>
        <w:tc>
          <w:tcPr>
            <w:tcW w:w="1701" w:type="dxa"/>
            <w:shd w:val="clear" w:color="auto" w:fill="DBDBDB" w:themeFill="accent3" w:themeFillTint="66"/>
          </w:tcPr>
          <w:p w:rsidR="00E13628" w:rsidRPr="00DB68CE" w:rsidRDefault="00E13628" w:rsidP="005D255E">
            <w:pPr>
              <w:spacing w:before="60" w:after="60"/>
              <w:rPr>
                <w:sz w:val="20"/>
                <w:szCs w:val="20"/>
              </w:rPr>
            </w:pPr>
            <w:r w:rsidRPr="00DB68CE">
              <w:rPr>
                <w:sz w:val="20"/>
                <w:szCs w:val="20"/>
              </w:rPr>
              <w:t>FIJO/EVENTUAL</w:t>
            </w:r>
          </w:p>
        </w:tc>
      </w:tr>
      <w:tr w:rsidR="00DB68CE" w:rsidRPr="00DB68CE" w:rsidTr="00E13628">
        <w:tc>
          <w:tcPr>
            <w:tcW w:w="3964" w:type="dxa"/>
          </w:tcPr>
          <w:p w:rsidR="00E13628" w:rsidRPr="00DB68CE" w:rsidRDefault="00E13628" w:rsidP="005D255E">
            <w:pPr>
              <w:spacing w:before="60" w:after="60"/>
            </w:pPr>
          </w:p>
        </w:tc>
        <w:tc>
          <w:tcPr>
            <w:tcW w:w="1560" w:type="dxa"/>
          </w:tcPr>
          <w:p w:rsidR="00E13628" w:rsidRPr="00DB68CE" w:rsidRDefault="00E13628" w:rsidP="005D255E">
            <w:pPr>
              <w:spacing w:before="60" w:after="60"/>
            </w:pPr>
          </w:p>
        </w:tc>
        <w:tc>
          <w:tcPr>
            <w:tcW w:w="2268" w:type="dxa"/>
          </w:tcPr>
          <w:p w:rsidR="00E13628" w:rsidRPr="00DB68CE" w:rsidRDefault="00E13628" w:rsidP="005D255E">
            <w:pPr>
              <w:spacing w:before="60" w:after="60"/>
            </w:pPr>
          </w:p>
        </w:tc>
        <w:tc>
          <w:tcPr>
            <w:tcW w:w="1701" w:type="dxa"/>
          </w:tcPr>
          <w:p w:rsidR="00E13628" w:rsidRPr="00DB68CE" w:rsidRDefault="00E13628" w:rsidP="005D255E">
            <w:pPr>
              <w:spacing w:before="60" w:after="60"/>
            </w:pPr>
          </w:p>
        </w:tc>
      </w:tr>
      <w:tr w:rsidR="00DB68CE" w:rsidRPr="00DB68CE" w:rsidTr="00E13628">
        <w:tc>
          <w:tcPr>
            <w:tcW w:w="3964" w:type="dxa"/>
          </w:tcPr>
          <w:p w:rsidR="00E13628" w:rsidRPr="00DB68CE" w:rsidRDefault="00E13628" w:rsidP="005D255E">
            <w:pPr>
              <w:spacing w:before="60" w:after="60"/>
            </w:pPr>
          </w:p>
        </w:tc>
        <w:tc>
          <w:tcPr>
            <w:tcW w:w="1560" w:type="dxa"/>
          </w:tcPr>
          <w:p w:rsidR="00E13628" w:rsidRPr="00DB68CE" w:rsidRDefault="00E13628" w:rsidP="005D255E">
            <w:pPr>
              <w:spacing w:before="60" w:after="60"/>
            </w:pPr>
          </w:p>
        </w:tc>
        <w:tc>
          <w:tcPr>
            <w:tcW w:w="2268" w:type="dxa"/>
          </w:tcPr>
          <w:p w:rsidR="00E13628" w:rsidRPr="00DB68CE" w:rsidRDefault="00E13628" w:rsidP="005D255E">
            <w:pPr>
              <w:spacing w:before="60" w:after="60"/>
            </w:pPr>
          </w:p>
        </w:tc>
        <w:tc>
          <w:tcPr>
            <w:tcW w:w="1701" w:type="dxa"/>
          </w:tcPr>
          <w:p w:rsidR="00E13628" w:rsidRPr="00DB68CE" w:rsidRDefault="00E13628" w:rsidP="005D255E">
            <w:pPr>
              <w:spacing w:before="60" w:after="60"/>
            </w:pPr>
          </w:p>
        </w:tc>
      </w:tr>
    </w:tbl>
    <w:p w:rsidR="005D255E" w:rsidRDefault="005D255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176D6" w:rsidRPr="003F5226" w:rsidTr="000D39DA">
        <w:tc>
          <w:tcPr>
            <w:tcW w:w="9464" w:type="dxa"/>
            <w:shd w:val="pct15" w:color="auto" w:fill="auto"/>
          </w:tcPr>
          <w:p w:rsidR="00B176D6" w:rsidRPr="003F5226" w:rsidRDefault="00B176D6" w:rsidP="000D39DA">
            <w:pPr>
              <w:pStyle w:val="parrafo21"/>
              <w:spacing w:before="60" w:after="60"/>
              <w:ind w:firstLine="0"/>
              <w:rPr>
                <w:rFonts w:ascii="Calibri" w:hAnsi="Calibri" w:cs="Arial"/>
                <w:color w:val="333333"/>
                <w:sz w:val="20"/>
                <w:szCs w:val="20"/>
              </w:rPr>
            </w:pPr>
            <w:r>
              <w:rPr>
                <w:rFonts w:ascii="Calibri" w:hAnsi="Calibri" w:cs="Arial"/>
                <w:color w:val="333333"/>
                <w:sz w:val="20"/>
                <w:szCs w:val="20"/>
              </w:rPr>
              <w:t>f</w:t>
            </w:r>
            <w:r w:rsidRPr="003F5226">
              <w:rPr>
                <w:rFonts w:ascii="Calibri" w:hAnsi="Calibri" w:cs="Arial"/>
                <w:color w:val="333333"/>
                <w:sz w:val="20"/>
                <w:szCs w:val="20"/>
              </w:rPr>
              <w:t>) Equipo administrativo</w:t>
            </w:r>
            <w:r>
              <w:rPr>
                <w:rFonts w:ascii="Calibri" w:hAnsi="Calibri" w:cs="Arial"/>
                <w:color w:val="333333"/>
                <w:sz w:val="20"/>
                <w:szCs w:val="20"/>
              </w:rPr>
              <w:t xml:space="preserve">: </w:t>
            </w:r>
            <w:r>
              <w:rPr>
                <w:rStyle w:val="Refdenotaalpie"/>
                <w:rFonts w:ascii="Calibri" w:hAnsi="Calibri" w:cs="Arial"/>
                <w:color w:val="333333"/>
                <w:sz w:val="20"/>
                <w:szCs w:val="20"/>
              </w:rPr>
              <w:footnoteReference w:id="4"/>
            </w:r>
          </w:p>
        </w:tc>
      </w:tr>
      <w:tr w:rsidR="00B176D6" w:rsidRPr="003F5226" w:rsidTr="000D39DA">
        <w:trPr>
          <w:trHeight w:val="453"/>
        </w:trPr>
        <w:tc>
          <w:tcPr>
            <w:tcW w:w="9464"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5D255E" w:rsidRDefault="005D255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176D6" w:rsidRPr="003F5226" w:rsidTr="000D39DA">
        <w:trPr>
          <w:trHeight w:val="453"/>
        </w:trPr>
        <w:tc>
          <w:tcPr>
            <w:tcW w:w="9464"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r w:rsidRPr="0078760D">
              <w:rPr>
                <w:rFonts w:ascii="Calibri" w:hAnsi="Calibri" w:cs="Arial"/>
                <w:color w:val="333333"/>
                <w:sz w:val="20"/>
                <w:szCs w:val="20"/>
                <w:highlight w:val="lightGray"/>
              </w:rPr>
              <w:t>g) Otros medios con los que cuenta</w:t>
            </w:r>
          </w:p>
        </w:tc>
      </w:tr>
      <w:tr w:rsidR="00B176D6" w:rsidRPr="003F5226" w:rsidTr="000D39DA">
        <w:trPr>
          <w:trHeight w:val="453"/>
        </w:trPr>
        <w:tc>
          <w:tcPr>
            <w:tcW w:w="9464" w:type="dxa"/>
            <w:shd w:val="clear" w:color="auto" w:fill="auto"/>
          </w:tcPr>
          <w:p w:rsidR="00B176D6" w:rsidRPr="003F5226" w:rsidRDefault="00B176D6" w:rsidP="000D39DA">
            <w:pPr>
              <w:pStyle w:val="parrafo21"/>
              <w:spacing w:before="60" w:after="60"/>
              <w:ind w:firstLine="0"/>
              <w:rPr>
                <w:rFonts w:ascii="Calibri" w:hAnsi="Calibri" w:cs="Arial"/>
                <w:color w:val="333333"/>
                <w:sz w:val="20"/>
                <w:szCs w:val="20"/>
              </w:rPr>
            </w:pPr>
          </w:p>
        </w:tc>
      </w:tr>
    </w:tbl>
    <w:p w:rsidR="00B176D6" w:rsidRPr="005960FF" w:rsidRDefault="00B176D6" w:rsidP="00B176D6">
      <w:pPr>
        <w:rPr>
          <w:rFonts w:ascii="Calibri" w:hAnsi="Calibri" w:cs="Arial"/>
          <w:color w:val="333333"/>
          <w:sz w:val="20"/>
          <w:szCs w:val="20"/>
        </w:rPr>
      </w:pPr>
    </w:p>
    <w:p w:rsidR="005960FF" w:rsidRPr="005960FF" w:rsidRDefault="005960FF" w:rsidP="005960FF">
      <w:pPr>
        <w:jc w:val="both"/>
        <w:rPr>
          <w:rFonts w:ascii="Calibri" w:hAnsi="Calibri" w:cs="Arial"/>
          <w:color w:val="333333"/>
          <w:sz w:val="20"/>
          <w:szCs w:val="20"/>
        </w:rPr>
      </w:pPr>
      <w:r w:rsidRPr="005960FF">
        <w:rPr>
          <w:rFonts w:ascii="Calibri" w:hAnsi="Calibri" w:cs="Arial"/>
          <w:color w:val="333333"/>
          <w:sz w:val="20"/>
          <w:szCs w:val="20"/>
        </w:rPr>
        <w:t>A continuación se describe</w:t>
      </w:r>
      <w:r>
        <w:rPr>
          <w:rFonts w:ascii="Calibri" w:hAnsi="Calibri" w:cs="Arial"/>
          <w:color w:val="333333"/>
          <w:sz w:val="20"/>
          <w:szCs w:val="20"/>
        </w:rPr>
        <w:t xml:space="preserve"> </w:t>
      </w:r>
      <w:r w:rsidR="00930FBA">
        <w:rPr>
          <w:rFonts w:ascii="Calibri" w:hAnsi="Calibri" w:cs="Arial"/>
          <w:color w:val="333333"/>
          <w:sz w:val="20"/>
          <w:szCs w:val="20"/>
        </w:rPr>
        <w:t xml:space="preserve">de forma esquemática, </w:t>
      </w:r>
      <w:r>
        <w:rPr>
          <w:rFonts w:ascii="Calibri" w:hAnsi="Calibri" w:cs="Arial"/>
          <w:color w:val="333333"/>
          <w:sz w:val="20"/>
          <w:szCs w:val="20"/>
        </w:rPr>
        <w:t>la situación actual por conceptos (infraestructura de explotación, parque de maquinaria, personal, material vegetal (para frutales variedades existentes, tendencias de mercado,</w:t>
      </w:r>
      <w:r w:rsidR="00930FBA">
        <w:rPr>
          <w:rFonts w:ascii="Calibri" w:hAnsi="Calibri" w:cs="Arial"/>
          <w:color w:val="333333"/>
          <w:sz w:val="20"/>
          <w:szCs w:val="20"/>
        </w:rPr>
        <w:t xml:space="preserve"> </w:t>
      </w:r>
      <w:r>
        <w:rPr>
          <w:rFonts w:ascii="Calibri" w:hAnsi="Calibri" w:cs="Arial"/>
          <w:color w:val="333333"/>
          <w:sz w:val="20"/>
          <w:szCs w:val="20"/>
        </w:rPr>
        <w:t>etc.), medios de comercialización, etc. donde se especifica la situación actual, la problemática detectada, las necesidades y los objetivos a cumplir</w:t>
      </w:r>
    </w:p>
    <w:p w:rsidR="005960FF" w:rsidRPr="005960FF" w:rsidRDefault="005960FF" w:rsidP="00B176D6">
      <w:pPr>
        <w:rPr>
          <w:rFonts w:ascii="Calibri" w:hAnsi="Calibri" w:cs="Arial"/>
          <w:color w:val="333333"/>
          <w:sz w:val="20"/>
          <w:szCs w:val="20"/>
        </w:rPr>
      </w:pPr>
    </w:p>
    <w:p w:rsidR="00643EFD" w:rsidRDefault="00643EFD" w:rsidP="00B176D6">
      <w:pPr>
        <w:rPr>
          <w:rFonts w:ascii="Calibri" w:hAnsi="Calibri" w:cs="Arial"/>
          <w:b/>
          <w:color w:val="333333"/>
          <w:sz w:val="20"/>
          <w:szCs w:val="20"/>
        </w:rPr>
        <w:sectPr w:rsidR="00643EFD">
          <w:footerReference w:type="default" r:id="rId8"/>
          <w:pgSz w:w="11906" w:h="16838"/>
          <w:pgMar w:top="1417" w:right="1701" w:bottom="1417" w:left="1701" w:header="708" w:footer="708" w:gutter="0"/>
          <w:cols w:space="708"/>
          <w:docGrid w:linePitch="360"/>
        </w:sectPr>
      </w:pPr>
    </w:p>
    <w:p w:rsidR="00643EFD" w:rsidRDefault="004F73BB" w:rsidP="00643EFD">
      <w:pPr>
        <w:pStyle w:val="Prrafodelista"/>
        <w:numPr>
          <w:ilvl w:val="0"/>
          <w:numId w:val="2"/>
        </w:numPr>
        <w:spacing w:before="60" w:after="60" w:line="240" w:lineRule="auto"/>
        <w:jc w:val="both"/>
        <w:rPr>
          <w:rFonts w:ascii="Calibri" w:hAnsi="Calibri" w:cs="Arial"/>
          <w:b/>
          <w:color w:val="333333"/>
          <w:sz w:val="24"/>
          <w:szCs w:val="24"/>
          <w:u w:val="single"/>
        </w:rPr>
      </w:pPr>
      <w:r>
        <w:rPr>
          <w:rFonts w:ascii="Calibri" w:hAnsi="Calibri" w:cs="Arial"/>
          <w:b/>
          <w:color w:val="333333"/>
          <w:sz w:val="24"/>
          <w:szCs w:val="24"/>
          <w:u w:val="single"/>
        </w:rPr>
        <w:lastRenderedPageBreak/>
        <w:t>EVALUACIÓN</w:t>
      </w:r>
      <w:r w:rsidR="00A83C08" w:rsidRPr="00A83C08">
        <w:rPr>
          <w:rFonts w:ascii="Calibri" w:hAnsi="Calibri" w:cs="Arial"/>
          <w:b/>
          <w:color w:val="333333"/>
          <w:sz w:val="24"/>
          <w:szCs w:val="24"/>
          <w:u w:val="single"/>
        </w:rPr>
        <w:t xml:space="preserve"> DE </w:t>
      </w:r>
      <w:r>
        <w:rPr>
          <w:rFonts w:ascii="Calibri" w:hAnsi="Calibri" w:cs="Arial"/>
          <w:b/>
          <w:color w:val="333333"/>
          <w:sz w:val="24"/>
          <w:szCs w:val="24"/>
          <w:u w:val="single"/>
        </w:rPr>
        <w:t xml:space="preserve">LAS </w:t>
      </w:r>
      <w:r w:rsidR="00A83C08" w:rsidRPr="00A83C08">
        <w:rPr>
          <w:rFonts w:ascii="Calibri" w:hAnsi="Calibri" w:cs="Arial"/>
          <w:b/>
          <w:color w:val="333333"/>
          <w:sz w:val="24"/>
          <w:szCs w:val="24"/>
          <w:u w:val="single"/>
        </w:rPr>
        <w:t xml:space="preserve">NECESIDADES </w:t>
      </w:r>
      <w:r w:rsidR="00A83C08">
        <w:rPr>
          <w:rFonts w:ascii="Calibri" w:hAnsi="Calibri" w:cs="Arial"/>
          <w:b/>
          <w:color w:val="333333"/>
          <w:sz w:val="24"/>
          <w:szCs w:val="24"/>
          <w:u w:val="single"/>
        </w:rPr>
        <w:t>DE LA OP DETECTADAS</w:t>
      </w:r>
      <w:r w:rsidR="00A83C08" w:rsidRPr="00A83C08">
        <w:rPr>
          <w:rFonts w:ascii="Calibri" w:hAnsi="Calibri" w:cs="Arial"/>
          <w:b/>
          <w:color w:val="333333"/>
          <w:sz w:val="24"/>
          <w:szCs w:val="24"/>
          <w:u w:val="single"/>
        </w:rPr>
        <w:t xml:space="preserve"> </w:t>
      </w:r>
      <w:r w:rsidR="00A83C08">
        <w:rPr>
          <w:rFonts w:ascii="Calibri" w:hAnsi="Calibri" w:cs="Arial"/>
          <w:b/>
          <w:color w:val="333333"/>
          <w:sz w:val="24"/>
          <w:szCs w:val="24"/>
          <w:u w:val="single"/>
        </w:rPr>
        <w:t>Y OBJETIVOS PLANTEADOS.</w:t>
      </w:r>
    </w:p>
    <w:p w:rsidR="00A83C08" w:rsidRPr="00A83C08" w:rsidRDefault="00A83C08" w:rsidP="00A83C08">
      <w:pPr>
        <w:pStyle w:val="Prrafodelista"/>
        <w:spacing w:before="60" w:after="60" w:line="240" w:lineRule="auto"/>
        <w:ind w:left="360"/>
        <w:jc w:val="both"/>
        <w:rPr>
          <w:rFonts w:ascii="Calibri" w:hAnsi="Calibri" w:cs="Arial"/>
          <w:b/>
          <w:color w:val="333333"/>
          <w:sz w:val="24"/>
          <w:szCs w:val="24"/>
          <w:u w:val="single"/>
        </w:rPr>
      </w:pPr>
    </w:p>
    <w:tbl>
      <w:tblPr>
        <w:tblStyle w:val="Tablaconcuadrcula"/>
        <w:tblW w:w="0" w:type="auto"/>
        <w:tblLook w:val="04A0" w:firstRow="1" w:lastRow="0" w:firstColumn="1" w:lastColumn="0" w:noHBand="0" w:noVBand="1"/>
      </w:tblPr>
      <w:tblGrid>
        <w:gridCol w:w="2798"/>
        <w:gridCol w:w="3434"/>
        <w:gridCol w:w="2694"/>
        <w:gridCol w:w="2976"/>
        <w:gridCol w:w="2090"/>
      </w:tblGrid>
      <w:tr w:rsidR="00643EFD" w:rsidTr="008A7A9F">
        <w:trPr>
          <w:cantSplit/>
          <w:tblHeader/>
        </w:trPr>
        <w:tc>
          <w:tcPr>
            <w:tcW w:w="2798" w:type="dxa"/>
          </w:tcPr>
          <w:p w:rsidR="00643EFD" w:rsidRDefault="00643EFD" w:rsidP="00643EFD">
            <w:pPr>
              <w:spacing w:before="60" w:after="60"/>
              <w:rPr>
                <w:rFonts w:ascii="Calibri" w:hAnsi="Calibri" w:cs="Arial"/>
                <w:b/>
                <w:color w:val="333333"/>
                <w:sz w:val="20"/>
                <w:szCs w:val="20"/>
              </w:rPr>
            </w:pPr>
            <w:r>
              <w:rPr>
                <w:rFonts w:ascii="Calibri" w:hAnsi="Calibri" w:cs="Arial"/>
                <w:b/>
                <w:color w:val="333333"/>
                <w:sz w:val="20"/>
                <w:szCs w:val="20"/>
              </w:rPr>
              <w:t>ELEMENTOS</w:t>
            </w:r>
            <w:r w:rsidR="002A37D9">
              <w:rPr>
                <w:rStyle w:val="Refdenotaalpie"/>
                <w:rFonts w:ascii="Calibri" w:hAnsi="Calibri" w:cs="Arial"/>
                <w:b/>
                <w:color w:val="333333"/>
                <w:sz w:val="20"/>
                <w:szCs w:val="20"/>
              </w:rPr>
              <w:footnoteReference w:id="5"/>
            </w:r>
          </w:p>
        </w:tc>
        <w:tc>
          <w:tcPr>
            <w:tcW w:w="3434" w:type="dxa"/>
          </w:tcPr>
          <w:p w:rsidR="00643EFD" w:rsidRDefault="00643EFD" w:rsidP="00643EFD">
            <w:pPr>
              <w:spacing w:before="60" w:after="60"/>
              <w:rPr>
                <w:rFonts w:ascii="Calibri" w:hAnsi="Calibri" w:cs="Arial"/>
                <w:b/>
                <w:color w:val="333333"/>
                <w:sz w:val="20"/>
                <w:szCs w:val="20"/>
              </w:rPr>
            </w:pPr>
            <w:r>
              <w:rPr>
                <w:rFonts w:ascii="Calibri" w:hAnsi="Calibri" w:cs="Arial"/>
                <w:b/>
                <w:color w:val="333333"/>
                <w:sz w:val="20"/>
                <w:szCs w:val="20"/>
              </w:rPr>
              <w:t>DESCRIPCIÓN</w:t>
            </w:r>
            <w:r w:rsidR="00DB68CE">
              <w:rPr>
                <w:rFonts w:ascii="Calibri" w:hAnsi="Calibri" w:cs="Arial"/>
                <w:b/>
                <w:color w:val="333333"/>
                <w:sz w:val="20"/>
                <w:szCs w:val="20"/>
              </w:rPr>
              <w:t xml:space="preserve"> SITUACIÓN ACTUAL</w:t>
            </w:r>
          </w:p>
        </w:tc>
        <w:tc>
          <w:tcPr>
            <w:tcW w:w="2694" w:type="dxa"/>
          </w:tcPr>
          <w:p w:rsidR="00643EFD" w:rsidRDefault="00643EFD" w:rsidP="00643EFD">
            <w:pPr>
              <w:spacing w:before="60" w:after="60"/>
              <w:rPr>
                <w:rFonts w:ascii="Calibri" w:hAnsi="Calibri" w:cs="Arial"/>
                <w:b/>
                <w:color w:val="333333"/>
                <w:sz w:val="20"/>
                <w:szCs w:val="20"/>
              </w:rPr>
            </w:pPr>
            <w:r>
              <w:rPr>
                <w:rFonts w:ascii="Calibri" w:hAnsi="Calibri" w:cs="Arial"/>
                <w:b/>
                <w:color w:val="333333"/>
                <w:sz w:val="20"/>
                <w:szCs w:val="20"/>
              </w:rPr>
              <w:t>PROBLEMÁTICA EXISTENTE</w:t>
            </w:r>
          </w:p>
        </w:tc>
        <w:tc>
          <w:tcPr>
            <w:tcW w:w="2976" w:type="dxa"/>
          </w:tcPr>
          <w:p w:rsidR="006B283E" w:rsidRDefault="00643EFD" w:rsidP="00643EFD">
            <w:pPr>
              <w:spacing w:before="60" w:after="60"/>
              <w:rPr>
                <w:rFonts w:ascii="Calibri" w:hAnsi="Calibri" w:cs="Arial"/>
                <w:b/>
                <w:color w:val="333333"/>
                <w:sz w:val="20"/>
                <w:szCs w:val="20"/>
              </w:rPr>
            </w:pPr>
            <w:r>
              <w:rPr>
                <w:rFonts w:ascii="Calibri" w:hAnsi="Calibri" w:cs="Arial"/>
                <w:b/>
                <w:color w:val="333333"/>
                <w:sz w:val="20"/>
                <w:szCs w:val="20"/>
              </w:rPr>
              <w:t>NECESIDADES</w:t>
            </w:r>
          </w:p>
        </w:tc>
        <w:tc>
          <w:tcPr>
            <w:tcW w:w="2090" w:type="dxa"/>
          </w:tcPr>
          <w:p w:rsidR="006B283E" w:rsidRDefault="00643EFD" w:rsidP="00643EFD">
            <w:pPr>
              <w:spacing w:before="60" w:after="60"/>
              <w:rPr>
                <w:rFonts w:ascii="Calibri" w:hAnsi="Calibri" w:cs="Arial"/>
                <w:b/>
                <w:color w:val="333333"/>
                <w:sz w:val="20"/>
                <w:szCs w:val="20"/>
              </w:rPr>
            </w:pPr>
            <w:r>
              <w:rPr>
                <w:rFonts w:ascii="Calibri" w:hAnsi="Calibri" w:cs="Arial"/>
                <w:b/>
                <w:color w:val="333333"/>
                <w:sz w:val="20"/>
                <w:szCs w:val="20"/>
              </w:rPr>
              <w:t>OBJETIVOS</w:t>
            </w:r>
          </w:p>
          <w:p w:rsidR="00643EFD" w:rsidRDefault="006B283E" w:rsidP="00643EFD">
            <w:pPr>
              <w:spacing w:before="60" w:after="60"/>
              <w:rPr>
                <w:rFonts w:ascii="Calibri" w:hAnsi="Calibri" w:cs="Arial"/>
                <w:b/>
                <w:color w:val="333333"/>
                <w:sz w:val="20"/>
                <w:szCs w:val="20"/>
              </w:rPr>
            </w:pPr>
            <w:r>
              <w:rPr>
                <w:rFonts w:ascii="Calibri" w:hAnsi="Calibri" w:cs="Arial"/>
                <w:b/>
                <w:color w:val="333333"/>
                <w:sz w:val="20"/>
                <w:szCs w:val="20"/>
              </w:rPr>
              <w:t>s/artículo 46 del R (UE) 2021/2115</w:t>
            </w:r>
          </w:p>
        </w:tc>
      </w:tr>
      <w:tr w:rsidR="00643EFD" w:rsidTr="008A7A9F">
        <w:trPr>
          <w:cantSplit/>
        </w:trPr>
        <w:tc>
          <w:tcPr>
            <w:tcW w:w="2798" w:type="dxa"/>
          </w:tcPr>
          <w:p w:rsidR="00643EFD" w:rsidRDefault="006B283E" w:rsidP="00643EFD">
            <w:pPr>
              <w:spacing w:before="60" w:after="60"/>
              <w:rPr>
                <w:rFonts w:ascii="Calibri" w:hAnsi="Calibri" w:cs="Arial"/>
                <w:b/>
                <w:color w:val="333333"/>
                <w:sz w:val="20"/>
                <w:szCs w:val="20"/>
              </w:rPr>
            </w:pPr>
            <w:r>
              <w:rPr>
                <w:rFonts w:ascii="Calibri" w:hAnsi="Calibri" w:cs="Arial"/>
                <w:b/>
                <w:color w:val="333333"/>
                <w:sz w:val="20"/>
                <w:szCs w:val="20"/>
              </w:rPr>
              <w:t>Parque de maquinaria y equipos agrícola</w:t>
            </w:r>
            <w:r w:rsidR="008A7A9F">
              <w:rPr>
                <w:rFonts w:ascii="Calibri" w:hAnsi="Calibri" w:cs="Arial"/>
                <w:b/>
                <w:color w:val="333333"/>
                <w:sz w:val="20"/>
                <w:szCs w:val="20"/>
              </w:rPr>
              <w:t>s en las explotaciones.</w:t>
            </w:r>
            <w:r>
              <w:rPr>
                <w:rFonts w:ascii="Calibri" w:hAnsi="Calibri" w:cs="Arial"/>
                <w:b/>
                <w:color w:val="333333"/>
                <w:sz w:val="20"/>
                <w:szCs w:val="20"/>
              </w:rPr>
              <w:t xml:space="preserve"> </w:t>
            </w:r>
          </w:p>
        </w:tc>
        <w:tc>
          <w:tcPr>
            <w:tcW w:w="3434" w:type="dxa"/>
          </w:tcPr>
          <w:p w:rsidR="00643EFD" w:rsidRPr="008A7A9F" w:rsidRDefault="00643EFD" w:rsidP="00643EFD">
            <w:pPr>
              <w:spacing w:before="60" w:after="60"/>
              <w:rPr>
                <w:rFonts w:ascii="Calibri" w:hAnsi="Calibri" w:cs="Arial"/>
                <w:color w:val="333333"/>
                <w:sz w:val="20"/>
                <w:szCs w:val="20"/>
              </w:rPr>
            </w:pPr>
          </w:p>
        </w:tc>
        <w:tc>
          <w:tcPr>
            <w:tcW w:w="2694" w:type="dxa"/>
          </w:tcPr>
          <w:p w:rsidR="00643EFD" w:rsidRPr="008A7A9F" w:rsidRDefault="00643EFD" w:rsidP="00643EFD">
            <w:pPr>
              <w:spacing w:before="60" w:after="60"/>
              <w:rPr>
                <w:rFonts w:ascii="Calibri" w:hAnsi="Calibri" w:cs="Arial"/>
                <w:color w:val="333333"/>
                <w:sz w:val="20"/>
                <w:szCs w:val="20"/>
              </w:rPr>
            </w:pPr>
          </w:p>
        </w:tc>
        <w:tc>
          <w:tcPr>
            <w:tcW w:w="2976" w:type="dxa"/>
          </w:tcPr>
          <w:p w:rsidR="00643EFD" w:rsidRPr="008A7A9F" w:rsidRDefault="00643EFD" w:rsidP="00643EFD">
            <w:pPr>
              <w:spacing w:before="60" w:after="60"/>
              <w:rPr>
                <w:rFonts w:ascii="Calibri" w:hAnsi="Calibri" w:cs="Arial"/>
                <w:color w:val="333333"/>
                <w:sz w:val="20"/>
                <w:szCs w:val="20"/>
              </w:rPr>
            </w:pPr>
          </w:p>
        </w:tc>
        <w:tc>
          <w:tcPr>
            <w:tcW w:w="2090" w:type="dxa"/>
          </w:tcPr>
          <w:p w:rsidR="00643EFD" w:rsidRPr="008A7A9F" w:rsidRDefault="00643EFD" w:rsidP="00643EFD">
            <w:pPr>
              <w:spacing w:before="60" w:after="60"/>
              <w:rPr>
                <w:rFonts w:ascii="Calibri" w:hAnsi="Calibri" w:cs="Arial"/>
                <w:color w:val="333333"/>
                <w:sz w:val="20"/>
                <w:szCs w:val="20"/>
              </w:rPr>
            </w:pPr>
          </w:p>
        </w:tc>
      </w:tr>
      <w:tr w:rsidR="00643EFD" w:rsidTr="008A7A9F">
        <w:trPr>
          <w:cantSplit/>
        </w:trPr>
        <w:tc>
          <w:tcPr>
            <w:tcW w:w="2798" w:type="dxa"/>
          </w:tcPr>
          <w:p w:rsidR="00643EFD"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Infraestructuras de las explotaciones</w:t>
            </w:r>
          </w:p>
        </w:tc>
        <w:tc>
          <w:tcPr>
            <w:tcW w:w="3434" w:type="dxa"/>
          </w:tcPr>
          <w:p w:rsidR="00643EFD" w:rsidRPr="008A7A9F" w:rsidRDefault="00643EFD" w:rsidP="00643EFD">
            <w:pPr>
              <w:spacing w:before="60" w:after="60"/>
              <w:rPr>
                <w:rFonts w:ascii="Calibri" w:hAnsi="Calibri" w:cs="Arial"/>
                <w:color w:val="333333"/>
                <w:sz w:val="20"/>
                <w:szCs w:val="20"/>
              </w:rPr>
            </w:pPr>
          </w:p>
        </w:tc>
        <w:tc>
          <w:tcPr>
            <w:tcW w:w="2694" w:type="dxa"/>
          </w:tcPr>
          <w:p w:rsidR="00643EFD" w:rsidRPr="008A7A9F" w:rsidRDefault="00643EFD" w:rsidP="00643EFD">
            <w:pPr>
              <w:spacing w:before="60" w:after="60"/>
              <w:rPr>
                <w:rFonts w:ascii="Calibri" w:hAnsi="Calibri" w:cs="Arial"/>
                <w:color w:val="333333"/>
                <w:sz w:val="20"/>
                <w:szCs w:val="20"/>
              </w:rPr>
            </w:pPr>
          </w:p>
        </w:tc>
        <w:tc>
          <w:tcPr>
            <w:tcW w:w="2976" w:type="dxa"/>
          </w:tcPr>
          <w:p w:rsidR="00643EFD" w:rsidRPr="008A7A9F" w:rsidRDefault="00643EFD" w:rsidP="00643EFD">
            <w:pPr>
              <w:spacing w:before="60" w:after="60"/>
              <w:rPr>
                <w:rFonts w:ascii="Calibri" w:hAnsi="Calibri" w:cs="Arial"/>
                <w:color w:val="333333"/>
                <w:sz w:val="20"/>
                <w:szCs w:val="20"/>
              </w:rPr>
            </w:pPr>
          </w:p>
        </w:tc>
        <w:tc>
          <w:tcPr>
            <w:tcW w:w="2090" w:type="dxa"/>
          </w:tcPr>
          <w:p w:rsidR="00643EFD" w:rsidRPr="008A7A9F" w:rsidRDefault="00643EFD"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Material vegetal</w:t>
            </w:r>
            <w:r w:rsidR="005960FF">
              <w:rPr>
                <w:rFonts w:ascii="Calibri" w:hAnsi="Calibri" w:cs="Arial"/>
                <w:b/>
                <w:color w:val="333333"/>
                <w:sz w:val="20"/>
                <w:szCs w:val="20"/>
              </w:rPr>
              <w:t xml:space="preserve"> </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Instalaciones y maquinaria de comercialización</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Personal de calidad y medio ambiente.</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Vehículos de acceso a explotaciones o de transporte interno</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Medios para la comercialización</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Investigación y producción experimental</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Protocolos de calidad que la OP tiene implantados</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Formación y asesoría</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lastRenderedPageBreak/>
              <w:t>Gestión de crisis</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r w:rsidR="008A7A9F" w:rsidTr="008A7A9F">
        <w:trPr>
          <w:cantSplit/>
        </w:trPr>
        <w:tc>
          <w:tcPr>
            <w:tcW w:w="2798" w:type="dxa"/>
          </w:tcPr>
          <w:p w:rsidR="008A7A9F" w:rsidRDefault="008A7A9F" w:rsidP="00643EFD">
            <w:pPr>
              <w:spacing w:before="60" w:after="60"/>
              <w:rPr>
                <w:rFonts w:ascii="Calibri" w:hAnsi="Calibri" w:cs="Arial"/>
                <w:b/>
                <w:color w:val="333333"/>
                <w:sz w:val="20"/>
                <w:szCs w:val="20"/>
              </w:rPr>
            </w:pPr>
            <w:r>
              <w:rPr>
                <w:rFonts w:ascii="Calibri" w:hAnsi="Calibri" w:cs="Arial"/>
                <w:b/>
                <w:color w:val="333333"/>
                <w:sz w:val="20"/>
                <w:szCs w:val="20"/>
              </w:rPr>
              <w:t>Acciones medioambientales desarrolladas en los últimos PO</w:t>
            </w:r>
          </w:p>
        </w:tc>
        <w:tc>
          <w:tcPr>
            <w:tcW w:w="3434" w:type="dxa"/>
          </w:tcPr>
          <w:p w:rsidR="008A7A9F" w:rsidRPr="008A7A9F" w:rsidRDefault="008A7A9F" w:rsidP="00643EFD">
            <w:pPr>
              <w:spacing w:before="60" w:after="60"/>
              <w:rPr>
                <w:rFonts w:ascii="Calibri" w:hAnsi="Calibri" w:cs="Arial"/>
                <w:color w:val="333333"/>
                <w:sz w:val="20"/>
                <w:szCs w:val="20"/>
              </w:rPr>
            </w:pPr>
          </w:p>
        </w:tc>
        <w:tc>
          <w:tcPr>
            <w:tcW w:w="2694" w:type="dxa"/>
          </w:tcPr>
          <w:p w:rsidR="008A7A9F" w:rsidRPr="008A7A9F" w:rsidRDefault="008A7A9F" w:rsidP="00643EFD">
            <w:pPr>
              <w:spacing w:before="60" w:after="60"/>
              <w:rPr>
                <w:rFonts w:ascii="Calibri" w:hAnsi="Calibri" w:cs="Arial"/>
                <w:color w:val="333333"/>
                <w:sz w:val="20"/>
                <w:szCs w:val="20"/>
              </w:rPr>
            </w:pPr>
          </w:p>
        </w:tc>
        <w:tc>
          <w:tcPr>
            <w:tcW w:w="2976" w:type="dxa"/>
          </w:tcPr>
          <w:p w:rsidR="008A7A9F" w:rsidRPr="008A7A9F" w:rsidRDefault="008A7A9F" w:rsidP="00643EFD">
            <w:pPr>
              <w:spacing w:before="60" w:after="60"/>
              <w:rPr>
                <w:rFonts w:ascii="Calibri" w:hAnsi="Calibri" w:cs="Arial"/>
                <w:color w:val="333333"/>
                <w:sz w:val="20"/>
                <w:szCs w:val="20"/>
              </w:rPr>
            </w:pPr>
          </w:p>
        </w:tc>
        <w:tc>
          <w:tcPr>
            <w:tcW w:w="2090" w:type="dxa"/>
          </w:tcPr>
          <w:p w:rsidR="008A7A9F" w:rsidRPr="008A7A9F" w:rsidRDefault="008A7A9F" w:rsidP="00643EFD">
            <w:pPr>
              <w:spacing w:before="60" w:after="60"/>
              <w:rPr>
                <w:rFonts w:ascii="Calibri" w:hAnsi="Calibri" w:cs="Arial"/>
                <w:color w:val="333333"/>
                <w:sz w:val="20"/>
                <w:szCs w:val="20"/>
              </w:rPr>
            </w:pPr>
          </w:p>
        </w:tc>
      </w:tr>
    </w:tbl>
    <w:p w:rsidR="00643EFD" w:rsidRDefault="00643EFD" w:rsidP="00643EFD">
      <w:pPr>
        <w:spacing w:before="60" w:after="60" w:line="240" w:lineRule="auto"/>
        <w:rPr>
          <w:rFonts w:ascii="Calibri" w:hAnsi="Calibri" w:cs="Arial"/>
          <w:b/>
          <w:color w:val="333333"/>
          <w:sz w:val="20"/>
          <w:szCs w:val="20"/>
        </w:rPr>
      </w:pPr>
    </w:p>
    <w:p w:rsidR="00462E30" w:rsidRDefault="00462E30">
      <w:pPr>
        <w:rPr>
          <w:rFonts w:ascii="Calibri" w:hAnsi="Calibri" w:cs="Arial"/>
          <w:b/>
          <w:color w:val="333333"/>
          <w:sz w:val="20"/>
          <w:szCs w:val="20"/>
        </w:rPr>
      </w:pPr>
      <w:r>
        <w:rPr>
          <w:rFonts w:ascii="Calibri" w:hAnsi="Calibri" w:cs="Arial"/>
          <w:b/>
          <w:color w:val="333333"/>
          <w:sz w:val="20"/>
          <w:szCs w:val="20"/>
        </w:rPr>
        <w:br w:type="page"/>
      </w:r>
    </w:p>
    <w:p w:rsidR="00643EFD" w:rsidRDefault="00643EFD" w:rsidP="00B176D6">
      <w:pPr>
        <w:rPr>
          <w:rFonts w:ascii="Calibri" w:hAnsi="Calibri" w:cs="Arial"/>
          <w:b/>
          <w:color w:val="333333"/>
          <w:sz w:val="20"/>
          <w:szCs w:val="20"/>
        </w:rPr>
      </w:pPr>
    </w:p>
    <w:p w:rsidR="00EC0315" w:rsidRDefault="004F73BB" w:rsidP="00EC0315">
      <w:pPr>
        <w:pStyle w:val="Prrafodelista"/>
        <w:numPr>
          <w:ilvl w:val="0"/>
          <w:numId w:val="2"/>
        </w:numPr>
        <w:spacing w:before="60" w:after="60" w:line="240" w:lineRule="auto"/>
        <w:jc w:val="both"/>
        <w:rPr>
          <w:rFonts w:ascii="Calibri" w:hAnsi="Calibri" w:cs="Arial"/>
          <w:b/>
          <w:color w:val="333333"/>
          <w:sz w:val="24"/>
          <w:szCs w:val="24"/>
          <w:u w:val="single"/>
        </w:rPr>
      </w:pPr>
      <w:r>
        <w:rPr>
          <w:rFonts w:ascii="Calibri" w:hAnsi="Calibri" w:cs="Arial"/>
          <w:b/>
          <w:color w:val="333333"/>
          <w:sz w:val="24"/>
          <w:szCs w:val="24"/>
          <w:u w:val="single"/>
        </w:rPr>
        <w:t>EVALUACIÓN</w:t>
      </w:r>
      <w:r w:rsidR="00EC0315" w:rsidRPr="00A83C08">
        <w:rPr>
          <w:rFonts w:ascii="Calibri" w:hAnsi="Calibri" w:cs="Arial"/>
          <w:b/>
          <w:color w:val="333333"/>
          <w:sz w:val="24"/>
          <w:szCs w:val="24"/>
          <w:u w:val="single"/>
        </w:rPr>
        <w:t xml:space="preserve"> DE </w:t>
      </w:r>
      <w:r>
        <w:rPr>
          <w:rFonts w:ascii="Calibri" w:hAnsi="Calibri" w:cs="Arial"/>
          <w:b/>
          <w:color w:val="333333"/>
          <w:sz w:val="24"/>
          <w:szCs w:val="24"/>
          <w:u w:val="single"/>
        </w:rPr>
        <w:t xml:space="preserve">LAS </w:t>
      </w:r>
      <w:r w:rsidR="00EC0315">
        <w:rPr>
          <w:rFonts w:ascii="Calibri" w:hAnsi="Calibri" w:cs="Arial"/>
          <w:b/>
          <w:color w:val="333333"/>
          <w:sz w:val="24"/>
          <w:szCs w:val="24"/>
          <w:u w:val="single"/>
        </w:rPr>
        <w:t>INTERVENCIONES A R</w:t>
      </w:r>
      <w:r w:rsidR="00B67D68">
        <w:rPr>
          <w:rFonts w:ascii="Calibri" w:hAnsi="Calibri" w:cs="Arial"/>
          <w:b/>
          <w:color w:val="333333"/>
          <w:sz w:val="24"/>
          <w:szCs w:val="24"/>
          <w:u w:val="single"/>
        </w:rPr>
        <w:t>E</w:t>
      </w:r>
      <w:r w:rsidR="00EC0315">
        <w:rPr>
          <w:rFonts w:ascii="Calibri" w:hAnsi="Calibri" w:cs="Arial"/>
          <w:b/>
          <w:color w:val="333333"/>
          <w:sz w:val="24"/>
          <w:szCs w:val="24"/>
          <w:u w:val="single"/>
        </w:rPr>
        <w:t>ALIZAR PARA CUMPLIR LOS OBJETIVOS CON LOS INDICADORES</w:t>
      </w:r>
      <w:r w:rsidR="00462E30">
        <w:rPr>
          <w:rFonts w:ascii="Calibri" w:hAnsi="Calibri" w:cs="Arial"/>
          <w:b/>
          <w:color w:val="333333"/>
          <w:sz w:val="24"/>
          <w:szCs w:val="24"/>
          <w:u w:val="single"/>
        </w:rPr>
        <w:t xml:space="preserve"> </w:t>
      </w:r>
      <w:r w:rsidR="00544F1E">
        <w:rPr>
          <w:rFonts w:ascii="Calibri" w:hAnsi="Calibri" w:cs="Arial"/>
          <w:b/>
          <w:color w:val="333333"/>
          <w:sz w:val="24"/>
          <w:szCs w:val="24"/>
          <w:u w:val="single"/>
        </w:rPr>
        <w:t>OPORTUNOS</w:t>
      </w:r>
      <w:r w:rsidR="00EC0315">
        <w:rPr>
          <w:rFonts w:ascii="Calibri" w:hAnsi="Calibri" w:cs="Arial"/>
          <w:b/>
          <w:color w:val="333333"/>
          <w:sz w:val="24"/>
          <w:szCs w:val="24"/>
          <w:u w:val="single"/>
        </w:rPr>
        <w:t>.</w:t>
      </w:r>
    </w:p>
    <w:p w:rsidR="00A83C08" w:rsidRDefault="00CF248E" w:rsidP="00CF248E">
      <w:pPr>
        <w:pStyle w:val="Default"/>
        <w:numPr>
          <w:ilvl w:val="1"/>
          <w:numId w:val="2"/>
        </w:numPr>
        <w:spacing w:before="120" w:after="120"/>
        <w:jc w:val="both"/>
        <w:rPr>
          <w:rFonts w:asciiTheme="minorHAnsi" w:hAnsiTheme="minorHAnsi" w:cstheme="minorHAnsi"/>
          <w:color w:val="auto"/>
          <w:sz w:val="22"/>
          <w:szCs w:val="22"/>
          <w:u w:val="single"/>
        </w:rPr>
      </w:pPr>
      <w:r w:rsidRPr="00CF248E">
        <w:rPr>
          <w:rFonts w:asciiTheme="minorHAnsi" w:hAnsiTheme="minorHAnsi" w:cstheme="minorHAnsi"/>
          <w:color w:val="auto"/>
          <w:sz w:val="22"/>
          <w:szCs w:val="22"/>
          <w:u w:val="single"/>
        </w:rPr>
        <w:t xml:space="preserve">RELACIÓN DE INDICADORES </w:t>
      </w:r>
      <w:r>
        <w:rPr>
          <w:rFonts w:asciiTheme="minorHAnsi" w:hAnsiTheme="minorHAnsi" w:cstheme="minorHAnsi"/>
          <w:color w:val="auto"/>
          <w:sz w:val="22"/>
          <w:szCs w:val="22"/>
          <w:u w:val="single"/>
        </w:rPr>
        <w:t xml:space="preserve">ESTABLECIDOS EN LA LEGISLACIÓN </w:t>
      </w:r>
      <w:r w:rsidRPr="00CF248E">
        <w:rPr>
          <w:rFonts w:asciiTheme="minorHAnsi" w:hAnsiTheme="minorHAnsi" w:cstheme="minorHAnsi"/>
          <w:color w:val="auto"/>
          <w:sz w:val="22"/>
          <w:szCs w:val="22"/>
          <w:u w:val="single"/>
        </w:rPr>
        <w:t>UTILIZADOS POR INTERVENCIÓN</w:t>
      </w:r>
    </w:p>
    <w:p w:rsidR="00C2604A" w:rsidRPr="00CF248E" w:rsidRDefault="00C2604A" w:rsidP="00C2604A">
      <w:pPr>
        <w:pStyle w:val="Default"/>
        <w:spacing w:before="120" w:after="120"/>
        <w:jc w:val="both"/>
        <w:rPr>
          <w:rFonts w:asciiTheme="minorHAnsi" w:hAnsiTheme="minorHAnsi" w:cstheme="minorHAnsi"/>
          <w:color w:val="auto"/>
          <w:sz w:val="22"/>
          <w:szCs w:val="22"/>
          <w:u w:val="single"/>
        </w:rPr>
      </w:pPr>
      <w:r w:rsidRPr="00C2604A">
        <w:rPr>
          <w:rFonts w:asciiTheme="minorHAnsi" w:hAnsiTheme="minorHAnsi" w:cstheme="minorHAnsi"/>
          <w:color w:val="auto"/>
          <w:sz w:val="22"/>
          <w:szCs w:val="22"/>
          <w:highlight w:val="yellow"/>
          <w:u w:val="single"/>
        </w:rPr>
        <w:t xml:space="preserve">Esto es lo establecido en PEPAC, se pueden usar </w:t>
      </w:r>
      <w:r w:rsidR="00523E70">
        <w:rPr>
          <w:rFonts w:asciiTheme="minorHAnsi" w:hAnsiTheme="minorHAnsi" w:cstheme="minorHAnsi"/>
          <w:color w:val="auto"/>
          <w:sz w:val="22"/>
          <w:szCs w:val="22"/>
          <w:highlight w:val="yellow"/>
          <w:u w:val="single"/>
        </w:rPr>
        <w:t xml:space="preserve">ejemplos </w:t>
      </w:r>
      <w:r w:rsidRPr="00C2604A">
        <w:rPr>
          <w:rFonts w:asciiTheme="minorHAnsi" w:hAnsiTheme="minorHAnsi" w:cstheme="minorHAnsi"/>
          <w:color w:val="auto"/>
          <w:sz w:val="22"/>
          <w:szCs w:val="22"/>
          <w:highlight w:val="yellow"/>
          <w:u w:val="single"/>
        </w:rPr>
        <w:t xml:space="preserve">o </w:t>
      </w:r>
      <w:r w:rsidR="00523E70" w:rsidRPr="00C2604A">
        <w:rPr>
          <w:rFonts w:asciiTheme="minorHAnsi" w:hAnsiTheme="minorHAnsi" w:cstheme="minorHAnsi"/>
          <w:color w:val="auto"/>
          <w:sz w:val="22"/>
          <w:szCs w:val="22"/>
          <w:highlight w:val="yellow"/>
          <w:u w:val="single"/>
        </w:rPr>
        <w:t>buscar</w:t>
      </w:r>
      <w:r w:rsidRPr="00C2604A">
        <w:rPr>
          <w:rFonts w:asciiTheme="minorHAnsi" w:hAnsiTheme="minorHAnsi" w:cstheme="minorHAnsi"/>
          <w:color w:val="auto"/>
          <w:sz w:val="22"/>
          <w:szCs w:val="22"/>
          <w:highlight w:val="yellow"/>
          <w:u w:val="single"/>
        </w:rPr>
        <w:t xml:space="preserve"> nuevos que se adapten a cada OP</w:t>
      </w:r>
    </w:p>
    <w:tbl>
      <w:tblPr>
        <w:tblStyle w:val="Tablaconcuadrcula"/>
        <w:tblW w:w="0" w:type="auto"/>
        <w:tblLook w:val="04A0" w:firstRow="1" w:lastRow="0" w:firstColumn="1" w:lastColumn="0" w:noHBand="0" w:noVBand="1"/>
      </w:tblPr>
      <w:tblGrid>
        <w:gridCol w:w="6374"/>
        <w:gridCol w:w="5812"/>
        <w:gridCol w:w="1701"/>
      </w:tblGrid>
      <w:tr w:rsidR="00A83C08" w:rsidRPr="00EC0315" w:rsidTr="00EC0315">
        <w:trPr>
          <w:tblHeader/>
        </w:trPr>
        <w:tc>
          <w:tcPr>
            <w:tcW w:w="6374" w:type="dxa"/>
          </w:tcPr>
          <w:p w:rsidR="00A83C08" w:rsidRPr="00EC0315" w:rsidRDefault="00A83C08" w:rsidP="00EC0315">
            <w:pPr>
              <w:pStyle w:val="Default"/>
              <w:spacing w:before="120" w:after="120"/>
              <w:jc w:val="both"/>
              <w:rPr>
                <w:rFonts w:asciiTheme="minorHAnsi" w:hAnsiTheme="minorHAnsi" w:cstheme="minorHAnsi"/>
                <w:b/>
                <w:color w:val="auto"/>
                <w:sz w:val="22"/>
                <w:szCs w:val="22"/>
              </w:rPr>
            </w:pPr>
            <w:r w:rsidRPr="00EC0315">
              <w:rPr>
                <w:rFonts w:asciiTheme="minorHAnsi" w:hAnsiTheme="minorHAnsi" w:cstheme="minorHAnsi"/>
                <w:b/>
                <w:color w:val="auto"/>
                <w:sz w:val="22"/>
                <w:szCs w:val="22"/>
              </w:rPr>
              <w:t>INTERVENCIÓN</w:t>
            </w:r>
          </w:p>
        </w:tc>
        <w:tc>
          <w:tcPr>
            <w:tcW w:w="5812" w:type="dxa"/>
          </w:tcPr>
          <w:p w:rsidR="00A83C08" w:rsidRPr="00EC0315" w:rsidRDefault="00A83C08" w:rsidP="00EC0315">
            <w:pPr>
              <w:pStyle w:val="Default"/>
              <w:spacing w:before="120" w:after="120"/>
              <w:jc w:val="both"/>
              <w:rPr>
                <w:rFonts w:asciiTheme="minorHAnsi" w:hAnsiTheme="minorHAnsi" w:cstheme="minorHAnsi"/>
                <w:b/>
                <w:color w:val="auto"/>
                <w:sz w:val="22"/>
                <w:szCs w:val="22"/>
              </w:rPr>
            </w:pPr>
            <w:r w:rsidRPr="00EC0315">
              <w:rPr>
                <w:rFonts w:asciiTheme="minorHAnsi" w:hAnsiTheme="minorHAnsi" w:cstheme="minorHAnsi"/>
                <w:b/>
                <w:color w:val="auto"/>
                <w:sz w:val="22"/>
                <w:szCs w:val="22"/>
              </w:rPr>
              <w:t>INDICADORES</w:t>
            </w:r>
            <w:r w:rsidR="005A1203">
              <w:rPr>
                <w:rStyle w:val="Refdenotaalpie"/>
                <w:rFonts w:asciiTheme="minorHAnsi" w:hAnsiTheme="minorHAnsi" w:cstheme="minorHAnsi"/>
                <w:b/>
                <w:color w:val="auto"/>
                <w:sz w:val="22"/>
                <w:szCs w:val="22"/>
              </w:rPr>
              <w:footnoteReference w:id="6"/>
            </w:r>
          </w:p>
        </w:tc>
        <w:tc>
          <w:tcPr>
            <w:tcW w:w="1701" w:type="dxa"/>
          </w:tcPr>
          <w:p w:rsidR="00A83C08" w:rsidRPr="00EC0315" w:rsidRDefault="00A83C08" w:rsidP="00EC0315">
            <w:pPr>
              <w:pStyle w:val="Default"/>
              <w:spacing w:before="120" w:after="120"/>
              <w:jc w:val="both"/>
              <w:rPr>
                <w:rFonts w:asciiTheme="minorHAnsi" w:hAnsiTheme="minorHAnsi" w:cstheme="minorHAnsi"/>
                <w:b/>
                <w:color w:val="auto"/>
                <w:sz w:val="22"/>
                <w:szCs w:val="22"/>
              </w:rPr>
            </w:pPr>
            <w:r w:rsidRPr="00EC0315">
              <w:rPr>
                <w:rFonts w:asciiTheme="minorHAnsi" w:hAnsiTheme="minorHAnsi" w:cstheme="minorHAnsi"/>
                <w:b/>
                <w:color w:val="auto"/>
                <w:sz w:val="22"/>
                <w:szCs w:val="22"/>
              </w:rPr>
              <w:t>VALOR ACTUAL</w:t>
            </w:r>
          </w:p>
        </w:tc>
      </w:tr>
      <w:tr w:rsidR="00A83C08" w:rsidRPr="00CF06A4" w:rsidTr="00290290">
        <w:tc>
          <w:tcPr>
            <w:tcW w:w="6374" w:type="dxa"/>
            <w:vMerge w:val="restart"/>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b/>
                <w:bCs/>
                <w:color w:val="auto"/>
                <w:sz w:val="22"/>
                <w:szCs w:val="22"/>
              </w:rPr>
              <w:t>1.a) Inversiones en activos materiales e inmateriales, investigación y métodos de producción innovadores y experimentales, así como otras acciones</w:t>
            </w:r>
          </w:p>
        </w:tc>
        <w:tc>
          <w:tcPr>
            <w:tcW w:w="5812" w:type="dxa"/>
          </w:tcPr>
          <w:p w:rsidR="00A83C08" w:rsidRPr="00CF06A4" w:rsidRDefault="00A83C08" w:rsidP="00EC0315">
            <w:pPr>
              <w:spacing w:before="120" w:after="120"/>
              <w:jc w:val="both"/>
              <w:rPr>
                <w:rFonts w:cstheme="minorHAnsi"/>
              </w:rPr>
            </w:pPr>
            <w:r w:rsidRPr="00CF06A4">
              <w:rPr>
                <w:rFonts w:cstheme="minorHAnsi"/>
              </w:rPr>
              <w:t>Porcentaje de explotaciones agrícolas de la OP que participan en mercados locales, circuitos de distribución cortos y regímenes de calidad subvencionados por la PAC</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vMerge/>
          </w:tcPr>
          <w:p w:rsidR="00A83C08" w:rsidRPr="00CF06A4" w:rsidRDefault="00A83C08" w:rsidP="00EC0315">
            <w:pPr>
              <w:pStyle w:val="Default"/>
              <w:spacing w:before="120" w:after="120"/>
              <w:jc w:val="both"/>
              <w:rPr>
                <w:rFonts w:asciiTheme="minorHAnsi" w:hAnsiTheme="minorHAnsi" w:cstheme="minorHAnsi"/>
                <w:b/>
                <w:bCs/>
                <w:color w:val="auto"/>
                <w:sz w:val="22"/>
                <w:szCs w:val="22"/>
              </w:rPr>
            </w:pPr>
          </w:p>
        </w:tc>
        <w:tc>
          <w:tcPr>
            <w:tcW w:w="5812" w:type="dxa"/>
          </w:tcPr>
          <w:p w:rsidR="00A83C08" w:rsidRPr="00CF06A4" w:rsidRDefault="00A83C08" w:rsidP="00EC0315">
            <w:pPr>
              <w:spacing w:before="120" w:after="120"/>
              <w:jc w:val="both"/>
              <w:rPr>
                <w:rFonts w:cstheme="minorHAnsi"/>
              </w:rPr>
            </w:pPr>
            <w:r w:rsidRPr="00CF06A4">
              <w:rPr>
                <w:rFonts w:cstheme="minorHAnsi"/>
              </w:rPr>
              <w:t>Porcentaje de producción de la OP que se comercializa en mercados locales, circuitos de distribución</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vMerge/>
          </w:tcPr>
          <w:p w:rsidR="00A83C08" w:rsidRPr="00CF06A4" w:rsidRDefault="00A83C08" w:rsidP="00EC0315">
            <w:pPr>
              <w:pStyle w:val="Default"/>
              <w:spacing w:before="120" w:after="120"/>
              <w:jc w:val="both"/>
              <w:rPr>
                <w:rFonts w:asciiTheme="minorHAnsi" w:hAnsiTheme="minorHAnsi" w:cstheme="minorHAnsi"/>
                <w:b/>
                <w:bCs/>
                <w:color w:val="auto"/>
                <w:sz w:val="22"/>
                <w:szCs w:val="22"/>
              </w:rPr>
            </w:pPr>
          </w:p>
        </w:tc>
        <w:tc>
          <w:tcPr>
            <w:tcW w:w="5812"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 xml:space="preserve">Porcentaje de producción de la OP que se comercializa con regímenes de calidad subvencionados por la PAC </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vMerge/>
          </w:tcPr>
          <w:p w:rsidR="00A83C08" w:rsidRPr="00CF06A4" w:rsidRDefault="00A83C08" w:rsidP="00EC0315">
            <w:pPr>
              <w:pStyle w:val="Default"/>
              <w:spacing w:before="120" w:after="120"/>
              <w:jc w:val="both"/>
              <w:rPr>
                <w:rFonts w:asciiTheme="minorHAnsi" w:hAnsiTheme="minorHAnsi" w:cstheme="minorHAnsi"/>
                <w:b/>
                <w:bCs/>
                <w:color w:val="auto"/>
                <w:sz w:val="22"/>
                <w:szCs w:val="22"/>
              </w:rPr>
            </w:pPr>
          </w:p>
        </w:tc>
        <w:tc>
          <w:tcPr>
            <w:tcW w:w="5812" w:type="dxa"/>
          </w:tcPr>
          <w:p w:rsidR="00A83C08" w:rsidRPr="00CF06A4" w:rsidRDefault="00A83C08" w:rsidP="00EC0315">
            <w:pPr>
              <w:spacing w:before="120" w:after="120"/>
              <w:jc w:val="both"/>
              <w:rPr>
                <w:rFonts w:cstheme="minorHAnsi"/>
              </w:rPr>
            </w:pPr>
            <w:r w:rsidRPr="00CF06A4">
              <w:rPr>
                <w:rFonts w:cstheme="minorHAnsi"/>
              </w:rPr>
              <w:t>Porcentaje de explotaciones que se benefician de la ayuda a la inversión de la PAC que además contribuyen a la mitigación del cambio climático y a la adaptación a este, así como a la producción de energías renovables o de biomateriales</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vMerge/>
          </w:tcPr>
          <w:p w:rsidR="00A83C08" w:rsidRPr="00CF06A4" w:rsidRDefault="00A83C08" w:rsidP="00EC0315">
            <w:pPr>
              <w:pStyle w:val="Default"/>
              <w:spacing w:before="120" w:after="120"/>
              <w:jc w:val="both"/>
              <w:rPr>
                <w:rFonts w:asciiTheme="minorHAnsi" w:hAnsiTheme="minorHAnsi" w:cstheme="minorHAnsi"/>
                <w:b/>
                <w:bCs/>
                <w:color w:val="auto"/>
                <w:sz w:val="22"/>
                <w:szCs w:val="22"/>
              </w:rPr>
            </w:pPr>
          </w:p>
        </w:tc>
        <w:tc>
          <w:tcPr>
            <w:tcW w:w="5812" w:type="dxa"/>
          </w:tcPr>
          <w:p w:rsidR="00A83C08" w:rsidRPr="00CF06A4" w:rsidRDefault="00A83C08" w:rsidP="00EC0315">
            <w:pPr>
              <w:spacing w:before="120" w:after="120"/>
              <w:jc w:val="both"/>
              <w:rPr>
                <w:rFonts w:cstheme="minorHAnsi"/>
              </w:rPr>
            </w:pPr>
            <w:r w:rsidRPr="00CF06A4">
              <w:rPr>
                <w:rFonts w:cstheme="minorHAnsi"/>
              </w:rPr>
              <w:t>Porcentaje de agricultores que reciben apoyo a la inversión para la reestructuración y la modernización, en particular para mejorar la eficiencia de los recursos</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tcBorders>
              <w:bottom w:val="single" w:sz="4" w:space="0" w:color="auto"/>
            </w:tcBorders>
          </w:tcPr>
          <w:p w:rsidR="00A83C08" w:rsidRPr="00CF06A4" w:rsidRDefault="00A83C08" w:rsidP="00EC0315">
            <w:pPr>
              <w:pStyle w:val="Default"/>
              <w:spacing w:before="120" w:after="120"/>
              <w:jc w:val="both"/>
              <w:rPr>
                <w:rFonts w:asciiTheme="minorHAnsi" w:hAnsiTheme="minorHAnsi" w:cstheme="minorHAnsi"/>
                <w:b/>
                <w:color w:val="auto"/>
                <w:sz w:val="22"/>
                <w:szCs w:val="22"/>
                <w:u w:val="single"/>
              </w:rPr>
            </w:pPr>
            <w:r w:rsidRPr="00CF06A4">
              <w:rPr>
                <w:rFonts w:asciiTheme="minorHAnsi" w:hAnsiTheme="minorHAnsi" w:cstheme="minorHAnsi"/>
                <w:b/>
                <w:bCs/>
                <w:color w:val="auto"/>
                <w:sz w:val="22"/>
                <w:szCs w:val="22"/>
              </w:rPr>
              <w:lastRenderedPageBreak/>
              <w:t xml:space="preserve">1.b) Servicios de asesoramiento y asistencia técnica, en concreto centrados en técnicas sostenibles de control de plagas y enfermedades, uso sostenible de los productos fitosanitarios y veterinarios, la adaptación al cambio climático y la mitigación de sus efectos, las condiciones de empleo, las obligaciones de los empleadores y la salud y seguridad en el trabajo </w:t>
            </w:r>
          </w:p>
        </w:tc>
        <w:tc>
          <w:tcPr>
            <w:tcW w:w="5812"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Número de personas que se benefician del asesoramiento, la formación y el intercambio de conocimientos o que participan en grupos operativos de la Asociación Europea para la Innovación (AEI) subvencionados por la PAC y relacionados con los resultados medioambientales y climáticos</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tcBorders>
              <w:bottom w:val="nil"/>
            </w:tcBorders>
          </w:tcPr>
          <w:p w:rsidR="00A83C08" w:rsidRPr="00CF06A4" w:rsidRDefault="00A83C08" w:rsidP="00EC0315">
            <w:pPr>
              <w:spacing w:before="120" w:after="120"/>
              <w:jc w:val="both"/>
              <w:rPr>
                <w:rFonts w:cstheme="minorHAnsi"/>
                <w:b/>
                <w:u w:val="single"/>
              </w:rPr>
            </w:pPr>
            <w:r w:rsidRPr="00CF06A4">
              <w:rPr>
                <w:rFonts w:cstheme="minorHAnsi"/>
                <w:b/>
                <w:bCs/>
              </w:rPr>
              <w:t>1.c) Formación que incluya orientación e intercambio de mejores prácticas, en particular en lo que se refiere a técnicas sostenibles de control de plagas y enfermedades, uso sostenible de productos fitosanitarios y veterinarios, y adaptación al cambio climático y mitigación de este, así como la utilización de plataformas comerciales organizadas y de bolsas de mercancías en los mercados al contado y de futuros</w:t>
            </w:r>
          </w:p>
        </w:tc>
        <w:tc>
          <w:tcPr>
            <w:tcW w:w="5812"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Número de personas que se benefician del asesoramiento, la formación y el intercambio de conocimientos o que participan en grupos operativos de la Asociación Europea para la Innovación (AEI) subvencionados por la PAC con el fin de mejorar de manera sostenible los resultados en materia económica, social, medioambiental, climática y de utilización eficiente de los recursos.</w:t>
            </w:r>
          </w:p>
        </w:tc>
        <w:tc>
          <w:tcPr>
            <w:tcW w:w="1701" w:type="dxa"/>
          </w:tcPr>
          <w:p w:rsidR="00A83C08" w:rsidRPr="00CF06A4" w:rsidRDefault="00A83C08" w:rsidP="00EC0315">
            <w:pPr>
              <w:spacing w:before="120" w:after="120"/>
              <w:jc w:val="both"/>
              <w:rPr>
                <w:rFonts w:cstheme="minorHAnsi"/>
              </w:rPr>
            </w:pPr>
          </w:p>
        </w:tc>
      </w:tr>
      <w:tr w:rsidR="00A83C08" w:rsidRPr="00CF06A4" w:rsidTr="00290290">
        <w:trPr>
          <w:trHeight w:val="1926"/>
        </w:trPr>
        <w:tc>
          <w:tcPr>
            <w:tcW w:w="6374" w:type="dxa"/>
            <w:tcBorders>
              <w:top w:val="nil"/>
            </w:tcBorders>
          </w:tcPr>
          <w:p w:rsidR="00A83C08" w:rsidRPr="00CF06A4" w:rsidRDefault="00A83C08" w:rsidP="00EC0315">
            <w:pPr>
              <w:pStyle w:val="Default"/>
              <w:spacing w:before="120" w:after="120"/>
              <w:jc w:val="both"/>
              <w:rPr>
                <w:rFonts w:asciiTheme="minorHAnsi" w:hAnsiTheme="minorHAnsi" w:cstheme="minorHAnsi"/>
                <w:b/>
                <w:color w:val="auto"/>
                <w:sz w:val="22"/>
                <w:szCs w:val="22"/>
                <w:u w:val="single"/>
              </w:rPr>
            </w:pPr>
          </w:p>
        </w:tc>
        <w:tc>
          <w:tcPr>
            <w:tcW w:w="5812"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Número de personas que se benefician del asesoramiento, la formación y el intercambio de conocimientos o que participan en grupos operativos de la Asociación Europea para la Innovación (AEI) subvencionados por la PAC y relacionados con los resultados medioambientales y climáticos.</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b/>
                <w:bCs/>
                <w:color w:val="auto"/>
                <w:sz w:val="22"/>
                <w:szCs w:val="22"/>
              </w:rPr>
              <w:t xml:space="preserve">1.d) Producción ecológica o integrada </w:t>
            </w:r>
          </w:p>
        </w:tc>
        <w:tc>
          <w:tcPr>
            <w:tcW w:w="5812"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Porcentaje de superficie agrícola utilizada (SAU) financiada por la PAC para la agricultura ecológica diferenciando entre mantenimiento y conversión</w:t>
            </w:r>
          </w:p>
        </w:tc>
        <w:tc>
          <w:tcPr>
            <w:tcW w:w="1701" w:type="dxa"/>
          </w:tcPr>
          <w:p w:rsidR="00A83C08" w:rsidRPr="00CF06A4" w:rsidRDefault="00A83C08" w:rsidP="00EC0315">
            <w:pPr>
              <w:spacing w:before="120" w:after="120"/>
              <w:jc w:val="both"/>
              <w:rPr>
                <w:rFonts w:cstheme="minorHAnsi"/>
              </w:rPr>
            </w:pPr>
          </w:p>
        </w:tc>
      </w:tr>
      <w:tr w:rsidR="00A62437" w:rsidRPr="00A62437" w:rsidTr="00290290">
        <w:tc>
          <w:tcPr>
            <w:tcW w:w="6374" w:type="dxa"/>
          </w:tcPr>
          <w:p w:rsidR="004818DD" w:rsidRPr="00A62437" w:rsidRDefault="004818DD" w:rsidP="002718E4">
            <w:pPr>
              <w:pStyle w:val="Default"/>
              <w:spacing w:before="120" w:after="120"/>
              <w:jc w:val="both"/>
              <w:rPr>
                <w:rFonts w:asciiTheme="minorHAnsi" w:hAnsiTheme="minorHAnsi" w:cstheme="minorHAnsi"/>
                <w:b/>
                <w:bCs/>
                <w:color w:val="auto"/>
                <w:sz w:val="22"/>
                <w:szCs w:val="22"/>
              </w:rPr>
            </w:pPr>
            <w:r w:rsidRPr="00A62437">
              <w:rPr>
                <w:rFonts w:asciiTheme="minorHAnsi" w:hAnsiTheme="minorHAnsi" w:cstheme="minorHAnsi"/>
                <w:b/>
                <w:bCs/>
                <w:color w:val="auto"/>
                <w:sz w:val="22"/>
                <w:szCs w:val="22"/>
              </w:rPr>
              <w:t>1.e)</w:t>
            </w:r>
            <w:r w:rsidR="002718E4">
              <w:rPr>
                <w:rFonts w:asciiTheme="minorHAnsi" w:hAnsiTheme="minorHAnsi" w:cstheme="minorHAnsi"/>
                <w:b/>
                <w:bCs/>
                <w:color w:val="auto"/>
                <w:sz w:val="22"/>
                <w:szCs w:val="22"/>
              </w:rPr>
              <w:t xml:space="preserve"> Acciones para aumentar la sostenibilidad y la eficiencia del transporte y almacenamiento de productos</w:t>
            </w:r>
          </w:p>
        </w:tc>
        <w:tc>
          <w:tcPr>
            <w:tcW w:w="5812" w:type="dxa"/>
          </w:tcPr>
          <w:p w:rsidR="004818DD" w:rsidRPr="002718E4" w:rsidRDefault="002718E4" w:rsidP="004818DD">
            <w:pPr>
              <w:pStyle w:val="Default"/>
              <w:spacing w:before="120" w:after="120"/>
              <w:jc w:val="both"/>
              <w:rPr>
                <w:rFonts w:asciiTheme="minorHAnsi" w:hAnsiTheme="minorHAnsi" w:cstheme="minorHAnsi"/>
                <w:color w:val="auto"/>
                <w:sz w:val="22"/>
                <w:szCs w:val="22"/>
              </w:rPr>
            </w:pPr>
            <w:r w:rsidRPr="002718E4">
              <w:rPr>
                <w:rFonts w:asciiTheme="minorHAnsi" w:hAnsiTheme="minorHAnsi" w:cstheme="minorHAnsi"/>
                <w:color w:val="auto"/>
                <w:sz w:val="22"/>
                <w:szCs w:val="22"/>
              </w:rPr>
              <w:t>Proponer un indicador</w:t>
            </w:r>
          </w:p>
        </w:tc>
        <w:tc>
          <w:tcPr>
            <w:tcW w:w="1701" w:type="dxa"/>
          </w:tcPr>
          <w:p w:rsidR="004818DD" w:rsidRPr="002718E4" w:rsidRDefault="004818DD" w:rsidP="00EC0315">
            <w:pPr>
              <w:spacing w:before="120" w:after="120"/>
              <w:jc w:val="both"/>
              <w:rPr>
                <w:rFonts w:cstheme="minorHAnsi"/>
              </w:rPr>
            </w:pPr>
          </w:p>
        </w:tc>
      </w:tr>
      <w:tr w:rsidR="00A62437" w:rsidRPr="00A62437" w:rsidTr="00290290">
        <w:tc>
          <w:tcPr>
            <w:tcW w:w="6374" w:type="dxa"/>
          </w:tcPr>
          <w:p w:rsidR="004818DD" w:rsidRPr="00A62437" w:rsidRDefault="004818DD" w:rsidP="00EC0315">
            <w:pPr>
              <w:pStyle w:val="Default"/>
              <w:spacing w:before="120" w:after="120"/>
              <w:jc w:val="both"/>
              <w:rPr>
                <w:rFonts w:asciiTheme="minorHAnsi" w:hAnsiTheme="minorHAnsi" w:cstheme="minorHAnsi"/>
                <w:b/>
                <w:bCs/>
                <w:color w:val="auto"/>
                <w:sz w:val="22"/>
                <w:szCs w:val="22"/>
              </w:rPr>
            </w:pPr>
            <w:r w:rsidRPr="00A62437">
              <w:rPr>
                <w:rFonts w:asciiTheme="minorHAnsi" w:hAnsiTheme="minorHAnsi" w:cstheme="minorHAnsi"/>
                <w:b/>
                <w:bCs/>
                <w:color w:val="auto"/>
                <w:sz w:val="22"/>
                <w:szCs w:val="22"/>
              </w:rPr>
              <w:lastRenderedPageBreak/>
              <w:t>1.f)</w:t>
            </w:r>
            <w:r w:rsidR="002718E4">
              <w:rPr>
                <w:rFonts w:asciiTheme="minorHAnsi" w:hAnsiTheme="minorHAnsi" w:cstheme="minorHAnsi"/>
                <w:b/>
                <w:bCs/>
                <w:color w:val="auto"/>
                <w:sz w:val="22"/>
                <w:szCs w:val="22"/>
              </w:rPr>
              <w:t xml:space="preserve"> Promoción, comunicación y comercialización</w:t>
            </w:r>
          </w:p>
        </w:tc>
        <w:tc>
          <w:tcPr>
            <w:tcW w:w="5812" w:type="dxa"/>
          </w:tcPr>
          <w:p w:rsidR="004818DD" w:rsidRPr="00A62437" w:rsidRDefault="002718E4" w:rsidP="004818DD">
            <w:pPr>
              <w:pStyle w:val="Default"/>
              <w:spacing w:before="120" w:after="120"/>
              <w:jc w:val="both"/>
              <w:rPr>
                <w:rFonts w:asciiTheme="minorHAnsi" w:hAnsiTheme="minorHAnsi" w:cstheme="minorHAnsi"/>
                <w:b/>
                <w:color w:val="auto"/>
                <w:sz w:val="22"/>
                <w:szCs w:val="22"/>
              </w:rPr>
            </w:pPr>
            <w:r w:rsidRPr="002718E4">
              <w:rPr>
                <w:rFonts w:asciiTheme="minorHAnsi" w:hAnsiTheme="minorHAnsi" w:cstheme="minorHAnsi"/>
                <w:color w:val="auto"/>
                <w:sz w:val="22"/>
                <w:szCs w:val="22"/>
              </w:rPr>
              <w:t>Proponer un indicador</w:t>
            </w:r>
          </w:p>
        </w:tc>
        <w:tc>
          <w:tcPr>
            <w:tcW w:w="1701" w:type="dxa"/>
          </w:tcPr>
          <w:p w:rsidR="004818DD" w:rsidRPr="00A62437" w:rsidRDefault="004818DD" w:rsidP="00EC0315">
            <w:pPr>
              <w:spacing w:before="120" w:after="120"/>
              <w:jc w:val="both"/>
              <w:rPr>
                <w:rFonts w:cstheme="minorHAnsi"/>
                <w:b/>
              </w:rPr>
            </w:pPr>
          </w:p>
        </w:tc>
      </w:tr>
      <w:tr w:rsidR="00A62437" w:rsidRPr="00A62437" w:rsidTr="00290290">
        <w:tc>
          <w:tcPr>
            <w:tcW w:w="6374" w:type="dxa"/>
          </w:tcPr>
          <w:p w:rsidR="004818DD" w:rsidRPr="00A62437" w:rsidRDefault="004818DD" w:rsidP="00EC0315">
            <w:pPr>
              <w:pStyle w:val="Default"/>
              <w:spacing w:before="120" w:after="120"/>
              <w:jc w:val="both"/>
              <w:rPr>
                <w:rFonts w:asciiTheme="minorHAnsi" w:hAnsiTheme="minorHAnsi" w:cstheme="minorHAnsi"/>
                <w:b/>
                <w:bCs/>
                <w:color w:val="auto"/>
                <w:sz w:val="22"/>
                <w:szCs w:val="22"/>
              </w:rPr>
            </w:pPr>
            <w:r w:rsidRPr="00A62437">
              <w:rPr>
                <w:rFonts w:asciiTheme="minorHAnsi" w:hAnsiTheme="minorHAnsi" w:cstheme="minorHAnsi"/>
                <w:b/>
                <w:bCs/>
                <w:color w:val="auto"/>
                <w:sz w:val="22"/>
                <w:szCs w:val="22"/>
              </w:rPr>
              <w:t>1.g)</w:t>
            </w:r>
            <w:r w:rsidR="002718E4">
              <w:rPr>
                <w:rFonts w:asciiTheme="minorHAnsi" w:hAnsiTheme="minorHAnsi" w:cstheme="minorHAnsi"/>
                <w:b/>
                <w:bCs/>
                <w:color w:val="auto"/>
                <w:sz w:val="22"/>
                <w:szCs w:val="22"/>
              </w:rPr>
              <w:t xml:space="preserve"> Aplicación de regímenes de calidad nacionales y de la Unión</w:t>
            </w:r>
          </w:p>
        </w:tc>
        <w:tc>
          <w:tcPr>
            <w:tcW w:w="5812" w:type="dxa"/>
          </w:tcPr>
          <w:p w:rsidR="004818DD" w:rsidRPr="002718E4" w:rsidRDefault="002718E4" w:rsidP="002718E4">
            <w:pPr>
              <w:pStyle w:val="Default"/>
              <w:spacing w:before="120" w:after="120"/>
              <w:jc w:val="both"/>
              <w:rPr>
                <w:rFonts w:asciiTheme="minorHAnsi" w:hAnsiTheme="minorHAnsi" w:cstheme="minorHAnsi"/>
                <w:color w:val="auto"/>
                <w:sz w:val="22"/>
                <w:szCs w:val="22"/>
              </w:rPr>
            </w:pPr>
            <w:r w:rsidRPr="002718E4">
              <w:rPr>
                <w:rFonts w:asciiTheme="minorHAnsi" w:hAnsiTheme="minorHAnsi" w:cstheme="minorHAnsi"/>
                <w:color w:val="auto"/>
                <w:sz w:val="22"/>
                <w:szCs w:val="22"/>
              </w:rPr>
              <w:t>Ya detallado en indicadores a cumplimentar en SOFYH</w:t>
            </w:r>
          </w:p>
        </w:tc>
        <w:tc>
          <w:tcPr>
            <w:tcW w:w="1701" w:type="dxa"/>
          </w:tcPr>
          <w:p w:rsidR="004818DD" w:rsidRPr="00A62437" w:rsidRDefault="004818DD" w:rsidP="00EC0315">
            <w:pPr>
              <w:spacing w:before="120" w:after="120"/>
              <w:jc w:val="both"/>
              <w:rPr>
                <w:rFonts w:cstheme="minorHAnsi"/>
                <w:b/>
              </w:rPr>
            </w:pPr>
          </w:p>
        </w:tc>
      </w:tr>
      <w:tr w:rsidR="00A62437" w:rsidRPr="00A62437" w:rsidTr="00290290">
        <w:tc>
          <w:tcPr>
            <w:tcW w:w="6374" w:type="dxa"/>
          </w:tcPr>
          <w:p w:rsidR="004818DD" w:rsidRPr="00A62437" w:rsidRDefault="004818DD" w:rsidP="00EC0315">
            <w:pPr>
              <w:pStyle w:val="Default"/>
              <w:spacing w:before="120" w:after="120"/>
              <w:jc w:val="both"/>
              <w:rPr>
                <w:rFonts w:asciiTheme="minorHAnsi" w:hAnsiTheme="minorHAnsi" w:cstheme="minorHAnsi"/>
                <w:b/>
                <w:bCs/>
                <w:color w:val="auto"/>
                <w:sz w:val="22"/>
                <w:szCs w:val="22"/>
              </w:rPr>
            </w:pPr>
            <w:r w:rsidRPr="00A62437">
              <w:rPr>
                <w:rFonts w:asciiTheme="minorHAnsi" w:hAnsiTheme="minorHAnsi" w:cstheme="minorHAnsi"/>
                <w:b/>
                <w:bCs/>
                <w:color w:val="auto"/>
                <w:sz w:val="22"/>
                <w:szCs w:val="22"/>
              </w:rPr>
              <w:t>1.h)</w:t>
            </w:r>
            <w:r w:rsidR="002718E4">
              <w:rPr>
                <w:rFonts w:asciiTheme="minorHAnsi" w:hAnsiTheme="minorHAnsi" w:cstheme="minorHAnsi"/>
                <w:b/>
                <w:bCs/>
                <w:color w:val="auto"/>
                <w:sz w:val="22"/>
                <w:szCs w:val="22"/>
              </w:rPr>
              <w:t xml:space="preserve"> Aplicación de sistemas de trazabilidad y certificación</w:t>
            </w:r>
          </w:p>
        </w:tc>
        <w:tc>
          <w:tcPr>
            <w:tcW w:w="5812" w:type="dxa"/>
          </w:tcPr>
          <w:p w:rsidR="004818DD" w:rsidRPr="00A62437" w:rsidRDefault="004818DD" w:rsidP="004818DD">
            <w:pPr>
              <w:pStyle w:val="Default"/>
              <w:spacing w:before="120" w:after="120"/>
              <w:jc w:val="both"/>
              <w:rPr>
                <w:rFonts w:asciiTheme="minorHAnsi" w:hAnsiTheme="minorHAnsi" w:cstheme="minorHAnsi"/>
                <w:b/>
                <w:color w:val="auto"/>
                <w:sz w:val="22"/>
                <w:szCs w:val="22"/>
              </w:rPr>
            </w:pPr>
          </w:p>
        </w:tc>
        <w:tc>
          <w:tcPr>
            <w:tcW w:w="1701" w:type="dxa"/>
          </w:tcPr>
          <w:p w:rsidR="004818DD" w:rsidRPr="00A62437" w:rsidRDefault="004818DD" w:rsidP="00EC0315">
            <w:pPr>
              <w:spacing w:before="120" w:after="120"/>
              <w:jc w:val="both"/>
              <w:rPr>
                <w:rFonts w:cstheme="minorHAnsi"/>
                <w:b/>
              </w:rPr>
            </w:pPr>
          </w:p>
        </w:tc>
      </w:tr>
      <w:tr w:rsidR="00A83C08" w:rsidRPr="00CF06A4" w:rsidTr="00290290">
        <w:tc>
          <w:tcPr>
            <w:tcW w:w="6374"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b/>
                <w:bCs/>
                <w:color w:val="auto"/>
                <w:sz w:val="22"/>
                <w:szCs w:val="22"/>
              </w:rPr>
              <w:t xml:space="preserve">1.i) Acciones para mitigar el cambio climático y adaptarse a él </w:t>
            </w:r>
          </w:p>
        </w:tc>
        <w:tc>
          <w:tcPr>
            <w:tcW w:w="5812" w:type="dxa"/>
          </w:tcPr>
          <w:p w:rsidR="00A83C08" w:rsidRPr="00CF06A4" w:rsidRDefault="00A83C08" w:rsidP="004818DD">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 xml:space="preserve">Porcentaje de superficie agrícola utilizada (SAU) sujeta a compromisos financiados para mejorar la adaptación al cambio climático </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tcPr>
          <w:p w:rsidR="00A83C08" w:rsidRPr="00CF06A4" w:rsidRDefault="00A83C08" w:rsidP="00EC0315">
            <w:pPr>
              <w:pStyle w:val="Default"/>
              <w:spacing w:before="120" w:after="120"/>
              <w:jc w:val="both"/>
              <w:rPr>
                <w:rFonts w:asciiTheme="minorHAnsi" w:hAnsiTheme="minorHAnsi" w:cstheme="minorHAnsi"/>
                <w:b/>
                <w:color w:val="auto"/>
                <w:sz w:val="22"/>
                <w:szCs w:val="22"/>
                <w:u w:val="single"/>
              </w:rPr>
            </w:pPr>
            <w:r w:rsidRPr="00CF06A4">
              <w:rPr>
                <w:rFonts w:asciiTheme="minorHAnsi" w:hAnsiTheme="minorHAnsi" w:cstheme="minorHAnsi"/>
                <w:b/>
                <w:bCs/>
                <w:color w:val="auto"/>
                <w:sz w:val="22"/>
                <w:szCs w:val="22"/>
              </w:rPr>
              <w:t>2.a) Creación, dotación y reposición de fondos mutuales por parte de organizaciones de productores y asociaciones de organizaciones de productores reconocidas conforme al Reglamento (UE) n.º 1308/2013, o conforme al artículo 67, apartado 7, del presente Re</w:t>
            </w:r>
            <w:r w:rsidR="00EC0315">
              <w:rPr>
                <w:rFonts w:asciiTheme="minorHAnsi" w:hAnsiTheme="minorHAnsi" w:cstheme="minorHAnsi"/>
                <w:b/>
                <w:bCs/>
                <w:color w:val="auto"/>
                <w:sz w:val="22"/>
                <w:szCs w:val="22"/>
              </w:rPr>
              <w:t>glamento.</w:t>
            </w:r>
          </w:p>
        </w:tc>
        <w:tc>
          <w:tcPr>
            <w:tcW w:w="5812"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 xml:space="preserve">Porcentaje de explotaciones apoyadas con instrumentos para la gestión de riesgos de la PAC </w:t>
            </w:r>
          </w:p>
        </w:tc>
        <w:tc>
          <w:tcPr>
            <w:tcW w:w="1701" w:type="dxa"/>
          </w:tcPr>
          <w:p w:rsidR="00A83C08" w:rsidRPr="00CF06A4" w:rsidRDefault="00A83C08" w:rsidP="00EC0315">
            <w:pPr>
              <w:spacing w:before="120" w:after="120"/>
              <w:jc w:val="both"/>
              <w:rPr>
                <w:rFonts w:cstheme="minorHAnsi"/>
              </w:rPr>
            </w:pPr>
          </w:p>
        </w:tc>
      </w:tr>
      <w:tr w:rsidR="00A83C08" w:rsidRPr="00CF06A4" w:rsidTr="00290290">
        <w:tc>
          <w:tcPr>
            <w:tcW w:w="6374" w:type="dxa"/>
          </w:tcPr>
          <w:p w:rsidR="00A83C08" w:rsidRPr="00CF06A4" w:rsidRDefault="00A83C08" w:rsidP="00EC0315">
            <w:pPr>
              <w:pStyle w:val="Default"/>
              <w:spacing w:before="120" w:after="120"/>
              <w:jc w:val="both"/>
              <w:rPr>
                <w:rFonts w:asciiTheme="minorHAnsi" w:hAnsiTheme="minorHAnsi" w:cstheme="minorHAnsi"/>
                <w:b/>
                <w:color w:val="auto"/>
                <w:sz w:val="22"/>
                <w:szCs w:val="22"/>
                <w:u w:val="single"/>
              </w:rPr>
            </w:pPr>
            <w:r w:rsidRPr="00CF06A4">
              <w:rPr>
                <w:rFonts w:asciiTheme="minorHAnsi" w:hAnsiTheme="minorHAnsi" w:cstheme="minorHAnsi"/>
                <w:b/>
                <w:bCs/>
                <w:color w:val="auto"/>
                <w:sz w:val="22"/>
                <w:szCs w:val="22"/>
              </w:rPr>
              <w:t xml:space="preserve">2.b) Inversiones en activos materiales e inmateriales que permitan que la gestión de los volúmenes comercializados sea más eficiente, también en el caso del almacenamiento colectivo </w:t>
            </w:r>
          </w:p>
        </w:tc>
        <w:tc>
          <w:tcPr>
            <w:tcW w:w="5812" w:type="dxa"/>
          </w:tcPr>
          <w:p w:rsidR="00A83C08" w:rsidRPr="00CF06A4" w:rsidRDefault="00A83C08" w:rsidP="00EC0315">
            <w:pPr>
              <w:pStyle w:val="Default"/>
              <w:spacing w:before="120" w:after="120"/>
              <w:jc w:val="both"/>
              <w:rPr>
                <w:rFonts w:asciiTheme="minorHAnsi" w:hAnsiTheme="minorHAnsi" w:cstheme="minorHAnsi"/>
                <w:color w:val="auto"/>
                <w:sz w:val="22"/>
                <w:szCs w:val="22"/>
              </w:rPr>
            </w:pPr>
            <w:r w:rsidRPr="00CF06A4">
              <w:rPr>
                <w:rFonts w:asciiTheme="minorHAnsi" w:hAnsiTheme="minorHAnsi" w:cstheme="minorHAnsi"/>
                <w:color w:val="auto"/>
                <w:sz w:val="22"/>
                <w:szCs w:val="22"/>
              </w:rPr>
              <w:t xml:space="preserve">Porcentaje de explotaciones apoyadas con instrumentos para la gestión de riesgos de la PAC </w:t>
            </w:r>
          </w:p>
        </w:tc>
        <w:tc>
          <w:tcPr>
            <w:tcW w:w="1701" w:type="dxa"/>
          </w:tcPr>
          <w:p w:rsidR="00A83C08" w:rsidRPr="00CF06A4" w:rsidRDefault="00A83C08" w:rsidP="00EC0315">
            <w:pPr>
              <w:spacing w:before="120" w:after="120"/>
              <w:jc w:val="both"/>
              <w:rPr>
                <w:rFonts w:cstheme="minorHAnsi"/>
              </w:rPr>
            </w:pPr>
          </w:p>
        </w:tc>
      </w:tr>
      <w:tr w:rsidR="00A83C08" w:rsidRPr="00EE4D60" w:rsidTr="00290290">
        <w:tc>
          <w:tcPr>
            <w:tcW w:w="6374" w:type="dxa"/>
          </w:tcPr>
          <w:p w:rsidR="00A83C08" w:rsidRPr="00EE4D60" w:rsidRDefault="00A83C08" w:rsidP="00EC0315">
            <w:pPr>
              <w:pStyle w:val="Default"/>
              <w:spacing w:before="120" w:after="120"/>
              <w:jc w:val="both"/>
              <w:rPr>
                <w:rFonts w:asciiTheme="minorHAnsi" w:hAnsiTheme="minorHAnsi" w:cstheme="minorHAnsi"/>
                <w:b/>
                <w:color w:val="auto"/>
                <w:u w:val="single"/>
              </w:rPr>
            </w:pPr>
            <w:r w:rsidRPr="00EE4D60">
              <w:rPr>
                <w:rFonts w:asciiTheme="minorHAnsi" w:hAnsiTheme="minorHAnsi" w:cstheme="minorHAnsi"/>
                <w:b/>
                <w:bCs/>
                <w:color w:val="auto"/>
              </w:rPr>
              <w:t xml:space="preserve">2.c) Almacenamiento colectivo de productos producidos por la organización de productores o por sus miembros, e incluso, cuando proceda, transformación colectiva para facilitar dicho almacenamiento </w:t>
            </w:r>
          </w:p>
        </w:tc>
        <w:tc>
          <w:tcPr>
            <w:tcW w:w="5812"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color w:val="auto"/>
              </w:rPr>
              <w:t xml:space="preserve">Porcentaje de explotaciones apoyadas con instrumentos para la gestión de riesgos de la PAC </w:t>
            </w:r>
          </w:p>
        </w:tc>
        <w:tc>
          <w:tcPr>
            <w:tcW w:w="1701" w:type="dxa"/>
          </w:tcPr>
          <w:p w:rsidR="00A83C08" w:rsidRPr="00EE4D60" w:rsidRDefault="00A83C08" w:rsidP="00EC0315">
            <w:pPr>
              <w:spacing w:before="120" w:after="120"/>
              <w:jc w:val="both"/>
              <w:rPr>
                <w:rFonts w:cstheme="minorHAnsi"/>
                <w:sz w:val="24"/>
                <w:szCs w:val="24"/>
              </w:rPr>
            </w:pPr>
          </w:p>
        </w:tc>
      </w:tr>
      <w:tr w:rsidR="00A83C08" w:rsidRPr="00EE4D60" w:rsidTr="00290290">
        <w:tc>
          <w:tcPr>
            <w:tcW w:w="6374" w:type="dxa"/>
          </w:tcPr>
          <w:p w:rsidR="00A83C08" w:rsidRPr="00EE4D60" w:rsidRDefault="00A83C08" w:rsidP="00EC0315">
            <w:pPr>
              <w:pStyle w:val="Default"/>
              <w:spacing w:before="120" w:after="120"/>
              <w:jc w:val="both"/>
              <w:rPr>
                <w:rFonts w:asciiTheme="minorHAnsi" w:hAnsiTheme="minorHAnsi" w:cstheme="minorHAnsi"/>
                <w:b/>
                <w:color w:val="auto"/>
                <w:u w:val="single"/>
              </w:rPr>
            </w:pPr>
            <w:r w:rsidRPr="00EE4D60">
              <w:rPr>
                <w:rFonts w:asciiTheme="minorHAnsi" w:hAnsiTheme="minorHAnsi" w:cstheme="minorHAnsi"/>
                <w:b/>
                <w:bCs/>
                <w:color w:val="auto"/>
              </w:rPr>
              <w:t xml:space="preserve">2.d) Replantación de plantaciones u olivares cuando sea necesario tras el arranque obligatorio por motivos sanitarios o </w:t>
            </w:r>
            <w:r w:rsidRPr="00EE4D60">
              <w:rPr>
                <w:rFonts w:asciiTheme="minorHAnsi" w:hAnsiTheme="minorHAnsi" w:cstheme="minorHAnsi"/>
                <w:b/>
                <w:bCs/>
                <w:color w:val="auto"/>
              </w:rPr>
              <w:lastRenderedPageBreak/>
              <w:t xml:space="preserve">fitosanitarios por orden de la autoridad competente del Estado miembro o para adaptarse al cambio climático </w:t>
            </w:r>
          </w:p>
        </w:tc>
        <w:tc>
          <w:tcPr>
            <w:tcW w:w="5812"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color w:val="auto"/>
              </w:rPr>
              <w:lastRenderedPageBreak/>
              <w:t xml:space="preserve">Porcentaje de explotaciones apoyadas con instrumentos para la gestión de riesgos de la PAC </w:t>
            </w:r>
          </w:p>
        </w:tc>
        <w:tc>
          <w:tcPr>
            <w:tcW w:w="1701" w:type="dxa"/>
          </w:tcPr>
          <w:p w:rsidR="00A83C08" w:rsidRPr="00EE4D60" w:rsidRDefault="00A83C08" w:rsidP="00EC0315">
            <w:pPr>
              <w:spacing w:before="120" w:after="120"/>
              <w:jc w:val="both"/>
              <w:rPr>
                <w:rFonts w:cstheme="minorHAnsi"/>
                <w:sz w:val="24"/>
                <w:szCs w:val="24"/>
              </w:rPr>
            </w:pPr>
          </w:p>
        </w:tc>
      </w:tr>
      <w:tr w:rsidR="00A83C08" w:rsidRPr="00EE4D60" w:rsidTr="00290290">
        <w:tc>
          <w:tcPr>
            <w:tcW w:w="6374" w:type="dxa"/>
          </w:tcPr>
          <w:p w:rsidR="00A83C08" w:rsidRPr="00EE4D60" w:rsidRDefault="00A83C08" w:rsidP="00EC0315">
            <w:pPr>
              <w:pStyle w:val="Default"/>
              <w:spacing w:before="120" w:after="120"/>
              <w:jc w:val="both"/>
              <w:rPr>
                <w:rFonts w:asciiTheme="minorHAnsi" w:hAnsiTheme="minorHAnsi" w:cstheme="minorHAnsi"/>
                <w:b/>
                <w:color w:val="auto"/>
                <w:u w:val="single"/>
              </w:rPr>
            </w:pPr>
            <w:r w:rsidRPr="00EE4D60">
              <w:rPr>
                <w:rFonts w:asciiTheme="minorHAnsi" w:hAnsiTheme="minorHAnsi" w:cstheme="minorHAnsi"/>
                <w:b/>
                <w:bCs/>
                <w:color w:val="auto"/>
              </w:rPr>
              <w:t xml:space="preserve">2.f) Retirada del mercado para su distribución gratuita u con otros fines, incluida, cuando proceda, la transformación para facilitar dicha retirada </w:t>
            </w:r>
          </w:p>
        </w:tc>
        <w:tc>
          <w:tcPr>
            <w:tcW w:w="5812"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color w:val="auto"/>
              </w:rPr>
              <w:t xml:space="preserve">Porcentaje de explotaciones apoyadas con instrumentos para la gestión de riesgos de la PAC </w:t>
            </w:r>
          </w:p>
        </w:tc>
        <w:tc>
          <w:tcPr>
            <w:tcW w:w="1701" w:type="dxa"/>
          </w:tcPr>
          <w:p w:rsidR="00A83C08" w:rsidRPr="00EE4D60" w:rsidRDefault="00A83C08" w:rsidP="00EC0315">
            <w:pPr>
              <w:spacing w:before="120" w:after="120"/>
              <w:jc w:val="both"/>
              <w:rPr>
                <w:rFonts w:cstheme="minorHAnsi"/>
                <w:sz w:val="24"/>
                <w:szCs w:val="24"/>
              </w:rPr>
            </w:pPr>
          </w:p>
        </w:tc>
      </w:tr>
      <w:tr w:rsidR="00A83C08" w:rsidRPr="00EE4D60" w:rsidTr="00290290">
        <w:tc>
          <w:tcPr>
            <w:tcW w:w="6374" w:type="dxa"/>
          </w:tcPr>
          <w:p w:rsidR="00A83C08" w:rsidRPr="00EE4D60" w:rsidRDefault="00A83C08" w:rsidP="00EC0315">
            <w:pPr>
              <w:pStyle w:val="Default"/>
              <w:spacing w:before="120" w:after="120"/>
              <w:jc w:val="both"/>
              <w:rPr>
                <w:rFonts w:asciiTheme="minorHAnsi" w:hAnsiTheme="minorHAnsi" w:cstheme="minorHAnsi"/>
                <w:b/>
                <w:color w:val="auto"/>
                <w:u w:val="single"/>
              </w:rPr>
            </w:pPr>
            <w:r w:rsidRPr="00EE4D60">
              <w:rPr>
                <w:rFonts w:asciiTheme="minorHAnsi" w:hAnsiTheme="minorHAnsi" w:cstheme="minorHAnsi"/>
                <w:b/>
                <w:bCs/>
                <w:color w:val="auto"/>
              </w:rPr>
              <w:t xml:space="preserve">2.g) Cosecha en verde, consistente en la cosecha total de una superficie dada de productos verdes no comercializables que no han sufrido daño alguno antes de la cosecha en verde, debido a razones climáticas, enfermedades o a cuestiones de otro tipo </w:t>
            </w:r>
          </w:p>
        </w:tc>
        <w:tc>
          <w:tcPr>
            <w:tcW w:w="5812"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color w:val="auto"/>
              </w:rPr>
              <w:t xml:space="preserve">Porcentaje de explotaciones apoyadas con instrumentos para la gestión de riesgos de la PAC </w:t>
            </w:r>
          </w:p>
        </w:tc>
        <w:tc>
          <w:tcPr>
            <w:tcW w:w="1701" w:type="dxa"/>
          </w:tcPr>
          <w:p w:rsidR="00A83C08" w:rsidRPr="00EE4D60" w:rsidRDefault="00A83C08" w:rsidP="00EC0315">
            <w:pPr>
              <w:spacing w:before="120" w:after="120"/>
              <w:jc w:val="both"/>
              <w:rPr>
                <w:rFonts w:cstheme="minorHAnsi"/>
                <w:sz w:val="24"/>
                <w:szCs w:val="24"/>
              </w:rPr>
            </w:pPr>
          </w:p>
        </w:tc>
      </w:tr>
      <w:tr w:rsidR="00A83C08" w:rsidRPr="00EE4D60" w:rsidTr="00290290">
        <w:tc>
          <w:tcPr>
            <w:tcW w:w="6374" w:type="dxa"/>
          </w:tcPr>
          <w:p w:rsidR="00A83C08" w:rsidRPr="00EE4D60" w:rsidRDefault="00A83C08" w:rsidP="00EC0315">
            <w:pPr>
              <w:pStyle w:val="Default"/>
              <w:spacing w:before="120" w:after="120"/>
              <w:jc w:val="both"/>
              <w:rPr>
                <w:rFonts w:asciiTheme="minorHAnsi" w:hAnsiTheme="minorHAnsi" w:cstheme="minorHAnsi"/>
                <w:b/>
                <w:color w:val="auto"/>
                <w:u w:val="single"/>
              </w:rPr>
            </w:pPr>
            <w:r w:rsidRPr="00EE4D60">
              <w:rPr>
                <w:rFonts w:asciiTheme="minorHAnsi" w:hAnsiTheme="minorHAnsi" w:cstheme="minorHAnsi"/>
                <w:b/>
                <w:bCs/>
                <w:color w:val="auto"/>
              </w:rPr>
              <w:t xml:space="preserve">2.h) </w:t>
            </w:r>
            <w:r>
              <w:rPr>
                <w:rFonts w:asciiTheme="minorHAnsi" w:hAnsiTheme="minorHAnsi" w:cstheme="minorHAnsi"/>
                <w:b/>
                <w:bCs/>
                <w:color w:val="auto"/>
              </w:rPr>
              <w:t>Renuncia a efectuar cosecha</w:t>
            </w:r>
            <w:r w:rsidRPr="00EE4D60">
              <w:rPr>
                <w:rFonts w:asciiTheme="minorHAnsi" w:hAnsiTheme="minorHAnsi" w:cstheme="minorHAnsi"/>
                <w:b/>
                <w:bCs/>
                <w:color w:val="auto"/>
              </w:rPr>
              <w:t xml:space="preserve">, consistente en la terminación del ciclo de producción actual en la zona de que se trate, en la que el producto está bien desarrollado y es de calidad sólida, justa y comercializable, excluida la destrucción de productos debida a un evento climático o una enfermedad </w:t>
            </w:r>
          </w:p>
        </w:tc>
        <w:tc>
          <w:tcPr>
            <w:tcW w:w="5812"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color w:val="auto"/>
              </w:rPr>
              <w:t xml:space="preserve">Porcentaje de explotaciones apoyadas con instrumentos para la gestión de riesgos de la PAC </w:t>
            </w:r>
          </w:p>
        </w:tc>
        <w:tc>
          <w:tcPr>
            <w:tcW w:w="1701" w:type="dxa"/>
          </w:tcPr>
          <w:p w:rsidR="00A83C08" w:rsidRPr="00EE4D60" w:rsidRDefault="00A83C08" w:rsidP="00EC0315">
            <w:pPr>
              <w:spacing w:before="120" w:after="120"/>
              <w:jc w:val="both"/>
              <w:rPr>
                <w:rFonts w:cstheme="minorHAnsi"/>
                <w:sz w:val="24"/>
                <w:szCs w:val="24"/>
              </w:rPr>
            </w:pPr>
          </w:p>
        </w:tc>
      </w:tr>
      <w:tr w:rsidR="00A83C08" w:rsidRPr="00EE4D60" w:rsidTr="00290290">
        <w:tc>
          <w:tcPr>
            <w:tcW w:w="6374" w:type="dxa"/>
          </w:tcPr>
          <w:p w:rsidR="00A83C08" w:rsidRPr="00EE4D60" w:rsidRDefault="00A83C08" w:rsidP="00EC0315">
            <w:pPr>
              <w:pStyle w:val="Default"/>
              <w:spacing w:before="120" w:after="120"/>
              <w:jc w:val="both"/>
              <w:rPr>
                <w:rFonts w:asciiTheme="minorHAnsi" w:hAnsiTheme="minorHAnsi" w:cstheme="minorHAnsi"/>
                <w:b/>
                <w:color w:val="auto"/>
                <w:u w:val="single"/>
              </w:rPr>
            </w:pPr>
            <w:r w:rsidRPr="00EE4D60">
              <w:rPr>
                <w:rFonts w:asciiTheme="minorHAnsi" w:hAnsiTheme="minorHAnsi" w:cstheme="minorHAnsi"/>
                <w:b/>
                <w:bCs/>
                <w:color w:val="auto"/>
              </w:rPr>
              <w:t xml:space="preserve">2.j) </w:t>
            </w:r>
            <w:r>
              <w:rPr>
                <w:rFonts w:asciiTheme="minorHAnsi" w:hAnsiTheme="minorHAnsi" w:cstheme="minorHAnsi"/>
                <w:b/>
                <w:bCs/>
                <w:color w:val="auto"/>
              </w:rPr>
              <w:t xml:space="preserve">Orientación </w:t>
            </w:r>
            <w:r w:rsidRPr="00EE4D60">
              <w:rPr>
                <w:rFonts w:asciiTheme="minorHAnsi" w:hAnsiTheme="minorHAnsi" w:cstheme="minorHAnsi"/>
                <w:b/>
                <w:bCs/>
                <w:color w:val="auto"/>
              </w:rPr>
              <w:t>a otras organizaciones de productores y asociaciones de organizacio</w:t>
            </w:r>
            <w:r>
              <w:rPr>
                <w:rFonts w:asciiTheme="minorHAnsi" w:hAnsiTheme="minorHAnsi" w:cstheme="minorHAnsi"/>
                <w:b/>
                <w:bCs/>
                <w:color w:val="auto"/>
              </w:rPr>
              <w:t>nes de productores, reconocidas.</w:t>
            </w:r>
          </w:p>
        </w:tc>
        <w:tc>
          <w:tcPr>
            <w:tcW w:w="5812"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color w:val="auto"/>
              </w:rPr>
              <w:t xml:space="preserve">Número de personas que se benefician del asesoramiento, la formación y el intercambio de conocimientos o que participan en grupos operativos de la Asociación Europea para la Innovación (AEI) subvencionados por la PAC con el fin de mejorar de manera sostenible los resultados en materia económica, social, medioambiental, climática y de utilización eficiente de los recursos </w:t>
            </w:r>
          </w:p>
          <w:p w:rsidR="00A83C08" w:rsidRPr="00EE4D60" w:rsidRDefault="00A83C08" w:rsidP="00EC0315">
            <w:pPr>
              <w:pStyle w:val="Default"/>
              <w:spacing w:before="120" w:after="120"/>
              <w:jc w:val="both"/>
              <w:rPr>
                <w:rFonts w:asciiTheme="minorHAnsi" w:hAnsiTheme="minorHAnsi" w:cstheme="minorHAnsi"/>
                <w:color w:val="auto"/>
              </w:rPr>
            </w:pPr>
          </w:p>
        </w:tc>
        <w:tc>
          <w:tcPr>
            <w:tcW w:w="1701" w:type="dxa"/>
          </w:tcPr>
          <w:p w:rsidR="00A83C08" w:rsidRPr="00EE4D60" w:rsidRDefault="00A83C08" w:rsidP="00EC0315">
            <w:pPr>
              <w:spacing w:before="120" w:after="120"/>
              <w:jc w:val="both"/>
              <w:rPr>
                <w:rFonts w:cstheme="minorHAnsi"/>
                <w:sz w:val="24"/>
                <w:szCs w:val="24"/>
              </w:rPr>
            </w:pPr>
          </w:p>
        </w:tc>
      </w:tr>
      <w:tr w:rsidR="00A83C08" w:rsidRPr="00EE4D60" w:rsidTr="00290290">
        <w:tc>
          <w:tcPr>
            <w:tcW w:w="6374"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b/>
                <w:bCs/>
                <w:color w:val="auto"/>
              </w:rPr>
              <w:t xml:space="preserve">2.k) Aplicación y gestión de requisitos sanitarios y fitosanitarios de terceros países en el territorio de la Unión para facilitar el acceso a los mercados de dichos países </w:t>
            </w:r>
          </w:p>
          <w:p w:rsidR="00A83C08" w:rsidRPr="00EE4D60" w:rsidRDefault="00A83C08" w:rsidP="00EC0315">
            <w:pPr>
              <w:pStyle w:val="Default"/>
              <w:spacing w:before="120" w:after="120"/>
              <w:jc w:val="both"/>
              <w:rPr>
                <w:rFonts w:asciiTheme="minorHAnsi" w:hAnsiTheme="minorHAnsi" w:cstheme="minorHAnsi"/>
                <w:b/>
                <w:color w:val="auto"/>
                <w:u w:val="single"/>
              </w:rPr>
            </w:pPr>
          </w:p>
        </w:tc>
        <w:tc>
          <w:tcPr>
            <w:tcW w:w="5812" w:type="dxa"/>
          </w:tcPr>
          <w:p w:rsidR="00A83C08" w:rsidRPr="00EE4D60" w:rsidRDefault="00A83C08" w:rsidP="00EC0315">
            <w:pPr>
              <w:pStyle w:val="Default"/>
              <w:spacing w:before="120" w:after="120"/>
              <w:jc w:val="both"/>
              <w:rPr>
                <w:rFonts w:asciiTheme="minorHAnsi" w:hAnsiTheme="minorHAnsi" w:cstheme="minorHAnsi"/>
                <w:color w:val="auto"/>
              </w:rPr>
            </w:pPr>
            <w:r w:rsidRPr="00EE4D60">
              <w:rPr>
                <w:rFonts w:asciiTheme="minorHAnsi" w:hAnsiTheme="minorHAnsi" w:cstheme="minorHAnsi"/>
                <w:color w:val="auto"/>
              </w:rPr>
              <w:t xml:space="preserve">Porcentaje de explotaciones apoyadas con instrumentos para la gestión de riesgos de la PAC </w:t>
            </w:r>
          </w:p>
        </w:tc>
        <w:tc>
          <w:tcPr>
            <w:tcW w:w="1701" w:type="dxa"/>
          </w:tcPr>
          <w:p w:rsidR="00A83C08" w:rsidRPr="00EE4D60" w:rsidRDefault="00A83C08" w:rsidP="00EC0315">
            <w:pPr>
              <w:spacing w:before="120" w:after="120"/>
              <w:jc w:val="both"/>
              <w:rPr>
                <w:rFonts w:cstheme="minorHAnsi"/>
                <w:sz w:val="24"/>
                <w:szCs w:val="24"/>
              </w:rPr>
            </w:pPr>
          </w:p>
        </w:tc>
      </w:tr>
    </w:tbl>
    <w:p w:rsidR="00A83C08" w:rsidRPr="004F6F27" w:rsidRDefault="00A83C08" w:rsidP="00A83C08">
      <w:pPr>
        <w:pStyle w:val="Default"/>
        <w:jc w:val="both"/>
        <w:rPr>
          <w:rFonts w:asciiTheme="minorHAnsi" w:hAnsiTheme="minorHAnsi" w:cstheme="minorHAnsi"/>
          <w:color w:val="auto"/>
        </w:rPr>
      </w:pPr>
    </w:p>
    <w:p w:rsidR="00462E30" w:rsidRDefault="00462E30">
      <w:pPr>
        <w:rPr>
          <w:rFonts w:ascii="Times New Roman" w:hAnsi="Times New Roman" w:cstheme="minorHAnsi"/>
          <w:color w:val="000000"/>
          <w:sz w:val="24"/>
          <w:szCs w:val="24"/>
        </w:rPr>
      </w:pPr>
      <w:r>
        <w:rPr>
          <w:rFonts w:cstheme="minorHAnsi"/>
        </w:rPr>
        <w:br w:type="page"/>
      </w:r>
    </w:p>
    <w:p w:rsidR="00643EFD" w:rsidRDefault="00643EFD" w:rsidP="00B176D6">
      <w:pPr>
        <w:rPr>
          <w:rFonts w:ascii="Calibri" w:hAnsi="Calibri" w:cs="Arial"/>
          <w:b/>
          <w:color w:val="333333"/>
          <w:sz w:val="20"/>
          <w:szCs w:val="20"/>
        </w:rPr>
        <w:sectPr w:rsidR="00643EFD" w:rsidSect="00643EFD">
          <w:pgSz w:w="16838" w:h="11906" w:orient="landscape"/>
          <w:pgMar w:top="1701" w:right="1418" w:bottom="1701" w:left="1418" w:header="709" w:footer="709" w:gutter="0"/>
          <w:cols w:space="708"/>
          <w:docGrid w:linePitch="360"/>
        </w:sectPr>
      </w:pPr>
    </w:p>
    <w:p w:rsidR="00B176D6" w:rsidRDefault="00B176D6">
      <w:pPr>
        <w:rPr>
          <w:rFonts w:ascii="Calibri" w:hAnsi="Calibri" w:cs="Arial"/>
          <w:b/>
          <w:color w:val="333333"/>
          <w:sz w:val="20"/>
          <w:szCs w:val="20"/>
        </w:rPr>
      </w:pPr>
    </w:p>
    <w:p w:rsidR="00B176D6" w:rsidRPr="0019069F" w:rsidRDefault="001A34D0" w:rsidP="0019069F">
      <w:pPr>
        <w:pStyle w:val="Prrafodelista"/>
        <w:numPr>
          <w:ilvl w:val="1"/>
          <w:numId w:val="2"/>
        </w:numPr>
        <w:jc w:val="center"/>
        <w:rPr>
          <w:b/>
          <w:u w:val="single"/>
        </w:rPr>
      </w:pPr>
      <w:r w:rsidRPr="0019069F">
        <w:rPr>
          <w:b/>
          <w:u w:val="single"/>
        </w:rPr>
        <w:t>INDICADORES DE BASE INDICADOS EN SOFYH</w:t>
      </w:r>
    </w:p>
    <w:p w:rsidR="000D39DA" w:rsidRPr="004C179D" w:rsidRDefault="00663B1F" w:rsidP="003C0EEB">
      <w:pPr>
        <w:jc w:val="both"/>
      </w:pPr>
      <w:r w:rsidRPr="004C179D">
        <w:t>DATOS GENERALES</w:t>
      </w:r>
    </w:p>
    <w:tbl>
      <w:tblPr>
        <w:tblStyle w:val="Tablaconcuadrcula"/>
        <w:tblW w:w="0" w:type="auto"/>
        <w:tblLook w:val="04A0" w:firstRow="1" w:lastRow="0" w:firstColumn="1" w:lastColumn="0" w:noHBand="0" w:noVBand="1"/>
      </w:tblPr>
      <w:tblGrid>
        <w:gridCol w:w="5281"/>
        <w:gridCol w:w="2829"/>
      </w:tblGrid>
      <w:tr w:rsidR="00EC4871" w:rsidRPr="00EC4871" w:rsidTr="00663B1F">
        <w:tc>
          <w:tcPr>
            <w:tcW w:w="5281" w:type="dxa"/>
            <w:shd w:val="clear" w:color="auto" w:fill="DEEAF6" w:themeFill="accent1" w:themeFillTint="33"/>
          </w:tcPr>
          <w:p w:rsidR="00663B1F" w:rsidRPr="00EC4871" w:rsidRDefault="00663B1F" w:rsidP="003C0EEB">
            <w:pPr>
              <w:jc w:val="both"/>
            </w:pPr>
            <w:r w:rsidRPr="00EC4871">
              <w:t>Valor de la producción comercializada (€)</w:t>
            </w:r>
          </w:p>
        </w:tc>
        <w:tc>
          <w:tcPr>
            <w:tcW w:w="2829" w:type="dxa"/>
          </w:tcPr>
          <w:p w:rsidR="00663B1F" w:rsidRPr="00EC4871" w:rsidRDefault="00663B1F" w:rsidP="003C0EEB">
            <w:pPr>
              <w:jc w:val="both"/>
            </w:pPr>
          </w:p>
        </w:tc>
      </w:tr>
      <w:tr w:rsidR="00EC4871" w:rsidRPr="00EC4871" w:rsidTr="00663B1F">
        <w:tc>
          <w:tcPr>
            <w:tcW w:w="5281" w:type="dxa"/>
            <w:shd w:val="clear" w:color="auto" w:fill="DEEAF6" w:themeFill="accent1" w:themeFillTint="33"/>
          </w:tcPr>
          <w:p w:rsidR="00663B1F" w:rsidRPr="00EC4871" w:rsidRDefault="00663B1F" w:rsidP="003C0EEB">
            <w:pPr>
              <w:jc w:val="both"/>
            </w:pPr>
            <w:r w:rsidRPr="00EC4871">
              <w:t>Número de miembros activos de la OP</w:t>
            </w:r>
          </w:p>
        </w:tc>
        <w:tc>
          <w:tcPr>
            <w:tcW w:w="2829" w:type="dxa"/>
          </w:tcPr>
          <w:p w:rsidR="00663B1F" w:rsidRPr="00EC4871" w:rsidRDefault="00663B1F" w:rsidP="003C0EEB">
            <w:pPr>
              <w:jc w:val="both"/>
            </w:pPr>
          </w:p>
        </w:tc>
      </w:tr>
      <w:tr w:rsidR="00EC4871" w:rsidRPr="00EC4871" w:rsidTr="00663B1F">
        <w:tc>
          <w:tcPr>
            <w:tcW w:w="5281" w:type="dxa"/>
            <w:shd w:val="clear" w:color="auto" w:fill="DEEAF6" w:themeFill="accent1" w:themeFillTint="33"/>
          </w:tcPr>
          <w:p w:rsidR="00663B1F" w:rsidRPr="00EC4871" w:rsidRDefault="00663B1F" w:rsidP="003C0EEB">
            <w:pPr>
              <w:jc w:val="both"/>
            </w:pPr>
            <w:r w:rsidRPr="00EC4871">
              <w:t>Superficie total dedicada a la producción de Frutas y Hortalizas (ha)</w:t>
            </w:r>
          </w:p>
        </w:tc>
        <w:tc>
          <w:tcPr>
            <w:tcW w:w="2829" w:type="dxa"/>
          </w:tcPr>
          <w:p w:rsidR="00663B1F" w:rsidRPr="00EC4871" w:rsidRDefault="00663B1F" w:rsidP="003C0EEB">
            <w:pPr>
              <w:jc w:val="both"/>
            </w:pPr>
          </w:p>
        </w:tc>
      </w:tr>
      <w:tr w:rsidR="00EC4871" w:rsidRPr="00EC4871" w:rsidTr="00663B1F">
        <w:tc>
          <w:tcPr>
            <w:tcW w:w="5281" w:type="dxa"/>
            <w:shd w:val="clear" w:color="auto" w:fill="DEEAF6" w:themeFill="accent1" w:themeFillTint="33"/>
          </w:tcPr>
          <w:p w:rsidR="00663B1F" w:rsidRPr="00EC4871" w:rsidRDefault="00663B1F" w:rsidP="003C0EEB">
            <w:pPr>
              <w:jc w:val="both"/>
            </w:pPr>
            <w:r w:rsidRPr="00EC4871">
              <w:t>Volumen total de la producción comercializada (t)</w:t>
            </w:r>
          </w:p>
        </w:tc>
        <w:tc>
          <w:tcPr>
            <w:tcW w:w="2829" w:type="dxa"/>
          </w:tcPr>
          <w:p w:rsidR="00663B1F" w:rsidRPr="00EC4871" w:rsidRDefault="00663B1F" w:rsidP="003C0EEB">
            <w:pPr>
              <w:jc w:val="both"/>
            </w:pPr>
          </w:p>
        </w:tc>
      </w:tr>
    </w:tbl>
    <w:p w:rsidR="00663B1F" w:rsidRPr="00EC4871" w:rsidRDefault="00663B1F" w:rsidP="003C0EEB">
      <w:pPr>
        <w:jc w:val="both"/>
      </w:pPr>
    </w:p>
    <w:p w:rsidR="00663B1F" w:rsidRPr="004C179D" w:rsidRDefault="00663B1F" w:rsidP="003C0EEB">
      <w:pPr>
        <w:jc w:val="both"/>
      </w:pPr>
      <w:r w:rsidRPr="004C179D">
        <w:t>PRODUCCIÓN CON CALIDAD ESPECÍFICA</w:t>
      </w:r>
    </w:p>
    <w:p w:rsidR="00663B1F" w:rsidRPr="00EC4871" w:rsidRDefault="00663B1F" w:rsidP="003C0EEB">
      <w:pPr>
        <w:jc w:val="both"/>
      </w:pPr>
    </w:p>
    <w:tbl>
      <w:tblPr>
        <w:tblStyle w:val="Tablaconcuadrcula"/>
        <w:tblW w:w="0" w:type="auto"/>
        <w:tblLook w:val="04A0" w:firstRow="1" w:lastRow="0" w:firstColumn="1" w:lastColumn="0" w:noHBand="0" w:noVBand="1"/>
      </w:tblPr>
      <w:tblGrid>
        <w:gridCol w:w="1762"/>
        <w:gridCol w:w="1921"/>
        <w:gridCol w:w="1317"/>
        <w:gridCol w:w="1919"/>
        <w:gridCol w:w="1575"/>
      </w:tblGrid>
      <w:tr w:rsidR="00EC4871" w:rsidRPr="00EC4871" w:rsidTr="00322976">
        <w:tc>
          <w:tcPr>
            <w:tcW w:w="1762" w:type="dxa"/>
            <w:shd w:val="clear" w:color="auto" w:fill="DEEAF6" w:themeFill="accent1" w:themeFillTint="33"/>
          </w:tcPr>
          <w:p w:rsidR="00322976" w:rsidRPr="00EC4871" w:rsidRDefault="00322976" w:rsidP="003C0EEB">
            <w:pPr>
              <w:jc w:val="both"/>
            </w:pPr>
            <w:r w:rsidRPr="00EC4871">
              <w:t>PRODUCTO</w:t>
            </w:r>
          </w:p>
        </w:tc>
        <w:tc>
          <w:tcPr>
            <w:tcW w:w="1921" w:type="dxa"/>
            <w:shd w:val="clear" w:color="auto" w:fill="DEEAF6" w:themeFill="accent1" w:themeFillTint="33"/>
          </w:tcPr>
          <w:p w:rsidR="00322976" w:rsidRPr="00EC4871" w:rsidRDefault="00322976" w:rsidP="003C0EEB">
            <w:pPr>
              <w:jc w:val="both"/>
            </w:pPr>
            <w:r w:rsidRPr="00EC4871">
              <w:t xml:space="preserve">Volumen Producción IGP, </w:t>
            </w:r>
            <w:proofErr w:type="spellStart"/>
            <w:r w:rsidRPr="00EC4871">
              <w:t>ETCs</w:t>
            </w:r>
            <w:proofErr w:type="spellEnd"/>
            <w:r w:rsidRPr="00EC4871">
              <w:t xml:space="preserve"> o DOP (t)</w:t>
            </w:r>
          </w:p>
        </w:tc>
        <w:tc>
          <w:tcPr>
            <w:tcW w:w="1317" w:type="dxa"/>
            <w:shd w:val="clear" w:color="auto" w:fill="DEEAF6" w:themeFill="accent1" w:themeFillTint="33"/>
          </w:tcPr>
          <w:p w:rsidR="00322976" w:rsidRPr="00EC4871" w:rsidRDefault="00322976" w:rsidP="003C0EEB">
            <w:pPr>
              <w:jc w:val="both"/>
            </w:pPr>
            <w:r w:rsidRPr="00EC4871">
              <w:t xml:space="preserve">Volumen Producción IGP, </w:t>
            </w:r>
            <w:proofErr w:type="spellStart"/>
            <w:r w:rsidRPr="00EC4871">
              <w:t>ETCs</w:t>
            </w:r>
            <w:proofErr w:type="spellEnd"/>
            <w:r w:rsidRPr="00EC4871">
              <w:t xml:space="preserve"> o DOP (%)</w:t>
            </w:r>
          </w:p>
        </w:tc>
        <w:tc>
          <w:tcPr>
            <w:tcW w:w="1919" w:type="dxa"/>
            <w:shd w:val="clear" w:color="auto" w:fill="DEEAF6" w:themeFill="accent1" w:themeFillTint="33"/>
          </w:tcPr>
          <w:p w:rsidR="00322976" w:rsidRPr="00EC4871" w:rsidRDefault="00322976" w:rsidP="003C0EEB">
            <w:pPr>
              <w:jc w:val="both"/>
            </w:pPr>
            <w:r w:rsidRPr="00EC4871">
              <w:t xml:space="preserve">Superficie Producción IGP, </w:t>
            </w:r>
            <w:proofErr w:type="spellStart"/>
            <w:r w:rsidRPr="00EC4871">
              <w:t>ETCs</w:t>
            </w:r>
            <w:proofErr w:type="spellEnd"/>
            <w:r w:rsidRPr="00EC4871">
              <w:t xml:space="preserve"> o DOP (ha)</w:t>
            </w:r>
          </w:p>
        </w:tc>
        <w:tc>
          <w:tcPr>
            <w:tcW w:w="1575" w:type="dxa"/>
            <w:shd w:val="clear" w:color="auto" w:fill="DEEAF6" w:themeFill="accent1" w:themeFillTint="33"/>
          </w:tcPr>
          <w:p w:rsidR="00322976" w:rsidRPr="00EC4871" w:rsidRDefault="00322976" w:rsidP="003C0EEB">
            <w:pPr>
              <w:jc w:val="both"/>
            </w:pPr>
            <w:r w:rsidRPr="00EC4871">
              <w:t xml:space="preserve">Superficie Producción IGP, </w:t>
            </w:r>
            <w:proofErr w:type="spellStart"/>
            <w:r w:rsidRPr="00EC4871">
              <w:t>ETCs</w:t>
            </w:r>
            <w:proofErr w:type="spellEnd"/>
            <w:r w:rsidRPr="00EC4871">
              <w:t xml:space="preserve"> o DOP (%)</w:t>
            </w:r>
          </w:p>
        </w:tc>
      </w:tr>
      <w:tr w:rsidR="00EC4871" w:rsidRPr="00EC4871" w:rsidTr="00322976">
        <w:tc>
          <w:tcPr>
            <w:tcW w:w="1762" w:type="dxa"/>
          </w:tcPr>
          <w:p w:rsidR="00322976" w:rsidRPr="00EC4871" w:rsidRDefault="00322976" w:rsidP="003C0EEB">
            <w:pPr>
              <w:jc w:val="both"/>
            </w:pPr>
          </w:p>
        </w:tc>
        <w:tc>
          <w:tcPr>
            <w:tcW w:w="1921" w:type="dxa"/>
          </w:tcPr>
          <w:p w:rsidR="00322976" w:rsidRPr="00EC4871" w:rsidRDefault="00322976" w:rsidP="003C0EEB">
            <w:pPr>
              <w:jc w:val="both"/>
            </w:pPr>
          </w:p>
        </w:tc>
        <w:tc>
          <w:tcPr>
            <w:tcW w:w="1317" w:type="dxa"/>
          </w:tcPr>
          <w:p w:rsidR="00322976" w:rsidRPr="00EC4871" w:rsidRDefault="00322976" w:rsidP="003C0EEB">
            <w:pPr>
              <w:jc w:val="both"/>
            </w:pPr>
          </w:p>
        </w:tc>
        <w:tc>
          <w:tcPr>
            <w:tcW w:w="1919" w:type="dxa"/>
          </w:tcPr>
          <w:p w:rsidR="00322976" w:rsidRPr="00EC4871" w:rsidRDefault="00322976" w:rsidP="003C0EEB">
            <w:pPr>
              <w:jc w:val="both"/>
            </w:pPr>
          </w:p>
        </w:tc>
        <w:tc>
          <w:tcPr>
            <w:tcW w:w="1575" w:type="dxa"/>
          </w:tcPr>
          <w:p w:rsidR="00322976" w:rsidRPr="00EC4871" w:rsidRDefault="00322976" w:rsidP="003C0EEB">
            <w:pPr>
              <w:jc w:val="both"/>
            </w:pPr>
          </w:p>
        </w:tc>
      </w:tr>
      <w:tr w:rsidR="00EC4871" w:rsidRPr="00EC4871" w:rsidTr="00322976">
        <w:tc>
          <w:tcPr>
            <w:tcW w:w="1762" w:type="dxa"/>
          </w:tcPr>
          <w:p w:rsidR="00322976" w:rsidRPr="00EC4871" w:rsidRDefault="00322976" w:rsidP="003C0EEB">
            <w:pPr>
              <w:jc w:val="both"/>
            </w:pPr>
          </w:p>
        </w:tc>
        <w:tc>
          <w:tcPr>
            <w:tcW w:w="1921" w:type="dxa"/>
          </w:tcPr>
          <w:p w:rsidR="00322976" w:rsidRPr="00EC4871" w:rsidRDefault="00322976" w:rsidP="003C0EEB">
            <w:pPr>
              <w:jc w:val="both"/>
            </w:pPr>
          </w:p>
        </w:tc>
        <w:tc>
          <w:tcPr>
            <w:tcW w:w="1317" w:type="dxa"/>
          </w:tcPr>
          <w:p w:rsidR="00322976" w:rsidRPr="00EC4871" w:rsidRDefault="00322976" w:rsidP="003C0EEB">
            <w:pPr>
              <w:jc w:val="both"/>
            </w:pPr>
          </w:p>
        </w:tc>
        <w:tc>
          <w:tcPr>
            <w:tcW w:w="1919" w:type="dxa"/>
          </w:tcPr>
          <w:p w:rsidR="00322976" w:rsidRPr="00EC4871" w:rsidRDefault="00322976" w:rsidP="003C0EEB">
            <w:pPr>
              <w:jc w:val="both"/>
            </w:pPr>
          </w:p>
        </w:tc>
        <w:tc>
          <w:tcPr>
            <w:tcW w:w="1575" w:type="dxa"/>
          </w:tcPr>
          <w:p w:rsidR="00322976" w:rsidRPr="00EC4871" w:rsidRDefault="00322976" w:rsidP="003C0EEB">
            <w:pPr>
              <w:jc w:val="both"/>
            </w:pPr>
          </w:p>
        </w:tc>
      </w:tr>
      <w:tr w:rsidR="00322976" w:rsidRPr="00EC4871" w:rsidTr="00322976">
        <w:tc>
          <w:tcPr>
            <w:tcW w:w="1762" w:type="dxa"/>
          </w:tcPr>
          <w:p w:rsidR="00322976" w:rsidRPr="00EC4871" w:rsidRDefault="00322976" w:rsidP="003C0EEB">
            <w:pPr>
              <w:jc w:val="both"/>
            </w:pPr>
          </w:p>
        </w:tc>
        <w:tc>
          <w:tcPr>
            <w:tcW w:w="1921" w:type="dxa"/>
          </w:tcPr>
          <w:p w:rsidR="00322976" w:rsidRPr="00EC4871" w:rsidRDefault="00322976" w:rsidP="003C0EEB">
            <w:pPr>
              <w:jc w:val="both"/>
            </w:pPr>
          </w:p>
        </w:tc>
        <w:tc>
          <w:tcPr>
            <w:tcW w:w="1317" w:type="dxa"/>
          </w:tcPr>
          <w:p w:rsidR="00322976" w:rsidRPr="00EC4871" w:rsidRDefault="00322976" w:rsidP="003C0EEB">
            <w:pPr>
              <w:jc w:val="both"/>
            </w:pPr>
          </w:p>
        </w:tc>
        <w:tc>
          <w:tcPr>
            <w:tcW w:w="1919" w:type="dxa"/>
          </w:tcPr>
          <w:p w:rsidR="00322976" w:rsidRPr="00EC4871" w:rsidRDefault="00322976" w:rsidP="003C0EEB">
            <w:pPr>
              <w:jc w:val="both"/>
            </w:pPr>
          </w:p>
        </w:tc>
        <w:tc>
          <w:tcPr>
            <w:tcW w:w="1575" w:type="dxa"/>
          </w:tcPr>
          <w:p w:rsidR="00322976" w:rsidRPr="00EC4871" w:rsidRDefault="00322976" w:rsidP="003C0EEB">
            <w:pPr>
              <w:jc w:val="both"/>
            </w:pPr>
          </w:p>
        </w:tc>
      </w:tr>
      <w:tr w:rsidR="0019069F" w:rsidRPr="00EC4871" w:rsidTr="00322976">
        <w:tc>
          <w:tcPr>
            <w:tcW w:w="1762" w:type="dxa"/>
          </w:tcPr>
          <w:p w:rsidR="0019069F" w:rsidRPr="00EC4871" w:rsidRDefault="0019069F" w:rsidP="003C0EEB">
            <w:pPr>
              <w:jc w:val="both"/>
            </w:pPr>
          </w:p>
        </w:tc>
        <w:tc>
          <w:tcPr>
            <w:tcW w:w="1921" w:type="dxa"/>
          </w:tcPr>
          <w:p w:rsidR="0019069F" w:rsidRPr="00EC4871" w:rsidRDefault="0019069F" w:rsidP="003C0EEB">
            <w:pPr>
              <w:jc w:val="both"/>
            </w:pPr>
          </w:p>
        </w:tc>
        <w:tc>
          <w:tcPr>
            <w:tcW w:w="1317" w:type="dxa"/>
          </w:tcPr>
          <w:p w:rsidR="0019069F" w:rsidRPr="00EC4871" w:rsidRDefault="0019069F" w:rsidP="003C0EEB">
            <w:pPr>
              <w:jc w:val="both"/>
            </w:pPr>
          </w:p>
        </w:tc>
        <w:tc>
          <w:tcPr>
            <w:tcW w:w="1919" w:type="dxa"/>
          </w:tcPr>
          <w:p w:rsidR="0019069F" w:rsidRPr="00EC4871" w:rsidRDefault="0019069F" w:rsidP="003C0EEB">
            <w:pPr>
              <w:jc w:val="both"/>
            </w:pPr>
          </w:p>
        </w:tc>
        <w:tc>
          <w:tcPr>
            <w:tcW w:w="1575" w:type="dxa"/>
          </w:tcPr>
          <w:p w:rsidR="0019069F" w:rsidRPr="00EC4871" w:rsidRDefault="0019069F" w:rsidP="003C0EEB">
            <w:pPr>
              <w:jc w:val="both"/>
            </w:pPr>
          </w:p>
        </w:tc>
      </w:tr>
      <w:tr w:rsidR="0019069F" w:rsidRPr="00EC4871" w:rsidTr="00322976">
        <w:tc>
          <w:tcPr>
            <w:tcW w:w="1762" w:type="dxa"/>
          </w:tcPr>
          <w:p w:rsidR="0019069F" w:rsidRPr="00EC4871" w:rsidRDefault="0019069F" w:rsidP="003C0EEB">
            <w:pPr>
              <w:jc w:val="both"/>
            </w:pPr>
          </w:p>
        </w:tc>
        <w:tc>
          <w:tcPr>
            <w:tcW w:w="1921" w:type="dxa"/>
          </w:tcPr>
          <w:p w:rsidR="0019069F" w:rsidRPr="00EC4871" w:rsidRDefault="0019069F" w:rsidP="003C0EEB">
            <w:pPr>
              <w:jc w:val="both"/>
            </w:pPr>
          </w:p>
        </w:tc>
        <w:tc>
          <w:tcPr>
            <w:tcW w:w="1317" w:type="dxa"/>
          </w:tcPr>
          <w:p w:rsidR="0019069F" w:rsidRPr="00EC4871" w:rsidRDefault="0019069F" w:rsidP="003C0EEB">
            <w:pPr>
              <w:jc w:val="both"/>
            </w:pPr>
          </w:p>
        </w:tc>
        <w:tc>
          <w:tcPr>
            <w:tcW w:w="1919" w:type="dxa"/>
          </w:tcPr>
          <w:p w:rsidR="0019069F" w:rsidRPr="00EC4871" w:rsidRDefault="0019069F" w:rsidP="003C0EEB">
            <w:pPr>
              <w:jc w:val="both"/>
            </w:pPr>
          </w:p>
        </w:tc>
        <w:tc>
          <w:tcPr>
            <w:tcW w:w="1575" w:type="dxa"/>
          </w:tcPr>
          <w:p w:rsidR="0019069F" w:rsidRPr="00EC4871" w:rsidRDefault="0019069F" w:rsidP="003C0EEB">
            <w:pPr>
              <w:jc w:val="both"/>
            </w:pPr>
          </w:p>
        </w:tc>
      </w:tr>
      <w:tr w:rsidR="0019069F" w:rsidRPr="00EC4871" w:rsidTr="00322976">
        <w:tc>
          <w:tcPr>
            <w:tcW w:w="1762" w:type="dxa"/>
          </w:tcPr>
          <w:p w:rsidR="0019069F" w:rsidRPr="00EC4871" w:rsidRDefault="0019069F" w:rsidP="003C0EEB">
            <w:pPr>
              <w:jc w:val="both"/>
            </w:pPr>
          </w:p>
        </w:tc>
        <w:tc>
          <w:tcPr>
            <w:tcW w:w="1921" w:type="dxa"/>
          </w:tcPr>
          <w:p w:rsidR="0019069F" w:rsidRPr="00EC4871" w:rsidRDefault="0019069F" w:rsidP="003C0EEB">
            <w:pPr>
              <w:jc w:val="both"/>
            </w:pPr>
          </w:p>
        </w:tc>
        <w:tc>
          <w:tcPr>
            <w:tcW w:w="1317" w:type="dxa"/>
          </w:tcPr>
          <w:p w:rsidR="0019069F" w:rsidRPr="00EC4871" w:rsidRDefault="0019069F" w:rsidP="003C0EEB">
            <w:pPr>
              <w:jc w:val="both"/>
            </w:pPr>
          </w:p>
        </w:tc>
        <w:tc>
          <w:tcPr>
            <w:tcW w:w="1919" w:type="dxa"/>
          </w:tcPr>
          <w:p w:rsidR="0019069F" w:rsidRPr="00EC4871" w:rsidRDefault="0019069F" w:rsidP="003C0EEB">
            <w:pPr>
              <w:jc w:val="both"/>
            </w:pPr>
          </w:p>
        </w:tc>
        <w:tc>
          <w:tcPr>
            <w:tcW w:w="1575" w:type="dxa"/>
          </w:tcPr>
          <w:p w:rsidR="0019069F" w:rsidRPr="00EC4871" w:rsidRDefault="0019069F" w:rsidP="003C0EEB">
            <w:pPr>
              <w:jc w:val="both"/>
            </w:pPr>
          </w:p>
        </w:tc>
      </w:tr>
    </w:tbl>
    <w:p w:rsidR="00663B1F" w:rsidRPr="00EC4871" w:rsidRDefault="00663B1F" w:rsidP="003C0EEB">
      <w:pPr>
        <w:jc w:val="both"/>
      </w:pPr>
    </w:p>
    <w:tbl>
      <w:tblPr>
        <w:tblStyle w:val="Tablaconcuadrcula"/>
        <w:tblW w:w="0" w:type="auto"/>
        <w:tblLook w:val="04A0" w:firstRow="1" w:lastRow="0" w:firstColumn="1" w:lastColumn="0" w:noHBand="0" w:noVBand="1"/>
      </w:tblPr>
      <w:tblGrid>
        <w:gridCol w:w="1762"/>
        <w:gridCol w:w="1921"/>
        <w:gridCol w:w="1317"/>
        <w:gridCol w:w="1919"/>
        <w:gridCol w:w="1575"/>
      </w:tblGrid>
      <w:tr w:rsidR="00EC4871" w:rsidRPr="00EC4871" w:rsidTr="000D39DA">
        <w:tc>
          <w:tcPr>
            <w:tcW w:w="1762" w:type="dxa"/>
            <w:shd w:val="clear" w:color="auto" w:fill="DEEAF6" w:themeFill="accent1" w:themeFillTint="33"/>
          </w:tcPr>
          <w:p w:rsidR="00322976" w:rsidRPr="00EC4871" w:rsidRDefault="00322976" w:rsidP="003C0EEB">
            <w:pPr>
              <w:jc w:val="both"/>
            </w:pPr>
            <w:r w:rsidRPr="00EC4871">
              <w:t>PRODUCTO</w:t>
            </w:r>
          </w:p>
        </w:tc>
        <w:tc>
          <w:tcPr>
            <w:tcW w:w="1921" w:type="dxa"/>
            <w:shd w:val="clear" w:color="auto" w:fill="DEEAF6" w:themeFill="accent1" w:themeFillTint="33"/>
          </w:tcPr>
          <w:p w:rsidR="00322976" w:rsidRPr="00EC4871" w:rsidRDefault="00322976" w:rsidP="003C0EEB">
            <w:pPr>
              <w:jc w:val="both"/>
            </w:pPr>
            <w:r w:rsidRPr="00EC4871">
              <w:t>Volumen Producción Certificada (t)</w:t>
            </w:r>
          </w:p>
        </w:tc>
        <w:tc>
          <w:tcPr>
            <w:tcW w:w="1317" w:type="dxa"/>
            <w:shd w:val="clear" w:color="auto" w:fill="DEEAF6" w:themeFill="accent1" w:themeFillTint="33"/>
          </w:tcPr>
          <w:p w:rsidR="00322976" w:rsidRPr="00EC4871" w:rsidRDefault="00322976" w:rsidP="003C0EEB">
            <w:pPr>
              <w:jc w:val="both"/>
            </w:pPr>
            <w:r w:rsidRPr="00EC4871">
              <w:t>Volumen Producción Certificada (%)</w:t>
            </w:r>
          </w:p>
        </w:tc>
        <w:tc>
          <w:tcPr>
            <w:tcW w:w="1919" w:type="dxa"/>
            <w:shd w:val="clear" w:color="auto" w:fill="DEEAF6" w:themeFill="accent1" w:themeFillTint="33"/>
          </w:tcPr>
          <w:p w:rsidR="00322976" w:rsidRPr="00EC4871" w:rsidRDefault="00322976" w:rsidP="003C0EEB">
            <w:pPr>
              <w:jc w:val="both"/>
            </w:pPr>
            <w:r w:rsidRPr="00EC4871">
              <w:t>Superficie Producción Certificada (ha)</w:t>
            </w:r>
          </w:p>
        </w:tc>
        <w:tc>
          <w:tcPr>
            <w:tcW w:w="1575" w:type="dxa"/>
            <w:shd w:val="clear" w:color="auto" w:fill="DEEAF6" w:themeFill="accent1" w:themeFillTint="33"/>
          </w:tcPr>
          <w:p w:rsidR="00322976" w:rsidRPr="00EC4871" w:rsidRDefault="00322976" w:rsidP="003C0EEB">
            <w:pPr>
              <w:jc w:val="both"/>
            </w:pPr>
            <w:r w:rsidRPr="00EC4871">
              <w:t>Superficie Producción Certificada (%)</w:t>
            </w:r>
          </w:p>
        </w:tc>
      </w:tr>
      <w:tr w:rsidR="00EC4871" w:rsidRPr="00EC4871" w:rsidTr="000D39DA">
        <w:tc>
          <w:tcPr>
            <w:tcW w:w="1762" w:type="dxa"/>
          </w:tcPr>
          <w:p w:rsidR="00322976" w:rsidRPr="00EC4871" w:rsidRDefault="00322976" w:rsidP="003C0EEB">
            <w:pPr>
              <w:jc w:val="both"/>
            </w:pPr>
          </w:p>
        </w:tc>
        <w:tc>
          <w:tcPr>
            <w:tcW w:w="1921" w:type="dxa"/>
          </w:tcPr>
          <w:p w:rsidR="00322976" w:rsidRPr="00EC4871" w:rsidRDefault="00322976" w:rsidP="003C0EEB">
            <w:pPr>
              <w:jc w:val="both"/>
            </w:pPr>
          </w:p>
        </w:tc>
        <w:tc>
          <w:tcPr>
            <w:tcW w:w="1317" w:type="dxa"/>
          </w:tcPr>
          <w:p w:rsidR="00322976" w:rsidRPr="00EC4871" w:rsidRDefault="00322976" w:rsidP="003C0EEB">
            <w:pPr>
              <w:jc w:val="both"/>
            </w:pPr>
          </w:p>
        </w:tc>
        <w:tc>
          <w:tcPr>
            <w:tcW w:w="1919" w:type="dxa"/>
          </w:tcPr>
          <w:p w:rsidR="00322976" w:rsidRPr="00EC4871" w:rsidRDefault="00322976" w:rsidP="003C0EEB">
            <w:pPr>
              <w:jc w:val="both"/>
            </w:pPr>
          </w:p>
        </w:tc>
        <w:tc>
          <w:tcPr>
            <w:tcW w:w="1575" w:type="dxa"/>
          </w:tcPr>
          <w:p w:rsidR="00322976" w:rsidRPr="00EC4871" w:rsidRDefault="00322976" w:rsidP="003C0EEB">
            <w:pPr>
              <w:jc w:val="both"/>
            </w:pPr>
          </w:p>
        </w:tc>
      </w:tr>
      <w:tr w:rsidR="00EC4871" w:rsidRPr="00EC4871" w:rsidTr="000D39DA">
        <w:tc>
          <w:tcPr>
            <w:tcW w:w="1762" w:type="dxa"/>
          </w:tcPr>
          <w:p w:rsidR="00322976" w:rsidRPr="00EC4871" w:rsidRDefault="00322976" w:rsidP="003C0EEB">
            <w:pPr>
              <w:jc w:val="both"/>
            </w:pPr>
          </w:p>
        </w:tc>
        <w:tc>
          <w:tcPr>
            <w:tcW w:w="1921" w:type="dxa"/>
          </w:tcPr>
          <w:p w:rsidR="00322976" w:rsidRPr="00EC4871" w:rsidRDefault="00322976" w:rsidP="003C0EEB">
            <w:pPr>
              <w:jc w:val="both"/>
            </w:pPr>
          </w:p>
        </w:tc>
        <w:tc>
          <w:tcPr>
            <w:tcW w:w="1317" w:type="dxa"/>
          </w:tcPr>
          <w:p w:rsidR="00322976" w:rsidRPr="00EC4871" w:rsidRDefault="00322976" w:rsidP="003C0EEB">
            <w:pPr>
              <w:jc w:val="both"/>
            </w:pPr>
          </w:p>
        </w:tc>
        <w:tc>
          <w:tcPr>
            <w:tcW w:w="1919" w:type="dxa"/>
          </w:tcPr>
          <w:p w:rsidR="00322976" w:rsidRPr="00EC4871" w:rsidRDefault="00322976" w:rsidP="003C0EEB">
            <w:pPr>
              <w:jc w:val="both"/>
            </w:pPr>
          </w:p>
        </w:tc>
        <w:tc>
          <w:tcPr>
            <w:tcW w:w="1575" w:type="dxa"/>
          </w:tcPr>
          <w:p w:rsidR="00322976" w:rsidRPr="00EC4871" w:rsidRDefault="00322976" w:rsidP="003C0EEB">
            <w:pPr>
              <w:jc w:val="both"/>
            </w:pPr>
          </w:p>
        </w:tc>
      </w:tr>
      <w:tr w:rsidR="00322976" w:rsidRPr="00EC4871" w:rsidTr="000D39DA">
        <w:tc>
          <w:tcPr>
            <w:tcW w:w="1762" w:type="dxa"/>
          </w:tcPr>
          <w:p w:rsidR="00322976" w:rsidRPr="00EC4871" w:rsidRDefault="00322976" w:rsidP="003C0EEB">
            <w:pPr>
              <w:jc w:val="both"/>
            </w:pPr>
          </w:p>
        </w:tc>
        <w:tc>
          <w:tcPr>
            <w:tcW w:w="1921" w:type="dxa"/>
          </w:tcPr>
          <w:p w:rsidR="00322976" w:rsidRPr="00EC4871" w:rsidRDefault="00322976" w:rsidP="003C0EEB">
            <w:pPr>
              <w:jc w:val="both"/>
            </w:pPr>
          </w:p>
        </w:tc>
        <w:tc>
          <w:tcPr>
            <w:tcW w:w="1317" w:type="dxa"/>
          </w:tcPr>
          <w:p w:rsidR="00322976" w:rsidRPr="00EC4871" w:rsidRDefault="00322976" w:rsidP="003C0EEB">
            <w:pPr>
              <w:jc w:val="both"/>
            </w:pPr>
          </w:p>
        </w:tc>
        <w:tc>
          <w:tcPr>
            <w:tcW w:w="1919" w:type="dxa"/>
          </w:tcPr>
          <w:p w:rsidR="00322976" w:rsidRPr="00EC4871" w:rsidRDefault="00322976" w:rsidP="003C0EEB">
            <w:pPr>
              <w:jc w:val="both"/>
            </w:pPr>
          </w:p>
        </w:tc>
        <w:tc>
          <w:tcPr>
            <w:tcW w:w="1575" w:type="dxa"/>
          </w:tcPr>
          <w:p w:rsidR="00322976" w:rsidRPr="00EC4871" w:rsidRDefault="00322976" w:rsidP="003C0EEB">
            <w:pPr>
              <w:jc w:val="both"/>
            </w:pPr>
          </w:p>
        </w:tc>
      </w:tr>
      <w:tr w:rsidR="0019069F" w:rsidRPr="00EC4871" w:rsidTr="000D39DA">
        <w:tc>
          <w:tcPr>
            <w:tcW w:w="1762" w:type="dxa"/>
          </w:tcPr>
          <w:p w:rsidR="0019069F" w:rsidRPr="00EC4871" w:rsidRDefault="0019069F" w:rsidP="003C0EEB">
            <w:pPr>
              <w:jc w:val="both"/>
            </w:pPr>
          </w:p>
        </w:tc>
        <w:tc>
          <w:tcPr>
            <w:tcW w:w="1921" w:type="dxa"/>
          </w:tcPr>
          <w:p w:rsidR="0019069F" w:rsidRPr="00EC4871" w:rsidRDefault="0019069F" w:rsidP="003C0EEB">
            <w:pPr>
              <w:jc w:val="both"/>
            </w:pPr>
          </w:p>
        </w:tc>
        <w:tc>
          <w:tcPr>
            <w:tcW w:w="1317" w:type="dxa"/>
          </w:tcPr>
          <w:p w:rsidR="0019069F" w:rsidRPr="00EC4871" w:rsidRDefault="0019069F" w:rsidP="003C0EEB">
            <w:pPr>
              <w:jc w:val="both"/>
            </w:pPr>
          </w:p>
        </w:tc>
        <w:tc>
          <w:tcPr>
            <w:tcW w:w="1919" w:type="dxa"/>
          </w:tcPr>
          <w:p w:rsidR="0019069F" w:rsidRPr="00EC4871" w:rsidRDefault="0019069F" w:rsidP="003C0EEB">
            <w:pPr>
              <w:jc w:val="both"/>
            </w:pPr>
          </w:p>
        </w:tc>
        <w:tc>
          <w:tcPr>
            <w:tcW w:w="1575" w:type="dxa"/>
          </w:tcPr>
          <w:p w:rsidR="0019069F" w:rsidRPr="00EC4871" w:rsidRDefault="0019069F" w:rsidP="003C0EEB">
            <w:pPr>
              <w:jc w:val="both"/>
            </w:pPr>
          </w:p>
        </w:tc>
      </w:tr>
      <w:tr w:rsidR="0019069F" w:rsidRPr="00EC4871" w:rsidTr="000D39DA">
        <w:tc>
          <w:tcPr>
            <w:tcW w:w="1762" w:type="dxa"/>
          </w:tcPr>
          <w:p w:rsidR="0019069F" w:rsidRPr="00EC4871" w:rsidRDefault="0019069F" w:rsidP="003C0EEB">
            <w:pPr>
              <w:jc w:val="both"/>
            </w:pPr>
          </w:p>
        </w:tc>
        <w:tc>
          <w:tcPr>
            <w:tcW w:w="1921" w:type="dxa"/>
          </w:tcPr>
          <w:p w:rsidR="0019069F" w:rsidRPr="00EC4871" w:rsidRDefault="0019069F" w:rsidP="003C0EEB">
            <w:pPr>
              <w:jc w:val="both"/>
            </w:pPr>
          </w:p>
        </w:tc>
        <w:tc>
          <w:tcPr>
            <w:tcW w:w="1317" w:type="dxa"/>
          </w:tcPr>
          <w:p w:rsidR="0019069F" w:rsidRPr="00EC4871" w:rsidRDefault="0019069F" w:rsidP="003C0EEB">
            <w:pPr>
              <w:jc w:val="both"/>
            </w:pPr>
          </w:p>
        </w:tc>
        <w:tc>
          <w:tcPr>
            <w:tcW w:w="1919" w:type="dxa"/>
          </w:tcPr>
          <w:p w:rsidR="0019069F" w:rsidRPr="00EC4871" w:rsidRDefault="0019069F" w:rsidP="003C0EEB">
            <w:pPr>
              <w:jc w:val="both"/>
            </w:pPr>
          </w:p>
        </w:tc>
        <w:tc>
          <w:tcPr>
            <w:tcW w:w="1575" w:type="dxa"/>
          </w:tcPr>
          <w:p w:rsidR="0019069F" w:rsidRPr="00EC4871" w:rsidRDefault="0019069F" w:rsidP="003C0EEB">
            <w:pPr>
              <w:jc w:val="both"/>
            </w:pPr>
          </w:p>
        </w:tc>
      </w:tr>
      <w:tr w:rsidR="0019069F" w:rsidRPr="00EC4871" w:rsidTr="000D39DA">
        <w:tc>
          <w:tcPr>
            <w:tcW w:w="1762" w:type="dxa"/>
          </w:tcPr>
          <w:p w:rsidR="0019069F" w:rsidRPr="00EC4871" w:rsidRDefault="0019069F" w:rsidP="003C0EEB">
            <w:pPr>
              <w:jc w:val="both"/>
            </w:pPr>
          </w:p>
        </w:tc>
        <w:tc>
          <w:tcPr>
            <w:tcW w:w="1921" w:type="dxa"/>
          </w:tcPr>
          <w:p w:rsidR="0019069F" w:rsidRPr="00EC4871" w:rsidRDefault="0019069F" w:rsidP="003C0EEB">
            <w:pPr>
              <w:jc w:val="both"/>
            </w:pPr>
          </w:p>
        </w:tc>
        <w:tc>
          <w:tcPr>
            <w:tcW w:w="1317" w:type="dxa"/>
          </w:tcPr>
          <w:p w:rsidR="0019069F" w:rsidRPr="00EC4871" w:rsidRDefault="0019069F" w:rsidP="003C0EEB">
            <w:pPr>
              <w:jc w:val="both"/>
            </w:pPr>
          </w:p>
        </w:tc>
        <w:tc>
          <w:tcPr>
            <w:tcW w:w="1919" w:type="dxa"/>
          </w:tcPr>
          <w:p w:rsidR="0019069F" w:rsidRPr="00EC4871" w:rsidRDefault="0019069F" w:rsidP="003C0EEB">
            <w:pPr>
              <w:jc w:val="both"/>
            </w:pPr>
          </w:p>
        </w:tc>
        <w:tc>
          <w:tcPr>
            <w:tcW w:w="1575" w:type="dxa"/>
          </w:tcPr>
          <w:p w:rsidR="0019069F" w:rsidRPr="00EC4871" w:rsidRDefault="0019069F" w:rsidP="003C0EEB">
            <w:pPr>
              <w:jc w:val="both"/>
            </w:pPr>
          </w:p>
        </w:tc>
      </w:tr>
    </w:tbl>
    <w:p w:rsidR="00322976" w:rsidRPr="00EC4871" w:rsidRDefault="00322976" w:rsidP="003C0EEB">
      <w:pPr>
        <w:jc w:val="both"/>
      </w:pPr>
    </w:p>
    <w:p w:rsidR="001E71A4" w:rsidRPr="004C179D" w:rsidRDefault="001E71A4" w:rsidP="003C0EEB">
      <w:pPr>
        <w:jc w:val="both"/>
      </w:pPr>
      <w:r w:rsidRPr="004C179D">
        <w:t>FORMACIÓN Y ASESORAMIENTO</w:t>
      </w:r>
    </w:p>
    <w:tbl>
      <w:tblPr>
        <w:tblStyle w:val="Tablaconcuadrcula"/>
        <w:tblW w:w="0" w:type="auto"/>
        <w:tblLook w:val="04A0" w:firstRow="1" w:lastRow="0" w:firstColumn="1" w:lastColumn="0" w:noHBand="0" w:noVBand="1"/>
      </w:tblPr>
      <w:tblGrid>
        <w:gridCol w:w="5524"/>
        <w:gridCol w:w="2970"/>
      </w:tblGrid>
      <w:tr w:rsidR="00EC4871" w:rsidRPr="00EC4871" w:rsidTr="00663B1F">
        <w:tc>
          <w:tcPr>
            <w:tcW w:w="5524" w:type="dxa"/>
            <w:shd w:val="clear" w:color="auto" w:fill="DEEAF6" w:themeFill="accent1" w:themeFillTint="33"/>
          </w:tcPr>
          <w:p w:rsidR="00663B1F" w:rsidRPr="00EC4871" w:rsidRDefault="00663B1F" w:rsidP="003C0EEB">
            <w:pPr>
              <w:jc w:val="both"/>
            </w:pPr>
            <w:r w:rsidRPr="00EC4871">
              <w:t>Nº de personas que completó una actividad de formación o un programa de formación en los últimos 3 años</w:t>
            </w:r>
          </w:p>
        </w:tc>
        <w:tc>
          <w:tcPr>
            <w:tcW w:w="2970" w:type="dxa"/>
          </w:tcPr>
          <w:p w:rsidR="00663B1F" w:rsidRPr="00EC4871" w:rsidRDefault="00663B1F" w:rsidP="003C0EEB">
            <w:pPr>
              <w:jc w:val="both"/>
            </w:pPr>
          </w:p>
        </w:tc>
      </w:tr>
      <w:tr w:rsidR="00EC4871" w:rsidRPr="00EC4871" w:rsidTr="000D39DA">
        <w:tc>
          <w:tcPr>
            <w:tcW w:w="5524" w:type="dxa"/>
            <w:shd w:val="clear" w:color="auto" w:fill="DEEAF6" w:themeFill="accent1" w:themeFillTint="33"/>
          </w:tcPr>
          <w:p w:rsidR="001E71A4" w:rsidRPr="00EC4871" w:rsidRDefault="001E71A4" w:rsidP="003C0EEB">
            <w:pPr>
              <w:jc w:val="both"/>
            </w:pPr>
            <w:r w:rsidRPr="00EC4871">
              <w:t>Nº de explotaciones, miembros de la OP, que recurren a servicios de asesoramiento</w:t>
            </w:r>
          </w:p>
        </w:tc>
        <w:tc>
          <w:tcPr>
            <w:tcW w:w="2970" w:type="dxa"/>
          </w:tcPr>
          <w:p w:rsidR="001E71A4" w:rsidRPr="00EC4871" w:rsidRDefault="001E71A4" w:rsidP="003C0EEB">
            <w:pPr>
              <w:jc w:val="both"/>
            </w:pPr>
          </w:p>
        </w:tc>
      </w:tr>
    </w:tbl>
    <w:p w:rsidR="00663B1F" w:rsidRPr="00EC4871" w:rsidRDefault="00663B1F" w:rsidP="003C0EEB">
      <w:pPr>
        <w:jc w:val="both"/>
      </w:pPr>
    </w:p>
    <w:p w:rsidR="001E71A4" w:rsidRPr="004C179D" w:rsidRDefault="001E71A4" w:rsidP="003C0EEB">
      <w:pPr>
        <w:jc w:val="both"/>
      </w:pPr>
      <w:r w:rsidRPr="004C179D">
        <w:t>SUPERFICIES</w:t>
      </w:r>
    </w:p>
    <w:tbl>
      <w:tblPr>
        <w:tblStyle w:val="Tablaconcuadrcula"/>
        <w:tblW w:w="0" w:type="auto"/>
        <w:tblLook w:val="04A0" w:firstRow="1" w:lastRow="0" w:firstColumn="1" w:lastColumn="0" w:noHBand="0" w:noVBand="1"/>
      </w:tblPr>
      <w:tblGrid>
        <w:gridCol w:w="5524"/>
        <w:gridCol w:w="1485"/>
        <w:gridCol w:w="1485"/>
      </w:tblGrid>
      <w:tr w:rsidR="00EC4871" w:rsidRPr="00EC4871" w:rsidTr="00322976">
        <w:tc>
          <w:tcPr>
            <w:tcW w:w="5524" w:type="dxa"/>
            <w:shd w:val="clear" w:color="auto" w:fill="DEEAF6" w:themeFill="accent1" w:themeFillTint="33"/>
          </w:tcPr>
          <w:p w:rsidR="003A0B30" w:rsidRPr="00EC4871" w:rsidRDefault="00322976" w:rsidP="003C0EEB">
            <w:pPr>
              <w:jc w:val="both"/>
            </w:pPr>
            <w:r w:rsidRPr="00EC4871">
              <w:t>Acciones</w:t>
            </w:r>
          </w:p>
        </w:tc>
        <w:tc>
          <w:tcPr>
            <w:tcW w:w="1485" w:type="dxa"/>
            <w:shd w:val="clear" w:color="auto" w:fill="DEEAF6" w:themeFill="accent1" w:themeFillTint="33"/>
          </w:tcPr>
          <w:p w:rsidR="003A0B30" w:rsidRPr="00EC4871" w:rsidRDefault="00322976" w:rsidP="003C0EEB">
            <w:pPr>
              <w:jc w:val="both"/>
            </w:pPr>
            <w:r w:rsidRPr="00EC4871">
              <w:t>Superficie (ha)</w:t>
            </w:r>
          </w:p>
        </w:tc>
        <w:tc>
          <w:tcPr>
            <w:tcW w:w="1485" w:type="dxa"/>
            <w:shd w:val="clear" w:color="auto" w:fill="DEEAF6" w:themeFill="accent1" w:themeFillTint="33"/>
          </w:tcPr>
          <w:p w:rsidR="003A0B30" w:rsidRPr="00EC4871" w:rsidRDefault="00322976" w:rsidP="003C0EEB">
            <w:pPr>
              <w:jc w:val="both"/>
            </w:pPr>
            <w:r w:rsidRPr="00EC4871">
              <w:t>Superficie (%)</w:t>
            </w:r>
          </w:p>
        </w:tc>
      </w:tr>
      <w:tr w:rsidR="00EC4871" w:rsidRPr="00EC4871" w:rsidTr="000D39DA">
        <w:tc>
          <w:tcPr>
            <w:tcW w:w="5524" w:type="dxa"/>
            <w:shd w:val="clear" w:color="auto" w:fill="DEEAF6" w:themeFill="accent1" w:themeFillTint="33"/>
          </w:tcPr>
          <w:p w:rsidR="00322976" w:rsidRPr="00EC4871" w:rsidRDefault="00322976" w:rsidP="003C0EEB">
            <w:pPr>
              <w:jc w:val="both"/>
            </w:pPr>
            <w:r w:rsidRPr="00EC4871">
              <w:lastRenderedPageBreak/>
              <w:t xml:space="preserve">Producción de FYH con riesgo de erosión donde se ejecutan medidas anti-erosión </w:t>
            </w:r>
          </w:p>
        </w:tc>
        <w:tc>
          <w:tcPr>
            <w:tcW w:w="1485" w:type="dxa"/>
          </w:tcPr>
          <w:p w:rsidR="00322976" w:rsidRPr="00EC4871" w:rsidRDefault="00322976" w:rsidP="003C0EEB">
            <w:pPr>
              <w:jc w:val="both"/>
            </w:pPr>
          </w:p>
        </w:tc>
        <w:tc>
          <w:tcPr>
            <w:tcW w:w="1485" w:type="dxa"/>
          </w:tcPr>
          <w:p w:rsidR="00322976" w:rsidRPr="00EC4871" w:rsidRDefault="00322976" w:rsidP="003C0EEB">
            <w:pPr>
              <w:jc w:val="both"/>
            </w:pPr>
          </w:p>
        </w:tc>
      </w:tr>
      <w:tr w:rsidR="00EC4871" w:rsidRPr="00EC4871" w:rsidTr="000D39DA">
        <w:tc>
          <w:tcPr>
            <w:tcW w:w="5524" w:type="dxa"/>
            <w:shd w:val="clear" w:color="auto" w:fill="DEEAF6" w:themeFill="accent1" w:themeFillTint="33"/>
          </w:tcPr>
          <w:p w:rsidR="00322976" w:rsidRPr="00EC4871" w:rsidRDefault="00322976" w:rsidP="003C0EEB">
            <w:pPr>
              <w:jc w:val="both"/>
            </w:pPr>
            <w:r w:rsidRPr="00EC4871">
              <w:t xml:space="preserve">Mejor gestión del uso de fertilizantes </w:t>
            </w:r>
          </w:p>
        </w:tc>
        <w:tc>
          <w:tcPr>
            <w:tcW w:w="1485" w:type="dxa"/>
          </w:tcPr>
          <w:p w:rsidR="00322976" w:rsidRPr="00EC4871" w:rsidRDefault="00322976" w:rsidP="003C0EEB">
            <w:pPr>
              <w:jc w:val="both"/>
            </w:pPr>
          </w:p>
        </w:tc>
        <w:tc>
          <w:tcPr>
            <w:tcW w:w="1485" w:type="dxa"/>
          </w:tcPr>
          <w:p w:rsidR="00322976" w:rsidRPr="00EC4871" w:rsidRDefault="00322976" w:rsidP="003C0EEB">
            <w:pPr>
              <w:jc w:val="both"/>
            </w:pPr>
          </w:p>
        </w:tc>
      </w:tr>
      <w:tr w:rsidR="00EC4871" w:rsidRPr="00EC4871" w:rsidTr="000D39DA">
        <w:tc>
          <w:tcPr>
            <w:tcW w:w="5524" w:type="dxa"/>
            <w:shd w:val="clear" w:color="auto" w:fill="DEEAF6" w:themeFill="accent1" w:themeFillTint="33"/>
          </w:tcPr>
          <w:p w:rsidR="00322976" w:rsidRPr="00EC4871" w:rsidRDefault="00322976" w:rsidP="003C0EEB">
            <w:pPr>
              <w:jc w:val="both"/>
            </w:pPr>
            <w:r w:rsidRPr="00EC4871">
              <w:t xml:space="preserve">Producción ecológica </w:t>
            </w:r>
          </w:p>
        </w:tc>
        <w:tc>
          <w:tcPr>
            <w:tcW w:w="1485" w:type="dxa"/>
          </w:tcPr>
          <w:p w:rsidR="00322976" w:rsidRPr="00EC4871" w:rsidRDefault="00322976" w:rsidP="003C0EEB">
            <w:pPr>
              <w:jc w:val="both"/>
            </w:pPr>
          </w:p>
        </w:tc>
        <w:tc>
          <w:tcPr>
            <w:tcW w:w="1485" w:type="dxa"/>
          </w:tcPr>
          <w:p w:rsidR="00322976" w:rsidRPr="00EC4871" w:rsidRDefault="00322976" w:rsidP="003C0EEB">
            <w:pPr>
              <w:jc w:val="both"/>
            </w:pPr>
          </w:p>
        </w:tc>
      </w:tr>
      <w:tr w:rsidR="00EC4871" w:rsidRPr="00EC4871" w:rsidTr="000D39DA">
        <w:tc>
          <w:tcPr>
            <w:tcW w:w="5524" w:type="dxa"/>
            <w:shd w:val="clear" w:color="auto" w:fill="DEEAF6" w:themeFill="accent1" w:themeFillTint="33"/>
          </w:tcPr>
          <w:p w:rsidR="00322976" w:rsidRPr="00EC4871" w:rsidRDefault="00322976" w:rsidP="003C0EEB">
            <w:pPr>
              <w:jc w:val="both"/>
            </w:pPr>
            <w:r w:rsidRPr="00EC4871">
              <w:t xml:space="preserve">Producción integrada </w:t>
            </w:r>
          </w:p>
        </w:tc>
        <w:tc>
          <w:tcPr>
            <w:tcW w:w="1485" w:type="dxa"/>
          </w:tcPr>
          <w:p w:rsidR="00322976" w:rsidRPr="00EC4871" w:rsidRDefault="00322976" w:rsidP="003C0EEB">
            <w:pPr>
              <w:jc w:val="both"/>
            </w:pPr>
          </w:p>
        </w:tc>
        <w:tc>
          <w:tcPr>
            <w:tcW w:w="1485" w:type="dxa"/>
          </w:tcPr>
          <w:p w:rsidR="00322976" w:rsidRPr="00EC4871" w:rsidRDefault="00322976" w:rsidP="003C0EEB">
            <w:pPr>
              <w:jc w:val="both"/>
            </w:pPr>
          </w:p>
        </w:tc>
      </w:tr>
      <w:tr w:rsidR="00EC4871" w:rsidRPr="00EC4871" w:rsidTr="000D39DA">
        <w:tc>
          <w:tcPr>
            <w:tcW w:w="5524" w:type="dxa"/>
            <w:shd w:val="clear" w:color="auto" w:fill="DEEAF6" w:themeFill="accent1" w:themeFillTint="33"/>
          </w:tcPr>
          <w:p w:rsidR="00322976" w:rsidRPr="00EC4871" w:rsidRDefault="00322976" w:rsidP="003C0EEB">
            <w:pPr>
              <w:jc w:val="both"/>
            </w:pPr>
            <w:r w:rsidRPr="00EC4871">
              <w:t>Realización de otras actuaciones para la protección de la protección de los hábitats y la biodiversidad (ha)</w:t>
            </w:r>
          </w:p>
        </w:tc>
        <w:tc>
          <w:tcPr>
            <w:tcW w:w="1485" w:type="dxa"/>
          </w:tcPr>
          <w:p w:rsidR="00322976" w:rsidRPr="00EC4871" w:rsidRDefault="00322976" w:rsidP="003C0EEB">
            <w:pPr>
              <w:jc w:val="both"/>
            </w:pPr>
          </w:p>
        </w:tc>
        <w:tc>
          <w:tcPr>
            <w:tcW w:w="1485" w:type="dxa"/>
          </w:tcPr>
          <w:p w:rsidR="00322976" w:rsidRPr="00EC4871" w:rsidRDefault="00322976" w:rsidP="003C0EEB">
            <w:pPr>
              <w:jc w:val="both"/>
            </w:pPr>
          </w:p>
        </w:tc>
      </w:tr>
    </w:tbl>
    <w:p w:rsidR="001E71A4" w:rsidRPr="00EC4871" w:rsidRDefault="001E71A4" w:rsidP="003C0EEB">
      <w:pPr>
        <w:jc w:val="both"/>
      </w:pPr>
    </w:p>
    <w:p w:rsidR="001E71A4" w:rsidRPr="004C179D" w:rsidRDefault="001E71A4" w:rsidP="003C0EEB">
      <w:pPr>
        <w:jc w:val="both"/>
      </w:pPr>
      <w:r w:rsidRPr="004C179D">
        <w:t>CONSUMO ANUAL ESTIMADO DE ENERGÍA (excluyendo en transporte)</w:t>
      </w:r>
    </w:p>
    <w:tbl>
      <w:tblPr>
        <w:tblStyle w:val="Tablaconcuadrcula"/>
        <w:tblW w:w="0" w:type="auto"/>
        <w:tblLook w:val="04A0" w:firstRow="1" w:lastRow="0" w:firstColumn="1" w:lastColumn="0" w:noHBand="0" w:noVBand="1"/>
      </w:tblPr>
      <w:tblGrid>
        <w:gridCol w:w="5524"/>
        <w:gridCol w:w="2970"/>
      </w:tblGrid>
      <w:tr w:rsidR="00EC4871" w:rsidRPr="00EC4871" w:rsidTr="000D39DA">
        <w:tc>
          <w:tcPr>
            <w:tcW w:w="5524" w:type="dxa"/>
            <w:shd w:val="clear" w:color="auto" w:fill="DEEAF6" w:themeFill="accent1" w:themeFillTint="33"/>
          </w:tcPr>
          <w:p w:rsidR="001E71A4" w:rsidRPr="00EC4871" w:rsidRDefault="001E71A4" w:rsidP="003C0EEB">
            <w:pPr>
              <w:jc w:val="both"/>
            </w:pPr>
            <w:r w:rsidRPr="00EC4871">
              <w:t>Combustibles líquidos (litros por t de producción comercializada)</w:t>
            </w:r>
          </w:p>
        </w:tc>
        <w:tc>
          <w:tcPr>
            <w:tcW w:w="2970" w:type="dxa"/>
          </w:tcPr>
          <w:p w:rsidR="001E71A4" w:rsidRPr="00EC4871" w:rsidRDefault="001E71A4" w:rsidP="003C0EEB">
            <w:pPr>
              <w:jc w:val="both"/>
            </w:pPr>
          </w:p>
        </w:tc>
      </w:tr>
      <w:tr w:rsidR="00EC4871" w:rsidRPr="00EC4871" w:rsidTr="000D39DA">
        <w:tc>
          <w:tcPr>
            <w:tcW w:w="5524" w:type="dxa"/>
            <w:shd w:val="clear" w:color="auto" w:fill="DEEAF6" w:themeFill="accent1" w:themeFillTint="33"/>
          </w:tcPr>
          <w:p w:rsidR="001E71A4" w:rsidRPr="00EC4871" w:rsidRDefault="001E71A4" w:rsidP="003C0EEB">
            <w:pPr>
              <w:jc w:val="both"/>
            </w:pPr>
            <w:r w:rsidRPr="00EC4871">
              <w:t>Gas (</w:t>
            </w:r>
            <w:r w:rsidR="00B0206F" w:rsidRPr="00EC4871">
              <w:t>m</w:t>
            </w:r>
            <w:r w:rsidR="00B0206F" w:rsidRPr="00EC4871">
              <w:rPr>
                <w:vertAlign w:val="superscript"/>
              </w:rPr>
              <w:t xml:space="preserve">3 </w:t>
            </w:r>
            <w:r w:rsidR="00B0206F" w:rsidRPr="00EC4871">
              <w:t>por t de producción comercializada)</w:t>
            </w:r>
          </w:p>
        </w:tc>
        <w:tc>
          <w:tcPr>
            <w:tcW w:w="2970" w:type="dxa"/>
          </w:tcPr>
          <w:p w:rsidR="001E71A4" w:rsidRPr="00EC4871" w:rsidRDefault="001E71A4" w:rsidP="003C0EEB">
            <w:pPr>
              <w:jc w:val="both"/>
            </w:pPr>
          </w:p>
        </w:tc>
      </w:tr>
      <w:tr w:rsidR="00EC4871" w:rsidRPr="00EC4871" w:rsidTr="000D39DA">
        <w:tc>
          <w:tcPr>
            <w:tcW w:w="5524" w:type="dxa"/>
            <w:shd w:val="clear" w:color="auto" w:fill="DEEAF6" w:themeFill="accent1" w:themeFillTint="33"/>
          </w:tcPr>
          <w:p w:rsidR="001E71A4" w:rsidRPr="00EC4871" w:rsidRDefault="00B0206F" w:rsidP="003C0EEB">
            <w:pPr>
              <w:jc w:val="both"/>
            </w:pPr>
            <w:r w:rsidRPr="00EC4871">
              <w:t>Electricidad (kWh por t de producción comercializada)</w:t>
            </w:r>
          </w:p>
        </w:tc>
        <w:tc>
          <w:tcPr>
            <w:tcW w:w="2970" w:type="dxa"/>
          </w:tcPr>
          <w:p w:rsidR="001E71A4" w:rsidRPr="00EC4871" w:rsidRDefault="001E71A4" w:rsidP="003C0EEB">
            <w:pPr>
              <w:jc w:val="both"/>
            </w:pPr>
          </w:p>
        </w:tc>
      </w:tr>
    </w:tbl>
    <w:p w:rsidR="001E71A4" w:rsidRPr="00EC4871" w:rsidRDefault="001E71A4" w:rsidP="003C0EEB">
      <w:pPr>
        <w:jc w:val="both"/>
      </w:pPr>
    </w:p>
    <w:p w:rsidR="00B0206F" w:rsidRPr="004C179D" w:rsidRDefault="00B0206F" w:rsidP="003C0EEB">
      <w:pPr>
        <w:jc w:val="both"/>
      </w:pPr>
      <w:r w:rsidRPr="004C179D">
        <w:t>CONSUMO ANUAL ESTIMADO DE FERTILIZANTES MINERALES POR TIPO DE FERTILIZANTE</w:t>
      </w:r>
    </w:p>
    <w:tbl>
      <w:tblPr>
        <w:tblStyle w:val="Tablaconcuadrcula"/>
        <w:tblW w:w="0" w:type="auto"/>
        <w:tblLook w:val="04A0" w:firstRow="1" w:lastRow="0" w:firstColumn="1" w:lastColumn="0" w:noHBand="0" w:noVBand="1"/>
      </w:tblPr>
      <w:tblGrid>
        <w:gridCol w:w="5524"/>
        <w:gridCol w:w="2970"/>
      </w:tblGrid>
      <w:tr w:rsidR="00EC4871" w:rsidRPr="00EC4871" w:rsidTr="000D39DA">
        <w:tc>
          <w:tcPr>
            <w:tcW w:w="5524" w:type="dxa"/>
            <w:shd w:val="clear" w:color="auto" w:fill="DEEAF6" w:themeFill="accent1" w:themeFillTint="33"/>
          </w:tcPr>
          <w:p w:rsidR="00B0206F" w:rsidRPr="00EC4871" w:rsidRDefault="00B0206F" w:rsidP="003C0EEB">
            <w:pPr>
              <w:jc w:val="both"/>
            </w:pPr>
            <w:r w:rsidRPr="00EC4871">
              <w:t>Nitrógeno (t/ha)</w:t>
            </w:r>
          </w:p>
        </w:tc>
        <w:tc>
          <w:tcPr>
            <w:tcW w:w="2970" w:type="dxa"/>
          </w:tcPr>
          <w:p w:rsidR="00B0206F" w:rsidRPr="00EC4871" w:rsidRDefault="00B0206F" w:rsidP="003C0EEB">
            <w:pPr>
              <w:jc w:val="both"/>
            </w:pPr>
          </w:p>
        </w:tc>
      </w:tr>
      <w:tr w:rsidR="00EC4871" w:rsidRPr="00EC4871" w:rsidTr="000D39DA">
        <w:tc>
          <w:tcPr>
            <w:tcW w:w="5524" w:type="dxa"/>
            <w:shd w:val="clear" w:color="auto" w:fill="DEEAF6" w:themeFill="accent1" w:themeFillTint="33"/>
          </w:tcPr>
          <w:p w:rsidR="00B0206F" w:rsidRPr="00EC4871" w:rsidRDefault="00B0206F" w:rsidP="003C0EEB">
            <w:pPr>
              <w:jc w:val="both"/>
            </w:pPr>
            <w:r w:rsidRPr="00EC4871">
              <w:t>Fósforo (t/ha)</w:t>
            </w:r>
          </w:p>
        </w:tc>
        <w:tc>
          <w:tcPr>
            <w:tcW w:w="2970" w:type="dxa"/>
          </w:tcPr>
          <w:p w:rsidR="00B0206F" w:rsidRPr="00EC4871" w:rsidRDefault="00B0206F" w:rsidP="003C0EEB">
            <w:pPr>
              <w:jc w:val="both"/>
            </w:pPr>
          </w:p>
        </w:tc>
      </w:tr>
    </w:tbl>
    <w:p w:rsidR="00B0206F" w:rsidRPr="00EC4871" w:rsidRDefault="00B0206F" w:rsidP="003C0EEB">
      <w:pPr>
        <w:jc w:val="both"/>
      </w:pPr>
    </w:p>
    <w:p w:rsidR="00B0206F" w:rsidRPr="004C179D" w:rsidRDefault="00B0206F" w:rsidP="003C0EEB">
      <w:pPr>
        <w:jc w:val="both"/>
      </w:pPr>
      <w:r w:rsidRPr="004C179D">
        <w:t>REDUCCIÓN DE RESIDUOS</w:t>
      </w:r>
    </w:p>
    <w:tbl>
      <w:tblPr>
        <w:tblStyle w:val="Tablaconcuadrcula"/>
        <w:tblW w:w="0" w:type="auto"/>
        <w:tblLook w:val="04A0" w:firstRow="1" w:lastRow="0" w:firstColumn="1" w:lastColumn="0" w:noHBand="0" w:noVBand="1"/>
      </w:tblPr>
      <w:tblGrid>
        <w:gridCol w:w="5524"/>
        <w:gridCol w:w="2970"/>
      </w:tblGrid>
      <w:tr w:rsidR="00EC4871" w:rsidRPr="00EC4871" w:rsidTr="000D39DA">
        <w:tc>
          <w:tcPr>
            <w:tcW w:w="5524" w:type="dxa"/>
            <w:shd w:val="clear" w:color="auto" w:fill="DEEAF6" w:themeFill="accent1" w:themeFillTint="33"/>
          </w:tcPr>
          <w:p w:rsidR="00B0206F" w:rsidRPr="00EC4871" w:rsidRDefault="00B0206F" w:rsidP="003C0EEB">
            <w:pPr>
              <w:jc w:val="both"/>
            </w:pPr>
            <w:r w:rsidRPr="00EC4871">
              <w:t>Volumen anual de residuos generados (t por t de producción comercializada)</w:t>
            </w:r>
          </w:p>
        </w:tc>
        <w:tc>
          <w:tcPr>
            <w:tcW w:w="2970" w:type="dxa"/>
          </w:tcPr>
          <w:p w:rsidR="00B0206F" w:rsidRPr="00EC4871" w:rsidRDefault="00B0206F" w:rsidP="003C0EEB">
            <w:pPr>
              <w:jc w:val="both"/>
            </w:pPr>
          </w:p>
        </w:tc>
      </w:tr>
      <w:tr w:rsidR="00EC4871" w:rsidRPr="00EC4871" w:rsidTr="000D39DA">
        <w:tc>
          <w:tcPr>
            <w:tcW w:w="5524" w:type="dxa"/>
            <w:shd w:val="clear" w:color="auto" w:fill="DEEAF6" w:themeFill="accent1" w:themeFillTint="33"/>
          </w:tcPr>
          <w:p w:rsidR="00B0206F" w:rsidRPr="00EC4871" w:rsidRDefault="00B0206F" w:rsidP="003C0EEB">
            <w:pPr>
              <w:jc w:val="both"/>
            </w:pPr>
            <w:r w:rsidRPr="00EC4871">
              <w:t>Utilización anual de embalajes (t por t de producción comercializada)</w:t>
            </w:r>
          </w:p>
        </w:tc>
        <w:tc>
          <w:tcPr>
            <w:tcW w:w="2970" w:type="dxa"/>
          </w:tcPr>
          <w:p w:rsidR="00B0206F" w:rsidRPr="00EC4871" w:rsidRDefault="00B0206F" w:rsidP="003C0EEB">
            <w:pPr>
              <w:jc w:val="both"/>
            </w:pPr>
          </w:p>
        </w:tc>
      </w:tr>
      <w:tr w:rsidR="00EC4871" w:rsidRPr="00EC4871" w:rsidTr="000D39DA">
        <w:tc>
          <w:tcPr>
            <w:tcW w:w="5524" w:type="dxa"/>
            <w:shd w:val="clear" w:color="auto" w:fill="DEEAF6" w:themeFill="accent1" w:themeFillTint="33"/>
          </w:tcPr>
          <w:p w:rsidR="003A0B30" w:rsidRPr="00EC4871" w:rsidRDefault="003A0B30" w:rsidP="003C0EEB">
            <w:pPr>
              <w:jc w:val="both"/>
            </w:pPr>
            <w:r w:rsidRPr="00EC4871">
              <w:t xml:space="preserve">Utilización de plásticos biodegradables y </w:t>
            </w:r>
            <w:proofErr w:type="spellStart"/>
            <w:r w:rsidRPr="00EC4871">
              <w:t>compostables</w:t>
            </w:r>
            <w:proofErr w:type="spellEnd"/>
            <w:r w:rsidRPr="00EC4871">
              <w:t xml:space="preserve"> y de hilo y rafia biodegradable (ha)</w:t>
            </w:r>
          </w:p>
        </w:tc>
        <w:tc>
          <w:tcPr>
            <w:tcW w:w="2970" w:type="dxa"/>
          </w:tcPr>
          <w:p w:rsidR="003A0B30" w:rsidRPr="00EC4871" w:rsidRDefault="003A0B30" w:rsidP="003C0EEB">
            <w:pPr>
              <w:jc w:val="both"/>
            </w:pPr>
          </w:p>
        </w:tc>
      </w:tr>
      <w:tr w:rsidR="00EC4871" w:rsidRPr="00EC4871" w:rsidTr="000D39DA">
        <w:tc>
          <w:tcPr>
            <w:tcW w:w="5524" w:type="dxa"/>
            <w:shd w:val="clear" w:color="auto" w:fill="DEEAF6" w:themeFill="accent1" w:themeFillTint="33"/>
          </w:tcPr>
          <w:p w:rsidR="003A0B30" w:rsidRPr="00EC4871" w:rsidRDefault="003A0B30" w:rsidP="003C0EEB">
            <w:pPr>
              <w:jc w:val="both"/>
            </w:pPr>
            <w:r w:rsidRPr="00EC4871">
              <w:t xml:space="preserve">Utilización de plásticos biodegradables y </w:t>
            </w:r>
            <w:proofErr w:type="spellStart"/>
            <w:r w:rsidRPr="00EC4871">
              <w:t>compostables</w:t>
            </w:r>
            <w:proofErr w:type="spellEnd"/>
            <w:r w:rsidRPr="00EC4871">
              <w:t xml:space="preserve"> y de hilo y rafia biodegradable (% frente a superficie total)</w:t>
            </w:r>
          </w:p>
        </w:tc>
        <w:tc>
          <w:tcPr>
            <w:tcW w:w="2970" w:type="dxa"/>
          </w:tcPr>
          <w:p w:rsidR="003A0B30" w:rsidRPr="00EC4871" w:rsidRDefault="003A0B30" w:rsidP="003C0EEB">
            <w:pPr>
              <w:jc w:val="both"/>
            </w:pPr>
          </w:p>
        </w:tc>
      </w:tr>
    </w:tbl>
    <w:p w:rsidR="00B0206F" w:rsidRPr="00EC4871" w:rsidRDefault="00B0206F" w:rsidP="003C0EEB">
      <w:pPr>
        <w:jc w:val="both"/>
      </w:pPr>
    </w:p>
    <w:p w:rsidR="002457A7" w:rsidRPr="00CF248E" w:rsidRDefault="001A34D0" w:rsidP="00CF248E">
      <w:pPr>
        <w:pStyle w:val="Prrafodelista"/>
        <w:numPr>
          <w:ilvl w:val="1"/>
          <w:numId w:val="2"/>
        </w:numPr>
        <w:jc w:val="both"/>
        <w:rPr>
          <w:u w:val="single"/>
        </w:rPr>
      </w:pPr>
      <w:r w:rsidRPr="00CF248E">
        <w:rPr>
          <w:u w:val="single"/>
        </w:rPr>
        <w:t>OTROS INDICADORES</w:t>
      </w:r>
    </w:p>
    <w:p w:rsidR="005248F1" w:rsidRPr="004C179D" w:rsidRDefault="005248F1" w:rsidP="003C0EEB">
      <w:pPr>
        <w:jc w:val="both"/>
      </w:pPr>
      <w:r w:rsidRPr="004C179D">
        <w:t>ENERGÍA RENOVABLES</w:t>
      </w:r>
    </w:p>
    <w:tbl>
      <w:tblPr>
        <w:tblStyle w:val="Tablaconcuadrcula"/>
        <w:tblW w:w="0" w:type="auto"/>
        <w:tblLook w:val="04A0" w:firstRow="1" w:lastRow="0" w:firstColumn="1" w:lastColumn="0" w:noHBand="0" w:noVBand="1"/>
      </w:tblPr>
      <w:tblGrid>
        <w:gridCol w:w="5524"/>
        <w:gridCol w:w="2970"/>
      </w:tblGrid>
      <w:tr w:rsidR="00EC4871" w:rsidRPr="00EC4871" w:rsidTr="000D39DA">
        <w:tc>
          <w:tcPr>
            <w:tcW w:w="5524" w:type="dxa"/>
            <w:shd w:val="clear" w:color="auto" w:fill="DEEAF6" w:themeFill="accent1" w:themeFillTint="33"/>
          </w:tcPr>
          <w:p w:rsidR="005248F1" w:rsidRPr="00EC4871" w:rsidRDefault="005248F1" w:rsidP="003C0EEB">
            <w:pPr>
              <w:jc w:val="both"/>
            </w:pPr>
            <w:r w:rsidRPr="00EC4871">
              <w:t>Nº instalaciones de energía renovables subvencionadas</w:t>
            </w:r>
          </w:p>
        </w:tc>
        <w:tc>
          <w:tcPr>
            <w:tcW w:w="2970" w:type="dxa"/>
          </w:tcPr>
          <w:p w:rsidR="005248F1" w:rsidRPr="00EC4871" w:rsidRDefault="005248F1" w:rsidP="003C0EEB">
            <w:pPr>
              <w:jc w:val="both"/>
            </w:pPr>
          </w:p>
        </w:tc>
      </w:tr>
      <w:tr w:rsidR="00EC4871" w:rsidRPr="00EC4871" w:rsidTr="000D39DA">
        <w:tc>
          <w:tcPr>
            <w:tcW w:w="5524" w:type="dxa"/>
            <w:shd w:val="clear" w:color="auto" w:fill="DEEAF6" w:themeFill="accent1" w:themeFillTint="33"/>
          </w:tcPr>
          <w:p w:rsidR="005248F1" w:rsidRPr="00EC4871" w:rsidRDefault="005248F1" w:rsidP="003C0EEB">
            <w:pPr>
              <w:jc w:val="both"/>
            </w:pPr>
            <w:r w:rsidRPr="00EC4871">
              <w:t>Ahorro en consumo energético en instalaciones de la OP (%)</w:t>
            </w:r>
          </w:p>
        </w:tc>
        <w:tc>
          <w:tcPr>
            <w:tcW w:w="2970" w:type="dxa"/>
          </w:tcPr>
          <w:p w:rsidR="005248F1" w:rsidRPr="00EC4871" w:rsidRDefault="005248F1" w:rsidP="003C0EEB">
            <w:pPr>
              <w:jc w:val="both"/>
            </w:pPr>
          </w:p>
        </w:tc>
      </w:tr>
      <w:tr w:rsidR="00EC4871" w:rsidRPr="00EC4871" w:rsidTr="000D39DA">
        <w:tc>
          <w:tcPr>
            <w:tcW w:w="5524" w:type="dxa"/>
            <w:shd w:val="clear" w:color="auto" w:fill="DEEAF6" w:themeFill="accent1" w:themeFillTint="33"/>
          </w:tcPr>
          <w:p w:rsidR="005248F1" w:rsidRPr="00EC4871" w:rsidRDefault="005248F1" w:rsidP="003C0EEB">
            <w:pPr>
              <w:jc w:val="both"/>
            </w:pPr>
            <w:r w:rsidRPr="00EC4871">
              <w:t>Ahorro en consumo energético en instalaciones de los socios (%)</w:t>
            </w:r>
          </w:p>
        </w:tc>
        <w:tc>
          <w:tcPr>
            <w:tcW w:w="2970" w:type="dxa"/>
          </w:tcPr>
          <w:p w:rsidR="005248F1" w:rsidRPr="00EC4871" w:rsidRDefault="005248F1" w:rsidP="003C0EEB">
            <w:pPr>
              <w:jc w:val="both"/>
            </w:pPr>
          </w:p>
        </w:tc>
      </w:tr>
    </w:tbl>
    <w:p w:rsidR="00147C02" w:rsidRPr="00EC4871" w:rsidRDefault="00147C02" w:rsidP="003C0EEB">
      <w:pPr>
        <w:jc w:val="both"/>
      </w:pPr>
    </w:p>
    <w:p w:rsidR="00FB165F" w:rsidRPr="004C179D" w:rsidRDefault="00FB165F" w:rsidP="003C0EEB">
      <w:pPr>
        <w:jc w:val="both"/>
      </w:pPr>
      <w:r w:rsidRPr="004C179D">
        <w:t>PROTOCOLOS DE CALIDAD Y MEDIO AMBIENTE</w:t>
      </w:r>
    </w:p>
    <w:tbl>
      <w:tblPr>
        <w:tblStyle w:val="Tablaconcuadrcula"/>
        <w:tblW w:w="0" w:type="auto"/>
        <w:tblLook w:val="04A0" w:firstRow="1" w:lastRow="0" w:firstColumn="1" w:lastColumn="0" w:noHBand="0" w:noVBand="1"/>
      </w:tblPr>
      <w:tblGrid>
        <w:gridCol w:w="5524"/>
        <w:gridCol w:w="2970"/>
      </w:tblGrid>
      <w:tr w:rsidR="00EC4871" w:rsidRPr="00EC4871" w:rsidTr="000D39DA">
        <w:tc>
          <w:tcPr>
            <w:tcW w:w="5524" w:type="dxa"/>
            <w:shd w:val="clear" w:color="auto" w:fill="DEEAF6" w:themeFill="accent1" w:themeFillTint="33"/>
          </w:tcPr>
          <w:p w:rsidR="00FB165F" w:rsidRPr="00EC4871" w:rsidRDefault="00FB165F" w:rsidP="003C0EEB">
            <w:pPr>
              <w:jc w:val="both"/>
            </w:pPr>
            <w:r w:rsidRPr="00EC4871">
              <w:t>Nº protocolos implantados</w:t>
            </w:r>
          </w:p>
        </w:tc>
        <w:tc>
          <w:tcPr>
            <w:tcW w:w="2970" w:type="dxa"/>
          </w:tcPr>
          <w:p w:rsidR="00FB165F" w:rsidRPr="00EC4871" w:rsidRDefault="00FB165F" w:rsidP="003C0EEB">
            <w:pPr>
              <w:jc w:val="both"/>
            </w:pPr>
          </w:p>
        </w:tc>
      </w:tr>
      <w:tr w:rsidR="00EC4871" w:rsidRPr="00EC4871" w:rsidTr="000D39DA">
        <w:tc>
          <w:tcPr>
            <w:tcW w:w="5524" w:type="dxa"/>
            <w:shd w:val="clear" w:color="auto" w:fill="DEEAF6" w:themeFill="accent1" w:themeFillTint="33"/>
          </w:tcPr>
          <w:p w:rsidR="00FB165F" w:rsidRPr="00EC4871" w:rsidRDefault="00FB165F" w:rsidP="003C0EEB">
            <w:pPr>
              <w:jc w:val="both"/>
            </w:pPr>
            <w:r w:rsidRPr="00EC4871">
              <w:t>Superficie (ha) con protocolos de calidad</w:t>
            </w:r>
          </w:p>
        </w:tc>
        <w:tc>
          <w:tcPr>
            <w:tcW w:w="2970" w:type="dxa"/>
          </w:tcPr>
          <w:p w:rsidR="00FB165F" w:rsidRPr="00EC4871" w:rsidRDefault="00FB165F" w:rsidP="003C0EEB">
            <w:pPr>
              <w:jc w:val="both"/>
            </w:pPr>
          </w:p>
        </w:tc>
      </w:tr>
      <w:tr w:rsidR="00EC4871" w:rsidRPr="00EC4871" w:rsidTr="000D39DA">
        <w:tc>
          <w:tcPr>
            <w:tcW w:w="5524" w:type="dxa"/>
            <w:shd w:val="clear" w:color="auto" w:fill="DEEAF6" w:themeFill="accent1" w:themeFillTint="33"/>
          </w:tcPr>
          <w:p w:rsidR="00FB165F" w:rsidRPr="00EC4871" w:rsidRDefault="00FB165F" w:rsidP="003C0EEB">
            <w:pPr>
              <w:jc w:val="both"/>
            </w:pPr>
            <w:r w:rsidRPr="00EC4871">
              <w:t xml:space="preserve">% </w:t>
            </w:r>
          </w:p>
        </w:tc>
        <w:tc>
          <w:tcPr>
            <w:tcW w:w="2970" w:type="dxa"/>
          </w:tcPr>
          <w:p w:rsidR="00FB165F" w:rsidRPr="00EC4871" w:rsidRDefault="00FB165F" w:rsidP="003C0EEB">
            <w:pPr>
              <w:jc w:val="both"/>
            </w:pPr>
          </w:p>
        </w:tc>
      </w:tr>
      <w:tr w:rsidR="00EC4871" w:rsidRPr="00EC4871" w:rsidTr="000D39DA">
        <w:tc>
          <w:tcPr>
            <w:tcW w:w="5524" w:type="dxa"/>
            <w:shd w:val="clear" w:color="auto" w:fill="DEEAF6" w:themeFill="accent1" w:themeFillTint="33"/>
          </w:tcPr>
          <w:p w:rsidR="00FB165F" w:rsidRPr="00EC4871" w:rsidRDefault="00FB165F" w:rsidP="003C0EEB">
            <w:pPr>
              <w:jc w:val="both"/>
            </w:pPr>
            <w:r w:rsidRPr="00EC4871">
              <w:t>Producción</w:t>
            </w:r>
            <w:r w:rsidR="00153332" w:rsidRPr="00EC4871">
              <w:t xml:space="preserve"> (t) con protocolos de calidad</w:t>
            </w:r>
          </w:p>
        </w:tc>
        <w:tc>
          <w:tcPr>
            <w:tcW w:w="2970" w:type="dxa"/>
          </w:tcPr>
          <w:p w:rsidR="00FB165F" w:rsidRPr="00EC4871" w:rsidRDefault="00FB165F" w:rsidP="003C0EEB">
            <w:pPr>
              <w:jc w:val="both"/>
            </w:pPr>
          </w:p>
        </w:tc>
      </w:tr>
      <w:tr w:rsidR="00EC4871" w:rsidRPr="00EC4871" w:rsidTr="000D39DA">
        <w:tc>
          <w:tcPr>
            <w:tcW w:w="5524" w:type="dxa"/>
            <w:shd w:val="clear" w:color="auto" w:fill="DEEAF6" w:themeFill="accent1" w:themeFillTint="33"/>
          </w:tcPr>
          <w:p w:rsidR="00153332" w:rsidRPr="00EC4871" w:rsidRDefault="00153332" w:rsidP="003C0EEB">
            <w:pPr>
              <w:jc w:val="both"/>
            </w:pPr>
            <w:r w:rsidRPr="00EC4871">
              <w:t>%</w:t>
            </w:r>
          </w:p>
        </w:tc>
        <w:tc>
          <w:tcPr>
            <w:tcW w:w="2970" w:type="dxa"/>
          </w:tcPr>
          <w:p w:rsidR="00153332" w:rsidRPr="00EC4871" w:rsidRDefault="00153332" w:rsidP="003C0EEB">
            <w:pPr>
              <w:jc w:val="both"/>
            </w:pPr>
          </w:p>
        </w:tc>
      </w:tr>
    </w:tbl>
    <w:p w:rsidR="00F75A0B" w:rsidRDefault="00F75A0B" w:rsidP="003C0EEB">
      <w:pPr>
        <w:jc w:val="both"/>
      </w:pPr>
    </w:p>
    <w:p w:rsidR="0019069F" w:rsidRPr="00EC4871" w:rsidRDefault="0019069F" w:rsidP="003C0EEB">
      <w:pPr>
        <w:jc w:val="both"/>
      </w:pPr>
    </w:p>
    <w:p w:rsidR="00147C02" w:rsidRPr="0066795B" w:rsidRDefault="00147C02" w:rsidP="0066795B">
      <w:pPr>
        <w:spacing w:before="160" w:line="288" w:lineRule="auto"/>
        <w:jc w:val="both"/>
        <w:rPr>
          <w:rFonts w:ascii="Arial" w:hAnsi="Arial" w:cs="Arial"/>
        </w:rPr>
      </w:pPr>
      <w:r w:rsidRPr="0066795B">
        <w:rPr>
          <w:rFonts w:ascii="Arial" w:hAnsi="Arial" w:cs="Arial"/>
        </w:rPr>
        <w:lastRenderedPageBreak/>
        <w:t xml:space="preserve">Utilizando estos datos como situación de </w:t>
      </w:r>
      <w:r w:rsidR="00153332" w:rsidRPr="0066795B">
        <w:rPr>
          <w:rFonts w:ascii="Arial" w:hAnsi="Arial" w:cs="Arial"/>
        </w:rPr>
        <w:t>partida y analizados los mismos, la OP decide presentar un Proyecto d</w:t>
      </w:r>
      <w:r w:rsidR="00061F81" w:rsidRPr="0066795B">
        <w:rPr>
          <w:rFonts w:ascii="Arial" w:hAnsi="Arial" w:cs="Arial"/>
        </w:rPr>
        <w:t>e Programa Operativo, fundamentado</w:t>
      </w:r>
      <w:r w:rsidR="00153332" w:rsidRPr="0066795B">
        <w:rPr>
          <w:rFonts w:ascii="Arial" w:hAnsi="Arial" w:cs="Arial"/>
        </w:rPr>
        <w:t xml:space="preserve"> en l</w:t>
      </w:r>
      <w:r w:rsidR="00061F81" w:rsidRPr="0066795B">
        <w:rPr>
          <w:rFonts w:ascii="Arial" w:hAnsi="Arial" w:cs="Arial"/>
        </w:rPr>
        <w:t xml:space="preserve">as necesidades detectadas en esta </w:t>
      </w:r>
      <w:r w:rsidR="00153332" w:rsidRPr="0066795B">
        <w:rPr>
          <w:rFonts w:ascii="Arial" w:hAnsi="Arial" w:cs="Arial"/>
        </w:rPr>
        <w:t>evaluación ex ante</w:t>
      </w:r>
      <w:r w:rsidR="008130C2" w:rsidRPr="0066795B">
        <w:rPr>
          <w:rFonts w:ascii="Arial" w:hAnsi="Arial" w:cs="Arial"/>
        </w:rPr>
        <w:t>. L</w:t>
      </w:r>
      <w:r w:rsidR="00061F81" w:rsidRPr="0066795B">
        <w:rPr>
          <w:rFonts w:ascii="Arial" w:hAnsi="Arial" w:cs="Arial"/>
        </w:rPr>
        <w:t>os objetivos a conseguir serán los descritos en el Proyecto de Pr</w:t>
      </w:r>
      <w:r w:rsidR="008130C2" w:rsidRPr="0066795B">
        <w:rPr>
          <w:rFonts w:ascii="Arial" w:hAnsi="Arial" w:cs="Arial"/>
        </w:rPr>
        <w:t xml:space="preserve">ograma Operativo que se adjunta, donde se detallarán todas las intervenciones, acciones y actuaciones propuestas a nivel de todas las anualidades del Programa Operativo y su contribución a conseguir los objetivos y </w:t>
      </w:r>
      <w:r w:rsidR="00755CB6" w:rsidRPr="0066795B">
        <w:rPr>
          <w:rFonts w:ascii="Arial" w:hAnsi="Arial" w:cs="Arial"/>
        </w:rPr>
        <w:t xml:space="preserve">a cubrir </w:t>
      </w:r>
      <w:r w:rsidR="008130C2" w:rsidRPr="0066795B">
        <w:rPr>
          <w:rFonts w:ascii="Arial" w:hAnsi="Arial" w:cs="Arial"/>
        </w:rPr>
        <w:t>las necesidades detectadas en est</w:t>
      </w:r>
      <w:r w:rsidR="00755CB6" w:rsidRPr="0066795B">
        <w:rPr>
          <w:rFonts w:ascii="Arial" w:hAnsi="Arial" w:cs="Arial"/>
        </w:rPr>
        <w:t>a evaluación</w:t>
      </w:r>
      <w:r w:rsidR="008130C2" w:rsidRPr="0066795B">
        <w:rPr>
          <w:rFonts w:ascii="Arial" w:hAnsi="Arial" w:cs="Arial"/>
        </w:rPr>
        <w:t xml:space="preserve">. </w:t>
      </w:r>
    </w:p>
    <w:p w:rsidR="00102C6D" w:rsidRPr="0066795B" w:rsidRDefault="00102C6D" w:rsidP="0066795B">
      <w:pPr>
        <w:spacing w:before="160" w:line="288" w:lineRule="auto"/>
        <w:jc w:val="both"/>
        <w:rPr>
          <w:rFonts w:ascii="Arial" w:hAnsi="Arial" w:cs="Arial"/>
        </w:rPr>
      </w:pPr>
    </w:p>
    <w:p w:rsidR="00A72D18" w:rsidRPr="0066795B" w:rsidRDefault="00A72D18" w:rsidP="0066795B">
      <w:pPr>
        <w:spacing w:before="160" w:line="288" w:lineRule="auto"/>
        <w:jc w:val="both"/>
        <w:rPr>
          <w:rFonts w:ascii="Arial" w:hAnsi="Arial" w:cs="Arial"/>
        </w:rPr>
      </w:pPr>
      <w:r w:rsidRPr="0066795B">
        <w:rPr>
          <w:rFonts w:ascii="Arial" w:hAnsi="Arial" w:cs="Arial"/>
        </w:rPr>
        <w:t>En …</w:t>
      </w:r>
      <w:proofErr w:type="gramStart"/>
      <w:r w:rsidRPr="0066795B">
        <w:rPr>
          <w:rFonts w:ascii="Arial" w:hAnsi="Arial" w:cs="Arial"/>
        </w:rPr>
        <w:t>…….</w:t>
      </w:r>
      <w:proofErr w:type="gramEnd"/>
      <w:r w:rsidR="005F5E7F" w:rsidRPr="0066795B">
        <w:rPr>
          <w:rFonts w:ascii="Arial" w:hAnsi="Arial" w:cs="Arial"/>
        </w:rPr>
        <w:t>,</w:t>
      </w:r>
      <w:r w:rsidRPr="0066795B">
        <w:rPr>
          <w:rFonts w:ascii="Arial" w:hAnsi="Arial" w:cs="Arial"/>
        </w:rPr>
        <w:t xml:space="preserve"> a …</w:t>
      </w:r>
      <w:r w:rsidR="0016267F" w:rsidRPr="0066795B">
        <w:rPr>
          <w:rFonts w:ascii="Arial" w:hAnsi="Arial" w:cs="Arial"/>
        </w:rPr>
        <w:t xml:space="preserve"> de </w:t>
      </w:r>
      <w:r w:rsidRPr="0066795B">
        <w:rPr>
          <w:rFonts w:ascii="Arial" w:hAnsi="Arial" w:cs="Arial"/>
        </w:rPr>
        <w:t>……</w:t>
      </w:r>
      <w:r w:rsidR="0016267F" w:rsidRPr="0066795B">
        <w:rPr>
          <w:rFonts w:ascii="Arial" w:hAnsi="Arial" w:cs="Arial"/>
        </w:rPr>
        <w:t>de 202X</w:t>
      </w:r>
    </w:p>
    <w:p w:rsidR="00A72D18" w:rsidRPr="0066795B" w:rsidRDefault="00A72D18" w:rsidP="0066795B">
      <w:pPr>
        <w:spacing w:before="160" w:line="288" w:lineRule="auto"/>
        <w:jc w:val="both"/>
        <w:rPr>
          <w:rFonts w:ascii="Arial" w:hAnsi="Arial" w:cs="Arial"/>
        </w:rPr>
      </w:pPr>
    </w:p>
    <w:p w:rsidR="00A72D18" w:rsidRPr="0066795B" w:rsidRDefault="00A72D18" w:rsidP="0066795B">
      <w:pPr>
        <w:spacing w:before="160" w:line="288" w:lineRule="auto"/>
        <w:jc w:val="both"/>
        <w:rPr>
          <w:rFonts w:ascii="Arial" w:hAnsi="Arial" w:cs="Arial"/>
        </w:rPr>
      </w:pPr>
    </w:p>
    <w:p w:rsidR="00102C6D" w:rsidRPr="0066795B" w:rsidRDefault="00A72D18" w:rsidP="0066795B">
      <w:pPr>
        <w:spacing w:before="160" w:line="288" w:lineRule="auto"/>
        <w:jc w:val="both"/>
        <w:rPr>
          <w:rFonts w:ascii="Arial" w:hAnsi="Arial" w:cs="Arial"/>
        </w:rPr>
      </w:pPr>
      <w:r w:rsidRPr="0066795B">
        <w:rPr>
          <w:rFonts w:ascii="Arial" w:hAnsi="Arial" w:cs="Arial"/>
        </w:rPr>
        <w:t>Firmado</w:t>
      </w:r>
      <w:r w:rsidR="00DB4EC9" w:rsidRPr="0066795B">
        <w:rPr>
          <w:rFonts w:ascii="Arial" w:hAnsi="Arial" w:cs="Arial"/>
        </w:rPr>
        <w:t xml:space="preserve"> por </w:t>
      </w:r>
      <w:r w:rsidRPr="0066795B">
        <w:rPr>
          <w:rFonts w:ascii="Arial" w:hAnsi="Arial" w:cs="Arial"/>
        </w:rPr>
        <w:t>el representante de la OP</w:t>
      </w:r>
    </w:p>
    <w:sectPr w:rsidR="00102C6D" w:rsidRPr="006679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4A5" w:rsidRDefault="00B524A5" w:rsidP="00EF3568">
      <w:pPr>
        <w:spacing w:after="0" w:line="240" w:lineRule="auto"/>
      </w:pPr>
      <w:r>
        <w:separator/>
      </w:r>
    </w:p>
  </w:endnote>
  <w:endnote w:type="continuationSeparator" w:id="0">
    <w:p w:rsidR="00B524A5" w:rsidRDefault="00B524A5" w:rsidP="00EF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522224"/>
      <w:docPartObj>
        <w:docPartGallery w:val="Page Numbers (Bottom of Page)"/>
        <w:docPartUnique/>
      </w:docPartObj>
    </w:sdtPr>
    <w:sdtEndPr/>
    <w:sdtContent>
      <w:p w:rsidR="00B524A5" w:rsidRDefault="00B524A5">
        <w:pPr>
          <w:pStyle w:val="Piedepgina"/>
          <w:jc w:val="right"/>
        </w:pPr>
        <w:r>
          <w:fldChar w:fldCharType="begin"/>
        </w:r>
        <w:r>
          <w:instrText>PAGE   \* MERGEFORMAT</w:instrText>
        </w:r>
        <w:r>
          <w:fldChar w:fldCharType="separate"/>
        </w:r>
        <w:r w:rsidR="00523E70">
          <w:rPr>
            <w:noProof/>
          </w:rPr>
          <w:t>15</w:t>
        </w:r>
        <w:r>
          <w:fldChar w:fldCharType="end"/>
        </w:r>
      </w:p>
    </w:sdtContent>
  </w:sdt>
  <w:p w:rsidR="00B524A5" w:rsidRDefault="00B524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4A5" w:rsidRDefault="00B524A5" w:rsidP="00EF3568">
      <w:pPr>
        <w:spacing w:after="0" w:line="240" w:lineRule="auto"/>
      </w:pPr>
      <w:r>
        <w:separator/>
      </w:r>
    </w:p>
  </w:footnote>
  <w:footnote w:type="continuationSeparator" w:id="0">
    <w:p w:rsidR="00B524A5" w:rsidRDefault="00B524A5" w:rsidP="00EF3568">
      <w:pPr>
        <w:spacing w:after="0" w:line="240" w:lineRule="auto"/>
      </w:pPr>
      <w:r>
        <w:continuationSeparator/>
      </w:r>
    </w:p>
  </w:footnote>
  <w:footnote w:id="1">
    <w:p w:rsidR="00B524A5" w:rsidRDefault="00B524A5" w:rsidP="00090BB9">
      <w:pPr>
        <w:pStyle w:val="Textonotapie"/>
        <w:jc w:val="both"/>
        <w:rPr>
          <w:rFonts w:asciiTheme="minorHAnsi" w:hAnsiTheme="minorHAnsi" w:cstheme="minorHAnsi"/>
        </w:rPr>
      </w:pPr>
      <w:r w:rsidRPr="00090BB9">
        <w:rPr>
          <w:rStyle w:val="Refdenotaalpie"/>
          <w:rFonts w:asciiTheme="minorHAnsi" w:hAnsiTheme="minorHAnsi" w:cstheme="minorHAnsi"/>
        </w:rPr>
        <w:footnoteRef/>
      </w:r>
      <w:r w:rsidRPr="00090BB9">
        <w:rPr>
          <w:rFonts w:asciiTheme="minorHAnsi" w:hAnsiTheme="minorHAnsi" w:cstheme="minorHAnsi"/>
        </w:rPr>
        <w:t xml:space="preserve"> Los datos </w:t>
      </w:r>
      <w:r>
        <w:rPr>
          <w:rFonts w:asciiTheme="minorHAnsi" w:hAnsiTheme="minorHAnsi" w:cstheme="minorHAnsi"/>
        </w:rPr>
        <w:t xml:space="preserve">indicados en este apartado se han de obtener de los efectivos productivos del </w:t>
      </w:r>
      <w:r w:rsidRPr="00A7052D">
        <w:rPr>
          <w:rFonts w:asciiTheme="minorHAnsi" w:hAnsiTheme="minorHAnsi" w:cstheme="minorHAnsi"/>
          <w:b/>
        </w:rPr>
        <w:t>Registro de miembros de la OP</w:t>
      </w:r>
      <w:r>
        <w:rPr>
          <w:rFonts w:asciiTheme="minorHAnsi" w:hAnsiTheme="minorHAnsi" w:cstheme="minorHAnsi"/>
        </w:rPr>
        <w:t xml:space="preserve">, cuya estructura y contenido están indicados en el anexo II del </w:t>
      </w:r>
      <w:r w:rsidRPr="00090BB9">
        <w:rPr>
          <w:rFonts w:asciiTheme="minorHAnsi" w:hAnsiTheme="minorHAnsi" w:cstheme="minorHAnsi"/>
        </w:rPr>
        <w:t>Real Decreto 532/2017, de 26 de mayo, por el que se regulan el reconocimiento y el funcionamiento de las organizaciones de productores del sector de frutas y hortalizas</w:t>
      </w:r>
      <w:r>
        <w:rPr>
          <w:rFonts w:asciiTheme="minorHAnsi" w:hAnsiTheme="minorHAnsi" w:cstheme="minorHAnsi"/>
        </w:rPr>
        <w:t>.</w:t>
      </w:r>
    </w:p>
    <w:p w:rsidR="00B524A5" w:rsidRPr="00090BB9" w:rsidRDefault="00B524A5" w:rsidP="00090BB9">
      <w:pPr>
        <w:pStyle w:val="Textonotapie"/>
        <w:jc w:val="both"/>
        <w:rPr>
          <w:rFonts w:asciiTheme="minorHAnsi" w:hAnsiTheme="minorHAnsi" w:cstheme="minorHAnsi"/>
        </w:rPr>
      </w:pPr>
      <w:r>
        <w:rPr>
          <w:rFonts w:asciiTheme="minorHAnsi" w:hAnsiTheme="minorHAnsi" w:cstheme="minorHAnsi"/>
        </w:rPr>
        <w:t>Las ubicaciones de estos efectivos productivos serán conforme al</w:t>
      </w:r>
      <w:r w:rsidR="00DB4EC9">
        <w:rPr>
          <w:rFonts w:asciiTheme="minorHAnsi" w:hAnsiTheme="minorHAnsi" w:cstheme="minorHAnsi"/>
        </w:rPr>
        <w:t xml:space="preserve"> </w:t>
      </w:r>
      <w:r>
        <w:rPr>
          <w:rFonts w:asciiTheme="minorHAnsi" w:hAnsiTheme="minorHAnsi" w:cstheme="minorHAnsi"/>
        </w:rPr>
        <w:t>REGEPA</w:t>
      </w:r>
      <w:bookmarkStart w:id="0" w:name="_GoBack"/>
      <w:bookmarkEnd w:id="0"/>
      <w:r>
        <w:rPr>
          <w:rFonts w:asciiTheme="minorHAnsi" w:hAnsiTheme="minorHAnsi" w:cstheme="minorHAnsi"/>
        </w:rPr>
        <w:t>.</w:t>
      </w:r>
    </w:p>
  </w:footnote>
  <w:footnote w:id="2">
    <w:p w:rsidR="00B524A5" w:rsidRPr="003C4861" w:rsidRDefault="00B524A5" w:rsidP="0019069F">
      <w:pPr>
        <w:pStyle w:val="Textonotapie"/>
        <w:spacing w:before="120"/>
        <w:jc w:val="both"/>
        <w:rPr>
          <w:rFonts w:asciiTheme="minorHAnsi" w:hAnsiTheme="minorHAnsi"/>
          <w:lang w:val="es-ES_tradnl"/>
        </w:rPr>
      </w:pPr>
      <w:r w:rsidRPr="003C4861">
        <w:rPr>
          <w:rStyle w:val="Refdenotaalpie"/>
          <w:rFonts w:asciiTheme="minorHAnsi" w:hAnsiTheme="minorHAnsi"/>
        </w:rPr>
        <w:footnoteRef/>
      </w:r>
      <w:r w:rsidRPr="003C4861">
        <w:rPr>
          <w:rFonts w:asciiTheme="minorHAnsi" w:hAnsiTheme="minorHAnsi"/>
        </w:rPr>
        <w:t xml:space="preserve"> </w:t>
      </w:r>
      <w:r w:rsidRPr="003C4861">
        <w:rPr>
          <w:rFonts w:asciiTheme="minorHAnsi" w:hAnsiTheme="minorHAnsi" w:cs="Arial"/>
        </w:rPr>
        <w:t xml:space="preserve">Entendiendo por filial de la organización de productores aquella entidad que cumpla los requisitos </w:t>
      </w:r>
      <w:r w:rsidRPr="0078760D">
        <w:rPr>
          <w:rFonts w:asciiTheme="minorHAnsi" w:hAnsiTheme="minorHAnsi" w:cs="Arial"/>
        </w:rPr>
        <w:t>en el apartado a) y en el apartado b) del artículo 31.7 del Reglamento Delegado (UE) 2022/126 de la Comisión, de 7 de diciembre de 2021</w:t>
      </w:r>
      <w:r w:rsidRPr="003C4861">
        <w:rPr>
          <w:rFonts w:asciiTheme="minorHAnsi" w:hAnsiTheme="minorHAnsi" w:cs="Arial"/>
        </w:rPr>
        <w:t>.</w:t>
      </w:r>
    </w:p>
  </w:footnote>
  <w:footnote w:id="3">
    <w:p w:rsidR="00B524A5" w:rsidRPr="003C4861" w:rsidRDefault="00B524A5" w:rsidP="0019069F">
      <w:pPr>
        <w:pStyle w:val="Textonotapie"/>
        <w:spacing w:before="120"/>
        <w:jc w:val="both"/>
        <w:rPr>
          <w:rFonts w:asciiTheme="minorHAnsi" w:hAnsiTheme="minorHAnsi"/>
          <w:lang w:val="es-ES_tradnl"/>
        </w:rPr>
      </w:pPr>
      <w:r w:rsidRPr="003C4861">
        <w:rPr>
          <w:rStyle w:val="Refdenotaalpie"/>
          <w:rFonts w:asciiTheme="minorHAnsi" w:hAnsiTheme="minorHAnsi"/>
        </w:rPr>
        <w:footnoteRef/>
      </w:r>
      <w:r w:rsidRPr="003C4861">
        <w:rPr>
          <w:rFonts w:asciiTheme="minorHAnsi" w:hAnsiTheme="minorHAnsi"/>
        </w:rPr>
        <w:t xml:space="preserve"> </w:t>
      </w:r>
      <w:r w:rsidRPr="003C4861">
        <w:rPr>
          <w:rFonts w:asciiTheme="minorHAnsi" w:hAnsiTheme="minorHAnsi" w:cs="Arial"/>
        </w:rPr>
        <w:t>Describir todos los medios humanos de la OP, directamente contratados: Gerente, Director General, Jefe y personal de administración, Director comercial y comerciales, Director técnico y personal técnico, Jefe de Ventas, técnicos de campo, obreros cualificados y sin cualificar, etc., indicando si son fijos o no fijos.</w:t>
      </w:r>
    </w:p>
  </w:footnote>
  <w:footnote w:id="4">
    <w:p w:rsidR="00B524A5" w:rsidRPr="003C4861" w:rsidRDefault="00B524A5" w:rsidP="0019069F">
      <w:pPr>
        <w:pStyle w:val="Textonotapie"/>
        <w:spacing w:before="120"/>
        <w:jc w:val="both"/>
        <w:rPr>
          <w:rFonts w:asciiTheme="minorHAnsi" w:hAnsiTheme="minorHAnsi"/>
          <w:lang w:val="es-ES_tradnl"/>
        </w:rPr>
      </w:pPr>
      <w:r w:rsidRPr="003C4861">
        <w:rPr>
          <w:rStyle w:val="Refdenotaalpie"/>
          <w:rFonts w:asciiTheme="minorHAnsi" w:hAnsiTheme="minorHAnsi"/>
        </w:rPr>
        <w:footnoteRef/>
      </w:r>
      <w:r w:rsidRPr="003C4861">
        <w:rPr>
          <w:rFonts w:asciiTheme="minorHAnsi" w:hAnsiTheme="minorHAnsi"/>
        </w:rPr>
        <w:t xml:space="preserve"> </w:t>
      </w:r>
      <w:r w:rsidRPr="003C4861">
        <w:rPr>
          <w:rFonts w:asciiTheme="minorHAnsi" w:hAnsiTheme="minorHAnsi" w:cs="Arial"/>
          <w:color w:val="333333"/>
        </w:rPr>
        <w:t>Describir los medios informáticos disponibles en la administración, software y hardware.</w:t>
      </w:r>
    </w:p>
  </w:footnote>
  <w:footnote w:id="5">
    <w:p w:rsidR="00B524A5" w:rsidRPr="00A62437" w:rsidRDefault="00B524A5">
      <w:pPr>
        <w:pStyle w:val="Textonotapie"/>
        <w:rPr>
          <w:rFonts w:asciiTheme="minorHAnsi" w:hAnsiTheme="minorHAnsi" w:cstheme="minorHAnsi"/>
        </w:rPr>
      </w:pPr>
      <w:r w:rsidRPr="00A62437">
        <w:rPr>
          <w:rStyle w:val="Refdenotaalpie"/>
          <w:rFonts w:asciiTheme="minorHAnsi" w:hAnsiTheme="minorHAnsi" w:cstheme="minorHAnsi"/>
        </w:rPr>
        <w:footnoteRef/>
      </w:r>
      <w:r w:rsidRPr="00A62437">
        <w:rPr>
          <w:rFonts w:asciiTheme="minorHAnsi" w:hAnsiTheme="minorHAnsi" w:cstheme="minorHAnsi"/>
        </w:rPr>
        <w:t xml:space="preserve"> La OP podrá modificar estos elementos, que simplemente son orientativos, suprimirlos e incluir otros nuevos en su evaluación ex ante.</w:t>
      </w:r>
    </w:p>
  </w:footnote>
  <w:footnote w:id="6">
    <w:p w:rsidR="00B524A5" w:rsidRPr="004F6F27" w:rsidRDefault="00B524A5" w:rsidP="005A1203">
      <w:pPr>
        <w:pStyle w:val="Default"/>
        <w:jc w:val="both"/>
        <w:rPr>
          <w:rFonts w:asciiTheme="minorHAnsi" w:hAnsiTheme="minorHAnsi" w:cstheme="minorHAnsi"/>
          <w:color w:val="auto"/>
        </w:rPr>
      </w:pPr>
      <w:r>
        <w:rPr>
          <w:rStyle w:val="Refdenotaalpie"/>
        </w:rPr>
        <w:footnoteRef/>
      </w:r>
      <w:r>
        <w:t xml:space="preserve"> </w:t>
      </w:r>
      <w:r w:rsidRPr="004F6F27">
        <w:rPr>
          <w:rFonts w:asciiTheme="minorHAnsi" w:hAnsiTheme="minorHAnsi" w:cstheme="minorHAnsi"/>
          <w:color w:val="auto"/>
        </w:rPr>
        <w:t>Para cada actuación la OP aplicará los indicadores que crea convenientes, expresando el valor obtenido</w:t>
      </w:r>
    </w:p>
    <w:p w:rsidR="00B524A5" w:rsidRDefault="00B524A5">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62B98"/>
    <w:multiLevelType w:val="multilevel"/>
    <w:tmpl w:val="8B54778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EF13CDF"/>
    <w:multiLevelType w:val="hybridMultilevel"/>
    <w:tmpl w:val="EF844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274FED"/>
    <w:multiLevelType w:val="hybridMultilevel"/>
    <w:tmpl w:val="FFA273E4"/>
    <w:lvl w:ilvl="0" w:tplc="66FAE9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965078"/>
    <w:multiLevelType w:val="hybridMultilevel"/>
    <w:tmpl w:val="D4A07DE2"/>
    <w:lvl w:ilvl="0" w:tplc="8DFA478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1F"/>
    <w:rsid w:val="000615F9"/>
    <w:rsid w:val="00061F81"/>
    <w:rsid w:val="0007201C"/>
    <w:rsid w:val="00073142"/>
    <w:rsid w:val="00090BB9"/>
    <w:rsid w:val="000A5012"/>
    <w:rsid w:val="000D39DA"/>
    <w:rsid w:val="000F164B"/>
    <w:rsid w:val="00102C6D"/>
    <w:rsid w:val="001056D8"/>
    <w:rsid w:val="00140184"/>
    <w:rsid w:val="00144D05"/>
    <w:rsid w:val="00147C02"/>
    <w:rsid w:val="00153332"/>
    <w:rsid w:val="0016267F"/>
    <w:rsid w:val="00184174"/>
    <w:rsid w:val="0019069F"/>
    <w:rsid w:val="00195787"/>
    <w:rsid w:val="001A34D0"/>
    <w:rsid w:val="001E71A4"/>
    <w:rsid w:val="00222759"/>
    <w:rsid w:val="00222F3C"/>
    <w:rsid w:val="0024114F"/>
    <w:rsid w:val="002457A7"/>
    <w:rsid w:val="002718E4"/>
    <w:rsid w:val="00290290"/>
    <w:rsid w:val="002A37D9"/>
    <w:rsid w:val="002A60B0"/>
    <w:rsid w:val="002D0961"/>
    <w:rsid w:val="00322976"/>
    <w:rsid w:val="0032357A"/>
    <w:rsid w:val="003970FA"/>
    <w:rsid w:val="003A0B30"/>
    <w:rsid w:val="003B58AC"/>
    <w:rsid w:val="003C0EEB"/>
    <w:rsid w:val="003D5EB5"/>
    <w:rsid w:val="00436723"/>
    <w:rsid w:val="00462E30"/>
    <w:rsid w:val="004818DD"/>
    <w:rsid w:val="004A6868"/>
    <w:rsid w:val="004C179D"/>
    <w:rsid w:val="004D0208"/>
    <w:rsid w:val="004E716E"/>
    <w:rsid w:val="004F73BB"/>
    <w:rsid w:val="005023C0"/>
    <w:rsid w:val="005121BF"/>
    <w:rsid w:val="00523E70"/>
    <w:rsid w:val="005248F1"/>
    <w:rsid w:val="00527C33"/>
    <w:rsid w:val="00544F1E"/>
    <w:rsid w:val="00587588"/>
    <w:rsid w:val="005960FF"/>
    <w:rsid w:val="005A078D"/>
    <w:rsid w:val="005A1203"/>
    <w:rsid w:val="005A61ED"/>
    <w:rsid w:val="005B5D10"/>
    <w:rsid w:val="005D255E"/>
    <w:rsid w:val="005F5E7F"/>
    <w:rsid w:val="00607FF2"/>
    <w:rsid w:val="00614AEE"/>
    <w:rsid w:val="00643EFD"/>
    <w:rsid w:val="00663B1F"/>
    <w:rsid w:val="0066795B"/>
    <w:rsid w:val="00673BAD"/>
    <w:rsid w:val="00690FFB"/>
    <w:rsid w:val="00696B3A"/>
    <w:rsid w:val="006A005A"/>
    <w:rsid w:val="006A3ED5"/>
    <w:rsid w:val="006B283E"/>
    <w:rsid w:val="006B6199"/>
    <w:rsid w:val="0070438F"/>
    <w:rsid w:val="00716324"/>
    <w:rsid w:val="007257AA"/>
    <w:rsid w:val="00755CB6"/>
    <w:rsid w:val="007B47C2"/>
    <w:rsid w:val="007D7E98"/>
    <w:rsid w:val="008130C2"/>
    <w:rsid w:val="008755AF"/>
    <w:rsid w:val="008A7A9F"/>
    <w:rsid w:val="008B3D74"/>
    <w:rsid w:val="008F6006"/>
    <w:rsid w:val="00930FBA"/>
    <w:rsid w:val="00934C87"/>
    <w:rsid w:val="00970709"/>
    <w:rsid w:val="009A52B9"/>
    <w:rsid w:val="00A62437"/>
    <w:rsid w:val="00A7052D"/>
    <w:rsid w:val="00A72D18"/>
    <w:rsid w:val="00A83C08"/>
    <w:rsid w:val="00AD0E97"/>
    <w:rsid w:val="00AF58A4"/>
    <w:rsid w:val="00B0206F"/>
    <w:rsid w:val="00B176D6"/>
    <w:rsid w:val="00B524A5"/>
    <w:rsid w:val="00B67D68"/>
    <w:rsid w:val="00BB2A60"/>
    <w:rsid w:val="00BB5C7F"/>
    <w:rsid w:val="00BC1ED3"/>
    <w:rsid w:val="00BC668D"/>
    <w:rsid w:val="00C2604A"/>
    <w:rsid w:val="00C3624D"/>
    <w:rsid w:val="00C860CF"/>
    <w:rsid w:val="00C90D51"/>
    <w:rsid w:val="00CE7D40"/>
    <w:rsid w:val="00CF248E"/>
    <w:rsid w:val="00D07DD0"/>
    <w:rsid w:val="00D236C7"/>
    <w:rsid w:val="00D27578"/>
    <w:rsid w:val="00D404F8"/>
    <w:rsid w:val="00D730D5"/>
    <w:rsid w:val="00DB4EC9"/>
    <w:rsid w:val="00DB6763"/>
    <w:rsid w:val="00DB68CE"/>
    <w:rsid w:val="00E00D3B"/>
    <w:rsid w:val="00E02FD8"/>
    <w:rsid w:val="00E13628"/>
    <w:rsid w:val="00E5113C"/>
    <w:rsid w:val="00E60C40"/>
    <w:rsid w:val="00E629A5"/>
    <w:rsid w:val="00E664A3"/>
    <w:rsid w:val="00E82D16"/>
    <w:rsid w:val="00EC0315"/>
    <w:rsid w:val="00EC4871"/>
    <w:rsid w:val="00EF3568"/>
    <w:rsid w:val="00F52073"/>
    <w:rsid w:val="00F6082D"/>
    <w:rsid w:val="00F667A9"/>
    <w:rsid w:val="00F75A0B"/>
    <w:rsid w:val="00F80691"/>
    <w:rsid w:val="00FB165F"/>
    <w:rsid w:val="00FC6E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5189"/>
  <w15:chartTrackingRefBased/>
  <w15:docId w15:val="{301AA593-AD14-4FEA-8304-BAAE43D0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7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64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4A3"/>
    <w:rPr>
      <w:rFonts w:ascii="Segoe UI" w:hAnsi="Segoe UI" w:cs="Segoe UI"/>
      <w:sz w:val="18"/>
      <w:szCs w:val="18"/>
    </w:rPr>
  </w:style>
  <w:style w:type="paragraph" w:styleId="Encabezado">
    <w:name w:val="header"/>
    <w:basedOn w:val="Normal"/>
    <w:link w:val="EncabezadoCar"/>
    <w:uiPriority w:val="99"/>
    <w:unhideWhenUsed/>
    <w:rsid w:val="00EF35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3568"/>
  </w:style>
  <w:style w:type="paragraph" w:styleId="Piedepgina">
    <w:name w:val="footer"/>
    <w:basedOn w:val="Normal"/>
    <w:link w:val="PiedepginaCar"/>
    <w:uiPriority w:val="99"/>
    <w:unhideWhenUsed/>
    <w:rsid w:val="00EF35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3568"/>
  </w:style>
  <w:style w:type="paragraph" w:styleId="Textonotapie">
    <w:name w:val="footnote text"/>
    <w:basedOn w:val="Normal"/>
    <w:link w:val="TextonotapieCar"/>
    <w:semiHidden/>
    <w:rsid w:val="00B176D6"/>
    <w:pPr>
      <w:widowControl w:val="0"/>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B176D6"/>
    <w:rPr>
      <w:rFonts w:ascii="Times New Roman" w:eastAsia="Times New Roman" w:hAnsi="Times New Roman" w:cs="Times New Roman"/>
      <w:sz w:val="20"/>
      <w:szCs w:val="20"/>
      <w:lang w:eastAsia="es-ES"/>
    </w:rPr>
  </w:style>
  <w:style w:type="paragraph" w:customStyle="1" w:styleId="parrafo21">
    <w:name w:val="parrafo_21"/>
    <w:basedOn w:val="Normal"/>
    <w:rsid w:val="00B176D6"/>
    <w:pPr>
      <w:spacing w:before="360" w:after="180" w:line="240" w:lineRule="auto"/>
      <w:ind w:firstLine="360"/>
      <w:jc w:val="both"/>
    </w:pPr>
    <w:rPr>
      <w:rFonts w:ascii="Times New Roman" w:eastAsia="Times New Roman" w:hAnsi="Times New Roman" w:cs="Times New Roman"/>
      <w:sz w:val="24"/>
      <w:szCs w:val="24"/>
      <w:lang w:eastAsia="es-ES"/>
    </w:rPr>
  </w:style>
  <w:style w:type="character" w:styleId="Refdenotaalpie">
    <w:name w:val="footnote reference"/>
    <w:basedOn w:val="Fuentedeprrafopredeter"/>
    <w:semiHidden/>
    <w:unhideWhenUsed/>
    <w:rsid w:val="00B176D6"/>
    <w:rPr>
      <w:vertAlign w:val="superscript"/>
    </w:rPr>
  </w:style>
  <w:style w:type="character" w:customStyle="1" w:styleId="Ttulo1Car">
    <w:name w:val="Título 1 Car"/>
    <w:basedOn w:val="Fuentedeprrafopredeter"/>
    <w:link w:val="Ttulo1"/>
    <w:uiPriority w:val="9"/>
    <w:rsid w:val="00587588"/>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87588"/>
    <w:pPr>
      <w:ind w:left="720"/>
      <w:contextualSpacing/>
    </w:pPr>
  </w:style>
  <w:style w:type="paragraph" w:customStyle="1" w:styleId="Default">
    <w:name w:val="Default"/>
    <w:rsid w:val="00A83C0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8B3D74"/>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B3D7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B2A6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44F1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272E-1E12-40E5-ADC1-7ED2D1BF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2315</Words>
  <Characters>12734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RUIPEREZ, FUENSANTA</dc:creator>
  <cp:keywords/>
  <dc:description/>
  <cp:lastModifiedBy>Juan Ramon Serna Guijarro</cp:lastModifiedBy>
  <cp:revision>4</cp:revision>
  <cp:lastPrinted>2023-06-15T07:58:00Z</cp:lastPrinted>
  <dcterms:created xsi:type="dcterms:W3CDTF">2023-08-21T10:38:00Z</dcterms:created>
  <dcterms:modified xsi:type="dcterms:W3CDTF">2023-08-22T08:17:00Z</dcterms:modified>
</cp:coreProperties>
</file>