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F20" w:rsidRDefault="00521F20" w:rsidP="009D24F5">
      <w:pPr>
        <w:jc w:val="center"/>
        <w:rPr>
          <w:rFonts w:ascii="Century Gothic" w:hAnsi="Century Gothic"/>
          <w:b/>
          <w:color w:val="17365D" w:themeColor="text2" w:themeShade="BF"/>
          <w:sz w:val="20"/>
          <w:szCs w:val="20"/>
        </w:rPr>
      </w:pPr>
    </w:p>
    <w:p w:rsidR="009D24F5" w:rsidRPr="00AB7AED" w:rsidRDefault="009D24F5" w:rsidP="009D24F5">
      <w:pPr>
        <w:jc w:val="center"/>
        <w:rPr>
          <w:rFonts w:ascii="Century Gothic" w:hAnsi="Century Gothic"/>
          <w:b/>
          <w:color w:val="17365D" w:themeColor="text2" w:themeShade="BF"/>
          <w:sz w:val="20"/>
          <w:szCs w:val="20"/>
        </w:rPr>
      </w:pPr>
      <w:r w:rsidRPr="00AB7AED">
        <w:rPr>
          <w:rFonts w:ascii="Century Gothic" w:hAnsi="Century Gothic"/>
          <w:b/>
          <w:color w:val="17365D" w:themeColor="text2" w:themeShade="BF"/>
          <w:sz w:val="20"/>
          <w:szCs w:val="20"/>
        </w:rPr>
        <w:t>DOCUMENTO JUSTIFICATIVO DEL IVA SOPORTADO</w:t>
      </w:r>
    </w:p>
    <w:p w:rsidR="00CD0CCC" w:rsidRPr="00D017D8" w:rsidRDefault="00CD0CCC" w:rsidP="00CD0CCC">
      <w:pPr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20"/>
        </w:rPr>
      </w:pPr>
      <w:bookmarkStart w:id="0" w:name="_Hlk151711812"/>
    </w:p>
    <w:tbl>
      <w:tblPr>
        <w:tblStyle w:val="TableNormal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CD0CCC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bookmarkStart w:id="1" w:name="_Hlk151710709"/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2" w:name="Texto1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bookmarkStart w:id="3" w:name="_GoBack"/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bookmarkEnd w:id="3"/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CD0CCC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4" w:name="Texto2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CD0CCC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D017D8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5" w:name="Texto3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CD0CCC" w:rsidRPr="00D017D8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CD0CCC" w:rsidRPr="00D017D8" w:rsidRDefault="00CD0CCC" w:rsidP="002B0433">
            <w:pPr>
              <w:pStyle w:val="TableParagrap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6" w:name="Texto4"/>
            <w:r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 w:cs="Arial"/>
                <w:sz w:val="20"/>
                <w:szCs w:val="20"/>
              </w:rPr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6"/>
          </w:p>
        </w:tc>
      </w:tr>
      <w:bookmarkEnd w:id="1"/>
    </w:tbl>
    <w:p w:rsidR="00CD0CCC" w:rsidRPr="00D017D8" w:rsidRDefault="00CD0CCC" w:rsidP="00CD0CCC">
      <w:pPr>
        <w:adjustRightInd w:val="0"/>
        <w:ind w:left="142" w:right="-20"/>
        <w:jc w:val="center"/>
        <w:rPr>
          <w:rFonts w:ascii="Century Gothic" w:hAnsi="Century Gothic" w:cs="Arial"/>
          <w:b/>
          <w:bCs/>
          <w:caps/>
          <w:position w:val="-1"/>
          <w:sz w:val="16"/>
          <w:szCs w:val="16"/>
        </w:rPr>
      </w:pPr>
    </w:p>
    <w:bookmarkEnd w:id="0"/>
    <w:p w:rsidR="00AB7AED" w:rsidRPr="00AB7AED" w:rsidRDefault="00AB7AED" w:rsidP="009D24F5">
      <w:pPr>
        <w:spacing w:before="10"/>
        <w:rPr>
          <w:rFonts w:ascii="Century Gothic" w:eastAsia="Calibri" w:hAnsi="Century Gothic" w:cs="Arial"/>
          <w:b/>
          <w:sz w:val="20"/>
          <w:szCs w:val="20"/>
        </w:rPr>
      </w:pPr>
    </w:p>
    <w:p w:rsidR="00C0402E" w:rsidRPr="00AB7AED" w:rsidRDefault="00C0402E" w:rsidP="00973907">
      <w:pPr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</w:pP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Con</w:t>
      </w:r>
      <w:r w:rsidRPr="00AB7AED">
        <w:rPr>
          <w:rFonts w:ascii="Century Gothic" w:eastAsia="Calibri" w:hAnsi="Century Gothic" w:cs="Arial"/>
          <w:color w:val="17365D" w:themeColor="text2" w:themeShade="BF"/>
          <w:spacing w:val="12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la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presente,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la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empresa</w:t>
      </w:r>
      <w:r w:rsidRPr="00AB7AED">
        <w:rPr>
          <w:rFonts w:ascii="Century Gothic" w:eastAsia="Calibri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certifica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que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la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siguiente</w:t>
      </w:r>
      <w:r w:rsidRPr="00AB7AED">
        <w:rPr>
          <w:rFonts w:ascii="Century Gothic" w:eastAsia="Calibri" w:hAnsi="Century Gothic" w:cs="Arial"/>
          <w:color w:val="17365D" w:themeColor="text2" w:themeShade="BF"/>
          <w:spacing w:val="11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relación</w:t>
      </w:r>
      <w:r w:rsidRPr="00AB7AED">
        <w:rPr>
          <w:rFonts w:ascii="Century Gothic" w:eastAsia="Calibri" w:hAnsi="Century Gothic" w:cs="Arial"/>
          <w:color w:val="17365D" w:themeColor="text2" w:themeShade="BF"/>
          <w:spacing w:val="13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de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facturas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corresponde</w:t>
      </w:r>
      <w:r w:rsidRPr="00AB7AED">
        <w:rPr>
          <w:rFonts w:ascii="Century Gothic" w:eastAsia="Calibri" w:hAnsi="Century Gothic" w:cs="Arial"/>
          <w:color w:val="17365D" w:themeColor="text2" w:themeShade="BF"/>
          <w:spacing w:val="15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con</w:t>
      </w:r>
      <w:r w:rsidRPr="00AB7AED">
        <w:rPr>
          <w:rFonts w:ascii="Century Gothic" w:eastAsia="Calibri" w:hAnsi="Century Gothic" w:cs="Arial"/>
          <w:color w:val="17365D" w:themeColor="text2" w:themeShade="BF"/>
          <w:spacing w:val="12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las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actuaciones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  <w:r w:rsidRPr="00AB7AED">
        <w:rPr>
          <w:rFonts w:ascii="Century Gothic" w:eastAsia="Calibri" w:hAnsi="Century Gothic" w:cs="Arial"/>
          <w:color w:val="17365D" w:themeColor="text2" w:themeShade="BF"/>
          <w:sz w:val="20"/>
          <w:szCs w:val="20"/>
        </w:rPr>
        <w:t>ejecutadas, y el carácter deducible del IVA correspondiente:</w:t>
      </w:r>
      <w:r w:rsidRPr="00AB7AED">
        <w:rPr>
          <w:rFonts w:ascii="Century Gothic" w:eastAsia="Calibri" w:hAnsi="Century Gothic" w:cs="Arial"/>
          <w:color w:val="17365D" w:themeColor="text2" w:themeShade="BF"/>
          <w:spacing w:val="14"/>
          <w:sz w:val="20"/>
          <w:szCs w:val="20"/>
        </w:rPr>
        <w:t xml:space="preserve"> </w:t>
      </w:r>
    </w:p>
    <w:p w:rsidR="00C0402E" w:rsidRPr="00AB7AED" w:rsidRDefault="00C0402E" w:rsidP="009D24F5">
      <w:pPr>
        <w:rPr>
          <w:rFonts w:ascii="Century Gothic" w:hAnsi="Century Gothic"/>
          <w:color w:val="17365D" w:themeColor="text2" w:themeShade="BF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4"/>
        <w:gridCol w:w="3126"/>
        <w:gridCol w:w="1984"/>
        <w:gridCol w:w="992"/>
        <w:gridCol w:w="1327"/>
        <w:gridCol w:w="1268"/>
      </w:tblGrid>
      <w:tr w:rsidR="009A1B7C" w:rsidRPr="00AB7AED" w:rsidTr="00383427">
        <w:tc>
          <w:tcPr>
            <w:tcW w:w="1264" w:type="dxa"/>
            <w:shd w:val="clear" w:color="auto" w:fill="F2F2F2" w:themeFill="background1" w:themeFillShade="F2"/>
            <w:vAlign w:val="center"/>
          </w:tcPr>
          <w:p w:rsidR="007070D2" w:rsidRPr="00AB7AED" w:rsidRDefault="007070D2" w:rsidP="007070D2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</w:pPr>
            <w:proofErr w:type="spellStart"/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>Nº</w:t>
            </w:r>
            <w:proofErr w:type="spellEnd"/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 xml:space="preserve"> Factura</w:t>
            </w:r>
          </w:p>
        </w:tc>
        <w:tc>
          <w:tcPr>
            <w:tcW w:w="3126" w:type="dxa"/>
            <w:shd w:val="clear" w:color="auto" w:fill="F2F2F2" w:themeFill="background1" w:themeFillShade="F2"/>
            <w:vAlign w:val="center"/>
          </w:tcPr>
          <w:p w:rsidR="007070D2" w:rsidRPr="00AB7AED" w:rsidRDefault="007070D2" w:rsidP="007070D2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</w:pPr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>Concepto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7070D2" w:rsidRPr="00AB7AED" w:rsidRDefault="007070D2" w:rsidP="007070D2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</w:pPr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>Importe Factura</w:t>
            </w:r>
          </w:p>
          <w:p w:rsidR="007070D2" w:rsidRPr="00AB7AED" w:rsidRDefault="007070D2" w:rsidP="007070D2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</w:pPr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>(sin IVA)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070D2" w:rsidRPr="00AB7AED" w:rsidRDefault="007070D2" w:rsidP="007070D2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</w:pPr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>IVA %</w:t>
            </w:r>
          </w:p>
        </w:tc>
        <w:tc>
          <w:tcPr>
            <w:tcW w:w="1327" w:type="dxa"/>
            <w:shd w:val="clear" w:color="auto" w:fill="F2F2F2" w:themeFill="background1" w:themeFillShade="F2"/>
            <w:vAlign w:val="center"/>
          </w:tcPr>
          <w:p w:rsidR="007070D2" w:rsidRPr="00AB7AED" w:rsidRDefault="007070D2" w:rsidP="007070D2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</w:pPr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>Importe IVA</w:t>
            </w:r>
          </w:p>
        </w:tc>
        <w:tc>
          <w:tcPr>
            <w:tcW w:w="1268" w:type="dxa"/>
            <w:shd w:val="clear" w:color="auto" w:fill="F2F2F2" w:themeFill="background1" w:themeFillShade="F2"/>
            <w:vAlign w:val="center"/>
          </w:tcPr>
          <w:p w:rsidR="007070D2" w:rsidRPr="00AB7AED" w:rsidRDefault="007070D2" w:rsidP="007070D2">
            <w:pPr>
              <w:jc w:val="center"/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</w:pPr>
            <w:r w:rsidRPr="00AB7AED">
              <w:rPr>
                <w:rFonts w:ascii="Century Gothic" w:hAnsi="Century Gothic"/>
                <w:b/>
                <w:color w:val="17365D" w:themeColor="text2" w:themeShade="BF"/>
                <w:sz w:val="20"/>
                <w:szCs w:val="20"/>
              </w:rPr>
              <w:t>Deducible (Si/No)</w:t>
            </w:r>
          </w:p>
        </w:tc>
      </w:tr>
      <w:tr w:rsidR="00CD0CCC" w:rsidRPr="00AB7AED" w:rsidTr="00CF4B98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7" w:name="Texto5"/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  <w:bookmarkEnd w:id="7"/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8" w:name="Texto6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8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9" w:name="Texto7"/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  <w:bookmarkEnd w:id="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3C452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A24B73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734F3C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D978E2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BD75F9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BD75F9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BD75F9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BD75F9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BD75F9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460C57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460C57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460C57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460C57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460C57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3F7D9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3F7D9B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right="-20"/>
              <w:jc w:val="center"/>
              <w:rPr>
                <w:rFonts w:ascii="Century Gothic" w:hAnsi="Century Gothic" w:cs="Arial"/>
                <w:b/>
                <w:bCs/>
                <w:w w:val="99"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w w:val="99"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w w:val="99"/>
                <w:sz w:val="20"/>
              </w:rPr>
              <w:fldChar w:fldCharType="end"/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105" w:right="-20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</w:tr>
      <w:tr w:rsidR="00CD0CCC" w:rsidRPr="00AB7AED" w:rsidTr="00EB7383">
        <w:tc>
          <w:tcPr>
            <w:tcW w:w="1264" w:type="dxa"/>
            <w:tcBorders>
              <w:left w:val="nil"/>
              <w:bottom w:val="nil"/>
              <w:right w:val="nil"/>
            </w:tcBorders>
          </w:tcPr>
          <w:p w:rsidR="00CD0CCC" w:rsidRPr="00AB7AED" w:rsidRDefault="00CD0CCC" w:rsidP="00CD0CC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126" w:type="dxa"/>
            <w:tcBorders>
              <w:left w:val="nil"/>
              <w:bottom w:val="nil"/>
            </w:tcBorders>
          </w:tcPr>
          <w:p w:rsidR="00CD0CCC" w:rsidRPr="00AB7AED" w:rsidRDefault="00CD0CCC" w:rsidP="00CD0CCC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 w:rsidRPr="00AB7AED">
              <w:rPr>
                <w:rFonts w:ascii="Century Gothic" w:hAnsi="Century Gothic"/>
                <w:b/>
                <w:sz w:val="20"/>
                <w:szCs w:val="20"/>
              </w:rPr>
              <w:t>Totales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CC" w:rsidRPr="00D017D8" w:rsidRDefault="00CD0CCC" w:rsidP="00CD0CCC">
            <w:pPr>
              <w:adjustRightInd w:val="0"/>
              <w:ind w:left="61" w:right="-20"/>
              <w:jc w:val="center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 w:cs="Arial"/>
                <w:b/>
                <w:bCs/>
                <w:sz w:val="20"/>
              </w:rPr>
              <w:instrText xml:space="preserve"> FORMTEXT </w:instrText>
            </w:r>
            <w:r>
              <w:rPr>
                <w:rFonts w:ascii="Century Gothic" w:hAnsi="Century Gothic" w:cs="Arial"/>
                <w:b/>
                <w:bCs/>
                <w:sz w:val="20"/>
              </w:rPr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separate"/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noProof/>
                <w:sz w:val="20"/>
              </w:rPr>
              <w:t> </w:t>
            </w:r>
            <w:r>
              <w:rPr>
                <w:rFonts w:ascii="Century Gothic" w:hAnsi="Century Gothic" w:cs="Arial"/>
                <w:b/>
                <w:bCs/>
                <w:sz w:val="20"/>
              </w:rPr>
              <w:fldChar w:fldCharType="end"/>
            </w:r>
          </w:p>
        </w:tc>
        <w:tc>
          <w:tcPr>
            <w:tcW w:w="1268" w:type="dxa"/>
            <w:tcBorders>
              <w:bottom w:val="nil"/>
              <w:right w:val="nil"/>
            </w:tcBorders>
          </w:tcPr>
          <w:p w:rsidR="00CD0CCC" w:rsidRPr="00AB7AED" w:rsidRDefault="00CD0CCC" w:rsidP="00CD0CC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C9106F" w:rsidRPr="00AB7AED" w:rsidRDefault="00C9106F" w:rsidP="00924152">
      <w:pPr>
        <w:pStyle w:val="Ttulo"/>
        <w:tabs>
          <w:tab w:val="left" w:pos="9289"/>
        </w:tabs>
        <w:spacing w:line="235" w:lineRule="auto"/>
        <w:ind w:right="148"/>
        <w:jc w:val="both"/>
        <w:rPr>
          <w:rFonts w:ascii="Century Gothic" w:hAnsi="Century Gothic"/>
          <w:spacing w:val="-4"/>
          <w:u w:val="none"/>
        </w:rPr>
      </w:pPr>
    </w:p>
    <w:p w:rsidR="00383427" w:rsidRPr="00AB7AED" w:rsidRDefault="00383427" w:rsidP="007070D2">
      <w:pPr>
        <w:rPr>
          <w:rFonts w:ascii="Century Gothic" w:hAnsi="Century Gothic"/>
          <w:sz w:val="20"/>
          <w:szCs w:val="20"/>
        </w:rPr>
      </w:pPr>
    </w:p>
    <w:p w:rsidR="000A15C8" w:rsidRPr="00AB7AED" w:rsidRDefault="000A15C8" w:rsidP="007070D2">
      <w:pPr>
        <w:rPr>
          <w:rFonts w:ascii="Century Gothic" w:hAnsi="Century Gothic"/>
          <w:sz w:val="20"/>
          <w:szCs w:val="20"/>
        </w:rPr>
      </w:pPr>
    </w:p>
    <w:p w:rsidR="00716767" w:rsidRPr="00AB7AED" w:rsidRDefault="00716767" w:rsidP="00C0402E">
      <w:pPr>
        <w:ind w:right="1351"/>
        <w:jc w:val="right"/>
        <w:rPr>
          <w:rFonts w:ascii="Century Gothic" w:eastAsia="Calibri" w:hAnsi="Century Gothic" w:cs="Calibri"/>
          <w:color w:val="231F20"/>
          <w:sz w:val="20"/>
          <w:szCs w:val="20"/>
        </w:rPr>
      </w:pPr>
    </w:p>
    <w:p w:rsidR="00C0402E" w:rsidRPr="00AB7AED" w:rsidRDefault="00C0402E" w:rsidP="00C0402E">
      <w:pPr>
        <w:ind w:right="1351"/>
        <w:jc w:val="right"/>
        <w:rPr>
          <w:rFonts w:ascii="Century Gothic" w:eastAsia="Calibri" w:hAnsi="Century Gothic" w:cs="Calibri"/>
          <w:color w:val="231F20"/>
          <w:sz w:val="20"/>
          <w:szCs w:val="20"/>
        </w:rPr>
      </w:pPr>
    </w:p>
    <w:p w:rsidR="00CD0CCC" w:rsidRPr="00A62DC3" w:rsidRDefault="00CD0CCC" w:rsidP="00CD0CCC">
      <w:pPr>
        <w:pStyle w:val="Textoindependiente"/>
        <w:ind w:right="48"/>
        <w:jc w:val="both"/>
        <w:rPr>
          <w:rFonts w:ascii="Century Gothic" w:hAnsi="Century Gothic" w:cs="Arial"/>
          <w:color w:val="231F20"/>
        </w:rPr>
      </w:pPr>
      <w:bookmarkStart w:id="10" w:name="_Hlk151710510"/>
      <w:r w:rsidRPr="00A62DC3">
        <w:rPr>
          <w:rFonts w:ascii="Century Gothic" w:hAnsi="Century Gothic" w:cs="Arial"/>
          <w:color w:val="231F20"/>
        </w:rPr>
        <w:t xml:space="preserve">En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  <w:r w:rsidRPr="00A62DC3">
        <w:rPr>
          <w:rFonts w:ascii="Century Gothic" w:hAnsi="Century Gothic" w:cs="Arial"/>
          <w:color w:val="231F20"/>
        </w:rPr>
        <w:t xml:space="preserve"> </w:t>
      </w:r>
      <w:proofErr w:type="spellStart"/>
      <w:r w:rsidRPr="00A62DC3">
        <w:rPr>
          <w:rFonts w:ascii="Century Gothic" w:hAnsi="Century Gothic" w:cs="Arial"/>
          <w:color w:val="231F20"/>
        </w:rPr>
        <w:t>a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  <w:proofErr w:type="spellStart"/>
      <w:r w:rsidRPr="00A62DC3">
        <w:rPr>
          <w:rFonts w:ascii="Century Gothic" w:hAnsi="Century Gothic" w:cs="Arial"/>
          <w:color w:val="231F20"/>
        </w:rPr>
        <w:t>de</w:t>
      </w:r>
      <w:proofErr w:type="spellEnd"/>
      <w:r w:rsidRPr="00A62DC3">
        <w:rPr>
          <w:rFonts w:ascii="Century Gothic" w:hAnsi="Century Gothic" w:cs="Arial"/>
          <w:color w:val="231F20"/>
        </w:rPr>
        <w:t xml:space="preserve"> </w:t>
      </w:r>
      <w:r>
        <w:rPr>
          <w:rFonts w:ascii="Century Gothic" w:hAnsi="Century Gothic" w:cs="Arial"/>
          <w:b/>
          <w:bCs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Century Gothic" w:hAnsi="Century Gothic" w:cs="Arial"/>
          <w:b/>
          <w:bCs/>
        </w:rPr>
        <w:instrText xml:space="preserve"> FORMTEXT </w:instrText>
      </w:r>
      <w:r>
        <w:rPr>
          <w:rFonts w:ascii="Century Gothic" w:hAnsi="Century Gothic" w:cs="Arial"/>
          <w:b/>
          <w:bCs/>
        </w:rPr>
      </w:r>
      <w:r>
        <w:rPr>
          <w:rFonts w:ascii="Century Gothic" w:hAnsi="Century Gothic" w:cs="Arial"/>
          <w:b/>
          <w:bCs/>
        </w:rPr>
        <w:fldChar w:fldCharType="separate"/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  <w:noProof/>
        </w:rPr>
        <w:t> </w:t>
      </w:r>
      <w:r>
        <w:rPr>
          <w:rFonts w:ascii="Century Gothic" w:hAnsi="Century Gothic" w:cs="Arial"/>
          <w:b/>
          <w:bCs/>
        </w:rPr>
        <w:fldChar w:fldCharType="end"/>
      </w:r>
    </w:p>
    <w:p w:rsidR="00CD0CCC" w:rsidRPr="00A62DC3" w:rsidRDefault="00CD0CCC" w:rsidP="00CD0CCC">
      <w:pPr>
        <w:pStyle w:val="Textoindependiente"/>
        <w:ind w:right="48"/>
        <w:jc w:val="both"/>
        <w:rPr>
          <w:rFonts w:ascii="Century Gothic" w:hAnsi="Century Gothic" w:cs="Arial"/>
          <w:color w:val="BFBFBF" w:themeColor="background1" w:themeShade="BF"/>
        </w:rPr>
      </w:pPr>
      <w:r w:rsidRPr="00A62DC3">
        <w:rPr>
          <w:rFonts w:ascii="Century Gothic" w:hAnsi="Century Gothic" w:cs="Arial"/>
          <w:color w:val="BFBFBF" w:themeColor="background1" w:themeShade="BF"/>
        </w:rPr>
        <w:t>(Firma del solicitante o del representante de la empresa o entidad solicitante)</w:t>
      </w:r>
    </w:p>
    <w:bookmarkEnd w:id="10"/>
    <w:p w:rsidR="00CD0CCC" w:rsidRPr="005F6AE2" w:rsidRDefault="00CD0CCC" w:rsidP="00CD0CCC">
      <w:pPr>
        <w:ind w:firstLine="708"/>
      </w:pPr>
    </w:p>
    <w:p w:rsidR="000A15C8" w:rsidRPr="00AB7AED" w:rsidRDefault="000A15C8" w:rsidP="007070D2">
      <w:pPr>
        <w:rPr>
          <w:rFonts w:ascii="Century Gothic" w:hAnsi="Century Gothic"/>
          <w:sz w:val="20"/>
          <w:szCs w:val="20"/>
        </w:rPr>
      </w:pPr>
    </w:p>
    <w:sectPr w:rsidR="000A15C8" w:rsidRPr="00AB7AED" w:rsidSect="00973907">
      <w:headerReference w:type="default" r:id="rId7"/>
      <w:footerReference w:type="default" r:id="rId8"/>
      <w:pgSz w:w="12240" w:h="15840"/>
      <w:pgMar w:top="2694" w:right="851" w:bottom="567" w:left="1418" w:header="22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B84" w:rsidRDefault="00411B84">
      <w:r>
        <w:separator/>
      </w:r>
    </w:p>
  </w:endnote>
  <w:endnote w:type="continuationSeparator" w:id="0">
    <w:p w:rsidR="00411B84" w:rsidRDefault="0041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427" w:rsidRDefault="00383427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B84" w:rsidRDefault="00411B84">
      <w:r>
        <w:separator/>
      </w:r>
    </w:p>
  </w:footnote>
  <w:footnote w:type="continuationSeparator" w:id="0">
    <w:p w:rsidR="00411B84" w:rsidRDefault="0041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5C8" w:rsidRDefault="000A15C8" w:rsidP="000A15C8">
    <w:pPr>
      <w:pStyle w:val="Encabezado"/>
    </w:pPr>
    <w:r>
      <w:rPr>
        <w:rFonts w:ascii="Times New Roman"/>
        <w:noProof/>
        <w:sz w:val="20"/>
        <w:lang w:eastAsia="es-ES"/>
      </w:rPr>
      <w:drawing>
        <wp:inline distT="0" distB="0" distL="0" distR="0" wp14:anchorId="1E030BBC" wp14:editId="75E5F94B">
          <wp:extent cx="3152775" cy="448151"/>
          <wp:effectExtent l="0" t="0" r="0" b="9525"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8187" cy="458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</w:t>
    </w:r>
    <w:r>
      <w:rPr>
        <w:rFonts w:ascii="Times New Roman"/>
        <w:noProof/>
        <w:sz w:val="20"/>
        <w:lang w:eastAsia="es-ES"/>
      </w:rPr>
      <w:drawing>
        <wp:inline distT="0" distB="0" distL="0" distR="0" wp14:anchorId="1299B5D3" wp14:editId="2DE111A2">
          <wp:extent cx="1219200" cy="410768"/>
          <wp:effectExtent l="0" t="0" r="0" b="8890"/>
          <wp:docPr id="1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787" cy="423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15C8" w:rsidRDefault="000A15C8" w:rsidP="000A15C8">
    <w:pPr>
      <w:pStyle w:val="Encabezado"/>
    </w:pPr>
  </w:p>
  <w:p w:rsidR="000A15C8" w:rsidRDefault="000A15C8" w:rsidP="000A15C8">
    <w:pPr>
      <w:pStyle w:val="Encabezado"/>
    </w:pPr>
    <w:r w:rsidRPr="00130B8A">
      <w:rPr>
        <w:rFonts w:ascii="Trebuchet MS" w:eastAsiaTheme="minorEastAsia"/>
        <w:noProof/>
        <w:sz w:val="18"/>
        <w:szCs w:val="18"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E6E2D3F" wp14:editId="53CAA8F8">
              <wp:simplePos x="0" y="0"/>
              <wp:positionH relativeFrom="column">
                <wp:posOffset>2060409</wp:posOffset>
              </wp:positionH>
              <wp:positionV relativeFrom="paragraph">
                <wp:posOffset>150495</wp:posOffset>
              </wp:positionV>
              <wp:extent cx="2178050" cy="349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0" cy="349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15C8" w:rsidRDefault="000A15C8" w:rsidP="000A15C8">
                          <w:pPr>
                            <w:jc w:val="center"/>
                            <w:rPr>
                              <w:rFonts w:ascii="Trebuchet MS" w:eastAsiaTheme="minorEastAsia"/>
                              <w:sz w:val="18"/>
                              <w:szCs w:val="18"/>
                              <w:lang w:val="en-US"/>
                            </w:rPr>
                          </w:pPr>
                          <w:r w:rsidRPr="00EB0739">
                            <w:rPr>
                              <w:rFonts w:ascii="Trebuchet MS" w:eastAsiaTheme="minorEastAsia"/>
                              <w:sz w:val="18"/>
                              <w:szCs w:val="18"/>
                              <w:lang w:val="en-US"/>
                            </w:rPr>
                            <w:t>Una manera de hacer Europa</w:t>
                          </w:r>
                          <w:r>
                            <w:rPr>
                              <w:rFonts w:ascii="Trebuchet MS" w:eastAsiaTheme="minorEastAsia"/>
                              <w:sz w:val="18"/>
                              <w:szCs w:val="18"/>
                              <w:lang w:val="en-US"/>
                            </w:rPr>
                            <w:t>.</w:t>
                          </w:r>
                        </w:p>
                        <w:p w:rsidR="000A15C8" w:rsidRDefault="000A15C8" w:rsidP="000A15C8">
                          <w:pPr>
                            <w:jc w:val="center"/>
                            <w:rPr>
                              <w:rFonts w:ascii="Trebuchet MS" w:eastAsiaTheme="minorEastAsia"/>
                              <w:color w:val="7E7E7E"/>
                              <w:sz w:val="18"/>
                              <w:szCs w:val="18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Trebuchet MS" w:eastAsiaTheme="minorEastAsia"/>
                              <w:color w:val="7E7E7E"/>
                              <w:sz w:val="18"/>
                              <w:szCs w:val="18"/>
                              <w:lang w:val="en-US"/>
                            </w:rPr>
                            <w:t>Fondo</w:t>
                          </w:r>
                          <w:proofErr w:type="spellEnd"/>
                          <w:r>
                            <w:rPr>
                              <w:rFonts w:ascii="Trebuchet MS" w:eastAsiaTheme="minorEastAsia"/>
                              <w:color w:val="7E7E7E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 w:eastAsiaTheme="minorEastAsia"/>
                              <w:color w:val="7E7E7E"/>
                              <w:sz w:val="18"/>
                              <w:szCs w:val="18"/>
                              <w:lang w:val="en-US"/>
                            </w:rPr>
                            <w:t>Europeo</w:t>
                          </w:r>
                          <w:proofErr w:type="spellEnd"/>
                          <w:r>
                            <w:rPr>
                              <w:rFonts w:ascii="Trebuchet MS" w:eastAsiaTheme="minorEastAsia"/>
                              <w:color w:val="7E7E7E"/>
                              <w:sz w:val="18"/>
                              <w:szCs w:val="18"/>
                              <w:lang w:val="en-US"/>
                            </w:rPr>
                            <w:t xml:space="preserve"> de Desarrollo Regional</w:t>
                          </w:r>
                        </w:p>
                        <w:p w:rsidR="000A15C8" w:rsidRDefault="000A15C8" w:rsidP="000A15C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E2D3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2.25pt;margin-top:11.85pt;width:171.5pt;height:27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" stroked="f">
              <v:textbox>
                <w:txbxContent>
                  <w:p w:rsidR="000A15C8" w:rsidRDefault="000A15C8" w:rsidP="000A15C8">
                    <w:pPr>
                      <w:jc w:val="center"/>
                      <w:rPr>
                        <w:rFonts w:ascii="Trebuchet MS" w:eastAsiaTheme="minorEastAsia"/>
                        <w:sz w:val="18"/>
                        <w:szCs w:val="18"/>
                        <w:lang w:val="en-US"/>
                      </w:rPr>
                    </w:pPr>
                    <w:r w:rsidRPr="00EB0739">
                      <w:rPr>
                        <w:rFonts w:ascii="Trebuchet MS" w:eastAsiaTheme="minorEastAsia"/>
                        <w:sz w:val="18"/>
                        <w:szCs w:val="18"/>
                        <w:lang w:val="en-US"/>
                      </w:rPr>
                      <w:t xml:space="preserve">Una </w:t>
                    </w:r>
                    <w:proofErr w:type="spellStart"/>
                    <w:r w:rsidRPr="00EB0739">
                      <w:rPr>
                        <w:rFonts w:ascii="Trebuchet MS" w:eastAsiaTheme="minorEastAsia"/>
                        <w:sz w:val="18"/>
                        <w:szCs w:val="18"/>
                        <w:lang w:val="en-US"/>
                      </w:rPr>
                      <w:t>manera</w:t>
                    </w:r>
                    <w:proofErr w:type="spellEnd"/>
                    <w:r w:rsidRPr="00EB0739">
                      <w:rPr>
                        <w:rFonts w:ascii="Trebuchet MS" w:eastAsiaTheme="minorEastAsia"/>
                        <w:sz w:val="18"/>
                        <w:szCs w:val="18"/>
                        <w:lang w:val="en-US"/>
                      </w:rPr>
                      <w:t xml:space="preserve"> de </w:t>
                    </w:r>
                    <w:proofErr w:type="spellStart"/>
                    <w:r w:rsidRPr="00EB0739">
                      <w:rPr>
                        <w:rFonts w:ascii="Trebuchet MS" w:eastAsiaTheme="minorEastAsia"/>
                        <w:sz w:val="18"/>
                        <w:szCs w:val="18"/>
                        <w:lang w:val="en-US"/>
                      </w:rPr>
                      <w:t>hacer</w:t>
                    </w:r>
                    <w:proofErr w:type="spellEnd"/>
                    <w:r w:rsidRPr="00EB0739">
                      <w:rPr>
                        <w:rFonts w:ascii="Trebuchet MS" w:eastAsiaTheme="minorEastAsia"/>
                        <w:sz w:val="18"/>
                        <w:szCs w:val="18"/>
                        <w:lang w:val="en-US"/>
                      </w:rPr>
                      <w:t xml:space="preserve"> Europa</w:t>
                    </w:r>
                    <w:r>
                      <w:rPr>
                        <w:rFonts w:ascii="Trebuchet MS" w:eastAsiaTheme="minorEastAsia"/>
                        <w:sz w:val="18"/>
                        <w:szCs w:val="18"/>
                        <w:lang w:val="en-US"/>
                      </w:rPr>
                      <w:t>.</w:t>
                    </w:r>
                  </w:p>
                  <w:p w:rsidR="000A15C8" w:rsidRDefault="000A15C8" w:rsidP="000A15C8">
                    <w:pPr>
                      <w:jc w:val="center"/>
                      <w:rPr>
                        <w:rFonts w:ascii="Trebuchet MS" w:eastAsiaTheme="minorEastAsia"/>
                        <w:color w:val="7E7E7E"/>
                        <w:sz w:val="18"/>
                        <w:szCs w:val="18"/>
                        <w:lang w:val="en-US"/>
                      </w:rPr>
                    </w:pPr>
                    <w:proofErr w:type="spellStart"/>
                    <w:r>
                      <w:rPr>
                        <w:rFonts w:ascii="Trebuchet MS" w:eastAsiaTheme="minorEastAsia"/>
                        <w:color w:val="7E7E7E"/>
                        <w:sz w:val="18"/>
                        <w:szCs w:val="18"/>
                        <w:lang w:val="en-US"/>
                      </w:rPr>
                      <w:t>Fondo</w:t>
                    </w:r>
                    <w:proofErr w:type="spellEnd"/>
                    <w:r>
                      <w:rPr>
                        <w:rFonts w:ascii="Trebuchet MS" w:eastAsiaTheme="minorEastAsia"/>
                        <w:color w:val="7E7E7E"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rebuchet MS" w:eastAsiaTheme="minorEastAsia"/>
                        <w:color w:val="7E7E7E"/>
                        <w:sz w:val="18"/>
                        <w:szCs w:val="18"/>
                        <w:lang w:val="en-US"/>
                      </w:rPr>
                      <w:t>Europeo</w:t>
                    </w:r>
                    <w:proofErr w:type="spellEnd"/>
                    <w:r>
                      <w:rPr>
                        <w:rFonts w:ascii="Trebuchet MS" w:eastAsiaTheme="minorEastAsia"/>
                        <w:color w:val="7E7E7E"/>
                        <w:sz w:val="18"/>
                        <w:szCs w:val="18"/>
                        <w:lang w:val="en-US"/>
                      </w:rPr>
                      <w:t xml:space="preserve"> de Desarrollo Regional</w:t>
                    </w:r>
                  </w:p>
                  <w:p w:rsidR="000A15C8" w:rsidRDefault="000A15C8" w:rsidP="000A15C8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anchor distT="0" distB="0" distL="0" distR="0" simplePos="0" relativeHeight="251661312" behindDoc="0" locked="0" layoutInCell="1" allowOverlap="1" wp14:anchorId="20C11F31" wp14:editId="2BD66043">
          <wp:simplePos x="0" y="0"/>
          <wp:positionH relativeFrom="page">
            <wp:posOffset>1858314</wp:posOffset>
          </wp:positionH>
          <wp:positionV relativeFrom="paragraph">
            <wp:posOffset>66675</wp:posOffset>
          </wp:positionV>
          <wp:extent cx="827405" cy="533400"/>
          <wp:effectExtent l="0" t="0" r="0" b="0"/>
          <wp:wrapNone/>
          <wp:docPr id="1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2740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0" distR="0" simplePos="0" relativeHeight="251662336" behindDoc="0" locked="0" layoutInCell="1" allowOverlap="1" wp14:anchorId="5A37AC6D" wp14:editId="24DEB362">
          <wp:simplePos x="0" y="0"/>
          <wp:positionH relativeFrom="page">
            <wp:posOffset>5181931</wp:posOffset>
          </wp:positionH>
          <wp:positionV relativeFrom="paragraph">
            <wp:posOffset>63500</wp:posOffset>
          </wp:positionV>
          <wp:extent cx="704850" cy="600075"/>
          <wp:effectExtent l="0" t="0" r="0" b="9525"/>
          <wp:wrapNone/>
          <wp:docPr id="16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704850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A15C8" w:rsidRDefault="000A15C8" w:rsidP="000A15C8">
    <w:pPr>
      <w:spacing w:before="100" w:after="240" w:line="242" w:lineRule="auto"/>
      <w:ind w:left="3402" w:right="3543"/>
      <w:jc w:val="center"/>
      <w:rPr>
        <w:rFonts w:ascii="Trebuchet MS" w:eastAsiaTheme="minorEastAsia"/>
        <w:sz w:val="18"/>
        <w:szCs w:val="18"/>
        <w:lang w:val="en-US"/>
      </w:rPr>
    </w:pPr>
  </w:p>
  <w:p w:rsidR="00577AC1" w:rsidRDefault="00577AC1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B54D1"/>
    <w:multiLevelType w:val="hybridMultilevel"/>
    <w:tmpl w:val="7E38B70C"/>
    <w:lvl w:ilvl="0" w:tplc="7410FEF4">
      <w:start w:val="1"/>
      <w:numFmt w:val="decimal"/>
      <w:lvlText w:val="%1."/>
      <w:lvlJc w:val="left"/>
      <w:pPr>
        <w:ind w:left="920" w:hanging="360"/>
      </w:pPr>
    </w:lvl>
    <w:lvl w:ilvl="1" w:tplc="0C0A0019">
      <w:start w:val="1"/>
      <w:numFmt w:val="lowerLetter"/>
      <w:lvlText w:val="%2."/>
      <w:lvlJc w:val="left"/>
      <w:pPr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1473372A"/>
    <w:multiLevelType w:val="hybridMultilevel"/>
    <w:tmpl w:val="F446D43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F24051"/>
    <w:multiLevelType w:val="hybridMultilevel"/>
    <w:tmpl w:val="321A75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C0680"/>
    <w:multiLevelType w:val="hybridMultilevel"/>
    <w:tmpl w:val="039A74BE"/>
    <w:lvl w:ilvl="0" w:tplc="88B275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F57C23"/>
    <w:multiLevelType w:val="hybridMultilevel"/>
    <w:tmpl w:val="D7E87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200CB3"/>
    <w:multiLevelType w:val="hybridMultilevel"/>
    <w:tmpl w:val="E24E4B50"/>
    <w:lvl w:ilvl="0" w:tplc="A5BCC788">
      <w:numFmt w:val="bullet"/>
      <w:lvlText w:val="-"/>
      <w:lvlJc w:val="left"/>
      <w:pPr>
        <w:ind w:left="200" w:hanging="119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3EF81EC6">
      <w:numFmt w:val="bullet"/>
      <w:lvlText w:val="•"/>
      <w:lvlJc w:val="left"/>
      <w:pPr>
        <w:ind w:left="1124" w:hanging="119"/>
      </w:pPr>
      <w:rPr>
        <w:rFonts w:hint="default"/>
        <w:lang w:val="es-ES" w:eastAsia="en-US" w:bidi="ar-SA"/>
      </w:rPr>
    </w:lvl>
    <w:lvl w:ilvl="2" w:tplc="E970F680">
      <w:numFmt w:val="bullet"/>
      <w:lvlText w:val="•"/>
      <w:lvlJc w:val="left"/>
      <w:pPr>
        <w:ind w:left="2048" w:hanging="119"/>
      </w:pPr>
      <w:rPr>
        <w:rFonts w:hint="default"/>
        <w:lang w:val="es-ES" w:eastAsia="en-US" w:bidi="ar-SA"/>
      </w:rPr>
    </w:lvl>
    <w:lvl w:ilvl="3" w:tplc="2DB60C30">
      <w:numFmt w:val="bullet"/>
      <w:lvlText w:val="•"/>
      <w:lvlJc w:val="left"/>
      <w:pPr>
        <w:ind w:left="2972" w:hanging="119"/>
      </w:pPr>
      <w:rPr>
        <w:rFonts w:hint="default"/>
        <w:lang w:val="es-ES" w:eastAsia="en-US" w:bidi="ar-SA"/>
      </w:rPr>
    </w:lvl>
    <w:lvl w:ilvl="4" w:tplc="E86AE180">
      <w:numFmt w:val="bullet"/>
      <w:lvlText w:val="•"/>
      <w:lvlJc w:val="left"/>
      <w:pPr>
        <w:ind w:left="3896" w:hanging="119"/>
      </w:pPr>
      <w:rPr>
        <w:rFonts w:hint="default"/>
        <w:lang w:val="es-ES" w:eastAsia="en-US" w:bidi="ar-SA"/>
      </w:rPr>
    </w:lvl>
    <w:lvl w:ilvl="5" w:tplc="9F725FF2">
      <w:numFmt w:val="bullet"/>
      <w:lvlText w:val="•"/>
      <w:lvlJc w:val="left"/>
      <w:pPr>
        <w:ind w:left="4820" w:hanging="119"/>
      </w:pPr>
      <w:rPr>
        <w:rFonts w:hint="default"/>
        <w:lang w:val="es-ES" w:eastAsia="en-US" w:bidi="ar-SA"/>
      </w:rPr>
    </w:lvl>
    <w:lvl w:ilvl="6" w:tplc="329E627C">
      <w:numFmt w:val="bullet"/>
      <w:lvlText w:val="•"/>
      <w:lvlJc w:val="left"/>
      <w:pPr>
        <w:ind w:left="5744" w:hanging="119"/>
      </w:pPr>
      <w:rPr>
        <w:rFonts w:hint="default"/>
        <w:lang w:val="es-ES" w:eastAsia="en-US" w:bidi="ar-SA"/>
      </w:rPr>
    </w:lvl>
    <w:lvl w:ilvl="7" w:tplc="B3901BF8">
      <w:numFmt w:val="bullet"/>
      <w:lvlText w:val="•"/>
      <w:lvlJc w:val="left"/>
      <w:pPr>
        <w:ind w:left="6668" w:hanging="119"/>
      </w:pPr>
      <w:rPr>
        <w:rFonts w:hint="default"/>
        <w:lang w:val="es-ES" w:eastAsia="en-US" w:bidi="ar-SA"/>
      </w:rPr>
    </w:lvl>
    <w:lvl w:ilvl="8" w:tplc="420C10D4">
      <w:numFmt w:val="bullet"/>
      <w:lvlText w:val="•"/>
      <w:lvlJc w:val="left"/>
      <w:pPr>
        <w:ind w:left="7592" w:hanging="119"/>
      </w:pPr>
      <w:rPr>
        <w:rFonts w:hint="default"/>
        <w:lang w:val="es-ES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uDzlK2u332t8v2iJ49hzVj0cFDDf9LIr9sWPTZAQDALx7nl6Ehxf7JiA3JChnvWx///tZvCtyF/EDiPZFSacw==" w:salt="GIuy3/bRCspIRkU836BI+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AC1"/>
    <w:rsid w:val="000A15C8"/>
    <w:rsid w:val="00122E2C"/>
    <w:rsid w:val="00164D24"/>
    <w:rsid w:val="001F76D7"/>
    <w:rsid w:val="0020693F"/>
    <w:rsid w:val="00231B9C"/>
    <w:rsid w:val="002655B1"/>
    <w:rsid w:val="00383427"/>
    <w:rsid w:val="00411B84"/>
    <w:rsid w:val="004A05F8"/>
    <w:rsid w:val="004A6542"/>
    <w:rsid w:val="00512179"/>
    <w:rsid w:val="00521F20"/>
    <w:rsid w:val="00577AC1"/>
    <w:rsid w:val="00604C61"/>
    <w:rsid w:val="00620DF4"/>
    <w:rsid w:val="006520E5"/>
    <w:rsid w:val="007070D2"/>
    <w:rsid w:val="00716767"/>
    <w:rsid w:val="008177F7"/>
    <w:rsid w:val="00924152"/>
    <w:rsid w:val="00973907"/>
    <w:rsid w:val="009A1B7C"/>
    <w:rsid w:val="009D24F5"/>
    <w:rsid w:val="009F7E1E"/>
    <w:rsid w:val="00A61F63"/>
    <w:rsid w:val="00AB7AED"/>
    <w:rsid w:val="00AE4C81"/>
    <w:rsid w:val="00AF1CC7"/>
    <w:rsid w:val="00B404C6"/>
    <w:rsid w:val="00B80451"/>
    <w:rsid w:val="00C0402E"/>
    <w:rsid w:val="00C14236"/>
    <w:rsid w:val="00C21615"/>
    <w:rsid w:val="00C9106F"/>
    <w:rsid w:val="00CD0CCC"/>
    <w:rsid w:val="00D35258"/>
    <w:rsid w:val="00DE5C0F"/>
    <w:rsid w:val="00E408F1"/>
    <w:rsid w:val="00F1386A"/>
    <w:rsid w:val="00F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ADA74E-CF92-468E-A760-730C87D9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9106F"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1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1"/>
    <w:qFormat/>
    <w:pPr>
      <w:ind w:left="200" w:hanging="119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C91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9106F"/>
    <w:rPr>
      <w:rFonts w:ascii="Arial MT" w:eastAsia="Arial MT" w:hAnsi="Arial MT" w:cs="Arial MT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CC7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CC7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Oracle Reports</dc:creator>
  <cp:lastModifiedBy>Antonio Galvez Angelina</cp:lastModifiedBy>
  <cp:revision>2</cp:revision>
  <dcterms:created xsi:type="dcterms:W3CDTF">2023-11-24T11:14:00Z</dcterms:created>
  <dcterms:modified xsi:type="dcterms:W3CDTF">2023-11-24T11:14:00Z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Oracle10gR2 AS Reports Services</vt:lpwstr>
  </property>
  <property fmtid="{D5CDD505-2E9C-101B-9397-08002B2CF9AE}" pid="4" name="LastSaved">
    <vt:filetime>2021-08-10T00:00:00Z</vt:filetime>
  </property>
</Properties>
</file>