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324" w:rsidRPr="000E7F95" w:rsidRDefault="007337DD" w:rsidP="00F00324">
      <w:pPr>
        <w:spacing w:before="120" w:after="120"/>
        <w:jc w:val="both"/>
        <w:rPr>
          <w:rFonts w:ascii="Arial" w:eastAsia="MS Mincho" w:hAnsi="Arial" w:cs="Arial"/>
          <w:sz w:val="20"/>
          <w:szCs w:val="20"/>
          <w:lang w:eastAsia="ja-JP"/>
        </w:rPr>
      </w:pPr>
      <w:bookmarkStart w:id="0" w:name="_GoBack"/>
      <w:bookmarkEnd w:id="0"/>
      <w:r w:rsidRPr="000E7F95">
        <w:rPr>
          <w:rFonts w:ascii="Arial" w:eastAsia="MS Mincho"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186690</wp:posOffset>
                </wp:positionV>
                <wp:extent cx="6477000" cy="457835"/>
                <wp:effectExtent l="6985" t="5715" r="1206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57835"/>
                        </a:xfrm>
                        <a:prstGeom prst="rect">
                          <a:avLst/>
                        </a:prstGeom>
                        <a:solidFill>
                          <a:srgbClr val="C0C0C0"/>
                        </a:solidFill>
                        <a:ln w="9525">
                          <a:solidFill>
                            <a:srgbClr val="000000"/>
                          </a:solidFill>
                          <a:miter lim="800000"/>
                          <a:headEnd/>
                          <a:tailEnd/>
                        </a:ln>
                      </wps:spPr>
                      <wps:txbx>
                        <w:txbxContent>
                          <w:p w:rsidR="00F00324" w:rsidRPr="00337433" w:rsidRDefault="00F00324" w:rsidP="00250AE4">
                            <w:pPr>
                              <w:jc w:val="center"/>
                              <w:rPr>
                                <w:rFonts w:ascii="Arial" w:hAnsi="Arial" w:cs="Arial"/>
                                <w:b/>
                              </w:rPr>
                            </w:pPr>
                            <w:r w:rsidRPr="0079715A">
                              <w:rPr>
                                <w:rFonts w:ascii="Arial" w:hAnsi="Arial" w:cs="Arial"/>
                                <w:b/>
                              </w:rPr>
                              <w:t xml:space="preserve">ANEXO </w:t>
                            </w:r>
                            <w:r w:rsidR="0022090F">
                              <w:rPr>
                                <w:rFonts w:ascii="Arial" w:hAnsi="Arial" w:cs="Arial"/>
                                <w:b/>
                              </w:rPr>
                              <w:t>I</w:t>
                            </w:r>
                            <w:r>
                              <w:rPr>
                                <w:rFonts w:ascii="Arial" w:hAnsi="Arial" w:cs="Arial"/>
                                <w:b/>
                              </w:rPr>
                              <w:t>I</w:t>
                            </w:r>
                            <w:r w:rsidR="004D6929">
                              <w:rPr>
                                <w:rFonts w:ascii="Arial" w:hAnsi="Arial" w:cs="Arial"/>
                                <w:b/>
                              </w:rPr>
                              <w:t>I</w:t>
                            </w:r>
                            <w:r w:rsidRPr="0079715A">
                              <w:rPr>
                                <w:rFonts w:ascii="Arial" w:hAnsi="Arial" w:cs="Arial"/>
                                <w:b/>
                              </w:rPr>
                              <w:t xml:space="preserve">. </w:t>
                            </w:r>
                            <w:r w:rsidRPr="00937145">
                              <w:rPr>
                                <w:rFonts w:ascii="Arial" w:hAnsi="Arial" w:cs="Arial"/>
                                <w:b/>
                              </w:rPr>
                              <w:t xml:space="preserve">TIPOS DE </w:t>
                            </w:r>
                            <w:r w:rsidR="00250AE4">
                              <w:rPr>
                                <w:rFonts w:ascii="Arial" w:hAnsi="Arial" w:cs="Arial"/>
                                <w:b/>
                              </w:rPr>
                              <w:t>GASTOS ELEGIBLES MÁS FRECUENTES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4.7pt;width:510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" fillcolor="silver">
                <v:textbox>
                  <w:txbxContent>
                    <w:p w:rsidR="00F00324" w:rsidRPr="00337433" w:rsidRDefault="00F00324" w:rsidP="00250AE4">
                      <w:pPr>
                        <w:jc w:val="center"/>
                        <w:rPr>
                          <w:rFonts w:ascii="Arial" w:hAnsi="Arial" w:cs="Arial"/>
                          <w:b/>
                        </w:rPr>
                      </w:pPr>
                      <w:r w:rsidRPr="0079715A">
                        <w:rPr>
                          <w:rFonts w:ascii="Arial" w:hAnsi="Arial" w:cs="Arial"/>
                          <w:b/>
                        </w:rPr>
                        <w:t xml:space="preserve">ANEXO </w:t>
                      </w:r>
                      <w:r w:rsidR="0022090F">
                        <w:rPr>
                          <w:rFonts w:ascii="Arial" w:hAnsi="Arial" w:cs="Arial"/>
                          <w:b/>
                        </w:rPr>
                        <w:t>I</w:t>
                      </w:r>
                      <w:r>
                        <w:rPr>
                          <w:rFonts w:ascii="Arial" w:hAnsi="Arial" w:cs="Arial"/>
                          <w:b/>
                        </w:rPr>
                        <w:t>I</w:t>
                      </w:r>
                      <w:r w:rsidR="004D6929">
                        <w:rPr>
                          <w:rFonts w:ascii="Arial" w:hAnsi="Arial" w:cs="Arial"/>
                          <w:b/>
                        </w:rPr>
                        <w:t>I</w:t>
                      </w:r>
                      <w:r w:rsidRPr="0079715A">
                        <w:rPr>
                          <w:rFonts w:ascii="Arial" w:hAnsi="Arial" w:cs="Arial"/>
                          <w:b/>
                        </w:rPr>
                        <w:t xml:space="preserve">. </w:t>
                      </w:r>
                      <w:r w:rsidRPr="00937145">
                        <w:rPr>
                          <w:rFonts w:ascii="Arial" w:hAnsi="Arial" w:cs="Arial"/>
                          <w:b/>
                        </w:rPr>
                        <w:t xml:space="preserve">TIPOS DE </w:t>
                      </w:r>
                      <w:r w:rsidR="00250AE4">
                        <w:rPr>
                          <w:rFonts w:ascii="Arial" w:hAnsi="Arial" w:cs="Arial"/>
                          <w:b/>
                        </w:rPr>
                        <w:t>GASTOS ELEGIBLES MÁS FRECUENTES</w:t>
                      </w:r>
                    </w:p>
                  </w:txbxContent>
                </v:textbox>
              </v:shape>
            </w:pict>
          </mc:Fallback>
        </mc:AlternateContent>
      </w:r>
    </w:p>
    <w:p w:rsidR="00F00324" w:rsidRPr="000E7F95" w:rsidRDefault="00F00324" w:rsidP="00F00324">
      <w:pPr>
        <w:spacing w:before="120" w:after="120"/>
        <w:jc w:val="both"/>
        <w:rPr>
          <w:rFonts w:ascii="Arial" w:eastAsia="MS Mincho" w:hAnsi="Arial" w:cs="Arial"/>
          <w:sz w:val="20"/>
          <w:szCs w:val="20"/>
          <w:lang w:eastAsia="ja-JP"/>
        </w:rPr>
      </w:pPr>
    </w:p>
    <w:p w:rsidR="00F00324" w:rsidRPr="000E7F95" w:rsidRDefault="00F00324" w:rsidP="00F00324">
      <w:pPr>
        <w:spacing w:before="120" w:after="120"/>
        <w:jc w:val="both"/>
        <w:rPr>
          <w:rFonts w:ascii="Arial" w:eastAsia="MS Mincho" w:hAnsi="Arial" w:cs="Arial"/>
          <w:sz w:val="20"/>
          <w:szCs w:val="20"/>
          <w:lang w:eastAsia="ja-JP"/>
        </w:rPr>
      </w:pPr>
    </w:p>
    <w:p w:rsidR="000961F6" w:rsidRPr="000E7F95" w:rsidRDefault="000961F6" w:rsidP="00A160F7">
      <w:pPr>
        <w:spacing w:before="120" w:after="120"/>
        <w:jc w:val="both"/>
        <w:rPr>
          <w:rFonts w:ascii="Arial" w:eastAsia="MS Mincho" w:hAnsi="Arial" w:cs="Arial"/>
          <w:sz w:val="20"/>
          <w:szCs w:val="20"/>
          <w:lang w:eastAsia="ja-JP"/>
        </w:rPr>
      </w:pPr>
      <w:r w:rsidRPr="000E7F95">
        <w:rPr>
          <w:rFonts w:ascii="Arial" w:eastAsia="MS Mincho" w:hAnsi="Arial" w:cs="Arial"/>
          <w:sz w:val="20"/>
          <w:szCs w:val="20"/>
          <w:lang w:eastAsia="ja-JP"/>
        </w:rPr>
        <w:t>Se considerarán</w:t>
      </w:r>
      <w:r w:rsidR="00327883" w:rsidRPr="000E7F95">
        <w:rPr>
          <w:rFonts w:ascii="Arial" w:eastAsia="MS Mincho" w:hAnsi="Arial" w:cs="Arial"/>
          <w:sz w:val="20"/>
          <w:szCs w:val="20"/>
          <w:lang w:eastAsia="ja-JP"/>
        </w:rPr>
        <w:t xml:space="preserve">, entre otros, </w:t>
      </w:r>
      <w:r w:rsidRPr="000E7F95">
        <w:rPr>
          <w:rFonts w:ascii="Arial" w:eastAsia="MS Mincho" w:hAnsi="Arial" w:cs="Arial"/>
          <w:sz w:val="20"/>
          <w:szCs w:val="20"/>
          <w:lang w:eastAsia="ja-JP"/>
        </w:rPr>
        <w:t xml:space="preserve">los siguientes gastos subvencionables, siempre que estén directamente relacionados con la </w:t>
      </w:r>
      <w:r w:rsidR="000633DF" w:rsidRPr="000E7F95">
        <w:rPr>
          <w:rFonts w:ascii="Arial" w:eastAsia="MS Mincho" w:hAnsi="Arial" w:cs="Arial"/>
          <w:sz w:val="20"/>
          <w:szCs w:val="20"/>
          <w:lang w:eastAsia="ja-JP"/>
        </w:rPr>
        <w:t>sub-acción</w:t>
      </w:r>
      <w:r w:rsidRPr="000E7F95">
        <w:rPr>
          <w:rFonts w:ascii="Arial" w:eastAsia="MS Mincho" w:hAnsi="Arial" w:cs="Arial"/>
          <w:sz w:val="20"/>
          <w:szCs w:val="20"/>
          <w:lang w:eastAsia="ja-JP"/>
        </w:rPr>
        <w:t xml:space="preserve"> subvencionada:</w:t>
      </w:r>
    </w:p>
    <w:p w:rsidR="00A160F7" w:rsidRPr="000E7F95" w:rsidRDefault="00A160F7" w:rsidP="00246FF5">
      <w:pPr>
        <w:numPr>
          <w:ilvl w:val="0"/>
          <w:numId w:val="18"/>
        </w:numPr>
        <w:spacing w:before="120" w:after="240"/>
        <w:jc w:val="both"/>
        <w:rPr>
          <w:rFonts w:ascii="Arial" w:eastAsia="MS Mincho" w:hAnsi="Arial" w:cs="Arial"/>
          <w:b/>
          <w:sz w:val="20"/>
          <w:szCs w:val="20"/>
          <w:lang w:eastAsia="ja-JP"/>
        </w:rPr>
      </w:pPr>
      <w:r w:rsidRPr="000E7F95">
        <w:rPr>
          <w:rFonts w:ascii="Arial" w:eastAsia="MS Mincho" w:hAnsi="Arial" w:cs="Arial"/>
          <w:b/>
          <w:sz w:val="20"/>
          <w:szCs w:val="20"/>
          <w:lang w:eastAsia="ja-JP"/>
        </w:rPr>
        <w:t xml:space="preserve">Gastos elegibles relacionados con las acciones y </w:t>
      </w:r>
      <w:bookmarkStart w:id="1" w:name="_Hlk117845656"/>
      <w:r w:rsidR="000633DF" w:rsidRPr="000E7F95">
        <w:rPr>
          <w:rFonts w:ascii="Arial" w:eastAsia="MS Mincho" w:hAnsi="Arial" w:cs="Arial"/>
          <w:b/>
          <w:sz w:val="20"/>
          <w:szCs w:val="20"/>
          <w:lang w:eastAsia="ja-JP"/>
        </w:rPr>
        <w:t>sub-acciones</w:t>
      </w:r>
      <w:r w:rsidRPr="000E7F95">
        <w:rPr>
          <w:rFonts w:ascii="Arial" w:eastAsia="MS Mincho" w:hAnsi="Arial" w:cs="Arial"/>
          <w:b/>
          <w:sz w:val="20"/>
          <w:szCs w:val="20"/>
          <w:lang w:eastAsia="ja-JP"/>
        </w:rPr>
        <w:t xml:space="preserve"> </w:t>
      </w:r>
      <w:bookmarkEnd w:id="1"/>
      <w:r w:rsidRPr="000E7F95">
        <w:rPr>
          <w:rFonts w:ascii="Arial" w:eastAsia="MS Mincho" w:hAnsi="Arial" w:cs="Arial"/>
          <w:b/>
          <w:sz w:val="20"/>
          <w:szCs w:val="20"/>
          <w:lang w:eastAsia="ja-JP"/>
        </w:rPr>
        <w:t xml:space="preserve">incluidas en el Anexo </w:t>
      </w:r>
      <w:r w:rsidR="00A92017" w:rsidRPr="000E7F95">
        <w:rPr>
          <w:rFonts w:ascii="Arial" w:eastAsia="MS Mincho" w:hAnsi="Arial" w:cs="Arial"/>
          <w:b/>
          <w:sz w:val="20"/>
          <w:szCs w:val="20"/>
          <w:lang w:eastAsia="ja-JP"/>
        </w:rPr>
        <w:t>XX</w:t>
      </w:r>
      <w:r w:rsidR="00A672BE" w:rsidRPr="000E7F95">
        <w:rPr>
          <w:rFonts w:ascii="Arial" w:eastAsia="MS Mincho" w:hAnsi="Arial" w:cs="Arial"/>
          <w:b/>
          <w:sz w:val="20"/>
          <w:szCs w:val="20"/>
          <w:lang w:eastAsia="ja-JP"/>
        </w:rPr>
        <w:t xml:space="preserve"> del </w:t>
      </w:r>
      <w:r w:rsidR="00BB0289" w:rsidRPr="000E7F95">
        <w:rPr>
          <w:rFonts w:ascii="Arial" w:eastAsia="MS Mincho" w:hAnsi="Arial" w:cs="Arial"/>
          <w:b/>
          <w:sz w:val="20"/>
          <w:szCs w:val="20"/>
          <w:lang w:eastAsia="ja-JP"/>
        </w:rPr>
        <w:t>Real Decreto 905/2022, de 25 de octubre</w:t>
      </w:r>
      <w:r w:rsidRPr="000E7F95">
        <w:rPr>
          <w:rFonts w:ascii="Arial" w:eastAsia="MS Mincho" w:hAnsi="Arial" w:cs="Arial"/>
          <w:b/>
          <w:sz w:val="20"/>
          <w:szCs w:val="20"/>
          <w:lang w:eastAsia="ja-JP"/>
        </w:rPr>
        <w:t>:</w:t>
      </w:r>
    </w:p>
    <w:p w:rsidR="00246FF5" w:rsidRPr="000E7F95" w:rsidRDefault="00A92017" w:rsidP="00246FF5">
      <w:pPr>
        <w:numPr>
          <w:ilvl w:val="1"/>
          <w:numId w:val="18"/>
        </w:numPr>
        <w:spacing w:before="120" w:after="240"/>
        <w:jc w:val="both"/>
        <w:rPr>
          <w:rFonts w:ascii="Arial" w:eastAsia="MS Mincho" w:hAnsi="Arial" w:cs="Arial"/>
          <w:b/>
          <w:sz w:val="20"/>
          <w:szCs w:val="20"/>
          <w:lang w:eastAsia="ja-JP"/>
        </w:rPr>
      </w:pPr>
      <w:r w:rsidRPr="000E7F95">
        <w:rPr>
          <w:rFonts w:ascii="Arial" w:eastAsia="MS Mincho" w:hAnsi="Arial" w:cs="Arial"/>
          <w:b/>
          <w:sz w:val="20"/>
          <w:szCs w:val="20"/>
          <w:lang w:eastAsia="ja-JP"/>
        </w:rPr>
        <w:t>Acciones de promoción, publicidad o relaciones públicas que destaquen en particular las normas rigurosas de los productos de la Unión, sobre todo en términos de calidad, seguridad alimentaria o medio ambiente</w:t>
      </w:r>
      <w:r w:rsidR="00246FF5" w:rsidRPr="000E7F95">
        <w:rPr>
          <w:rFonts w:ascii="Arial" w:eastAsia="MS Mincho" w:hAnsi="Arial" w:cs="Arial"/>
          <w:b/>
          <w:sz w:val="20"/>
          <w:szCs w:val="20"/>
          <w:lang w:eastAsia="ja-JP"/>
        </w:rPr>
        <w:t>:</w:t>
      </w:r>
    </w:p>
    <w:p w:rsidR="000961F6" w:rsidRPr="000E7F95" w:rsidRDefault="000961F6" w:rsidP="00246FF5">
      <w:pPr>
        <w:numPr>
          <w:ilvl w:val="1"/>
          <w:numId w:val="20"/>
        </w:numPr>
        <w:spacing w:before="120" w:after="240"/>
        <w:jc w:val="both"/>
        <w:rPr>
          <w:rFonts w:ascii="Arial" w:eastAsia="MS Mincho" w:hAnsi="Arial" w:cs="Arial"/>
          <w:b/>
          <w:sz w:val="20"/>
          <w:szCs w:val="20"/>
          <w:lang w:eastAsia="ja-JP"/>
        </w:rPr>
      </w:pPr>
      <w:r w:rsidRPr="000E7F95">
        <w:rPr>
          <w:rFonts w:ascii="Arial" w:eastAsia="MS Mincho" w:hAnsi="Arial" w:cs="Arial"/>
          <w:b/>
          <w:sz w:val="20"/>
          <w:szCs w:val="20"/>
          <w:lang w:eastAsia="ja-JP"/>
        </w:rPr>
        <w:t>Misiones comerciales</w:t>
      </w:r>
      <w:r w:rsidR="005A699D" w:rsidRPr="000E7F95">
        <w:rPr>
          <w:rFonts w:ascii="Arial" w:eastAsia="MS Mincho" w:hAnsi="Arial" w:cs="Arial"/>
          <w:b/>
          <w:sz w:val="20"/>
          <w:szCs w:val="20"/>
          <w:lang w:eastAsia="ja-JP"/>
        </w:rPr>
        <w:t>:</w:t>
      </w:r>
      <w:r w:rsidR="00A556E2" w:rsidRPr="000E7F95">
        <w:rPr>
          <w:rFonts w:ascii="Arial" w:eastAsia="MS Mincho" w:hAnsi="Arial" w:cs="Arial"/>
          <w:sz w:val="20"/>
          <w:szCs w:val="20"/>
          <w:lang w:eastAsia="ja-JP"/>
        </w:rPr>
        <w:t xml:space="preserve"> </w:t>
      </w:r>
      <w:r w:rsidRPr="000E7F95">
        <w:rPr>
          <w:rFonts w:ascii="Arial" w:eastAsia="MS Mincho" w:hAnsi="Arial" w:cs="Arial"/>
          <w:sz w:val="20"/>
          <w:szCs w:val="20"/>
          <w:lang w:eastAsia="ja-JP"/>
        </w:rPr>
        <w:t xml:space="preserve">los gastos de consultoría externa especializada en el mercado </w:t>
      </w:r>
      <w:r w:rsidR="000633DF" w:rsidRPr="000E7F95">
        <w:rPr>
          <w:rFonts w:ascii="Arial" w:eastAsia="MS Mincho" w:hAnsi="Arial" w:cs="Arial"/>
          <w:sz w:val="20"/>
          <w:szCs w:val="20"/>
          <w:lang w:eastAsia="ja-JP"/>
        </w:rPr>
        <w:t>objetivo, gastos</w:t>
      </w:r>
      <w:r w:rsidRPr="000E7F95">
        <w:rPr>
          <w:rFonts w:ascii="Arial" w:eastAsia="MS Mincho" w:hAnsi="Arial" w:cs="Arial"/>
          <w:sz w:val="20"/>
          <w:szCs w:val="20"/>
          <w:lang w:eastAsia="ja-JP"/>
        </w:rPr>
        <w:t xml:space="preserve"> de asistencia técnica para la preparación de agendas de entrevistas y gastos de servicios de interpretación.</w:t>
      </w:r>
    </w:p>
    <w:p w:rsidR="003242BB" w:rsidRPr="000E7F95" w:rsidRDefault="000961F6" w:rsidP="00246FF5">
      <w:pPr>
        <w:numPr>
          <w:ilvl w:val="1"/>
          <w:numId w:val="20"/>
        </w:numPr>
        <w:spacing w:before="120" w:after="240"/>
        <w:jc w:val="both"/>
        <w:rPr>
          <w:rFonts w:ascii="Arial" w:eastAsia="MS Mincho" w:hAnsi="Arial" w:cs="Arial"/>
          <w:b/>
          <w:sz w:val="20"/>
          <w:szCs w:val="20"/>
          <w:lang w:eastAsia="ja-JP"/>
        </w:rPr>
      </w:pPr>
      <w:r w:rsidRPr="000E7F95">
        <w:rPr>
          <w:rFonts w:ascii="Arial" w:eastAsia="MS Mincho" w:hAnsi="Arial" w:cs="Arial"/>
          <w:b/>
          <w:sz w:val="20"/>
          <w:szCs w:val="20"/>
          <w:lang w:eastAsia="ja-JP"/>
        </w:rPr>
        <w:t>Campañas publicitarias de naturaleza diversa (TV, radio, prensa, etc.)</w:t>
      </w:r>
      <w:r w:rsidR="00A045C8" w:rsidRPr="000E7F95">
        <w:rPr>
          <w:rFonts w:ascii="Arial" w:eastAsia="MS Mincho" w:hAnsi="Arial" w:cs="Arial"/>
          <w:b/>
          <w:sz w:val="20"/>
          <w:szCs w:val="20"/>
          <w:lang w:eastAsia="ja-JP"/>
        </w:rPr>
        <w:t>:</w:t>
      </w:r>
      <w:r w:rsidR="00A045C8" w:rsidRPr="000E7F95">
        <w:rPr>
          <w:rFonts w:ascii="Arial" w:eastAsia="MS Mincho" w:hAnsi="Arial" w:cs="Arial"/>
          <w:sz w:val="20"/>
          <w:szCs w:val="20"/>
          <w:lang w:eastAsia="ja-JP"/>
        </w:rPr>
        <w:t xml:space="preserve"> los gastos de las acciones publicitarias en los diversos medios de comunicación</w:t>
      </w:r>
      <w:r w:rsidR="00AD5827" w:rsidRPr="000E7F95">
        <w:rPr>
          <w:rFonts w:ascii="Arial" w:eastAsia="MS Mincho" w:hAnsi="Arial" w:cs="Arial"/>
          <w:sz w:val="20"/>
          <w:szCs w:val="20"/>
          <w:lang w:eastAsia="ja-JP"/>
        </w:rPr>
        <w:t>,</w:t>
      </w:r>
      <w:r w:rsidR="00A045C8" w:rsidRPr="000E7F95">
        <w:rPr>
          <w:rFonts w:ascii="Arial" w:eastAsia="MS Mincho" w:hAnsi="Arial" w:cs="Arial"/>
          <w:sz w:val="20"/>
          <w:szCs w:val="20"/>
          <w:lang w:eastAsia="ja-JP"/>
        </w:rPr>
        <w:t xml:space="preserve"> como</w:t>
      </w:r>
      <w:r w:rsidR="00E839FB" w:rsidRPr="000E7F95">
        <w:rPr>
          <w:rFonts w:ascii="Arial" w:eastAsia="MS Mincho" w:hAnsi="Arial" w:cs="Arial"/>
          <w:sz w:val="20"/>
          <w:szCs w:val="20"/>
          <w:lang w:eastAsia="ja-JP"/>
        </w:rPr>
        <w:t xml:space="preserve"> inserción de</w:t>
      </w:r>
      <w:r w:rsidR="00A045C8" w:rsidRPr="000E7F95">
        <w:rPr>
          <w:rFonts w:ascii="Arial" w:eastAsia="MS Mincho" w:hAnsi="Arial" w:cs="Arial"/>
          <w:sz w:val="20"/>
          <w:szCs w:val="20"/>
          <w:lang w:eastAsia="ja-JP"/>
        </w:rPr>
        <w:t xml:space="preserve"> anuncios en prensa, publicidad o agencia de relaciones públicas, anuncios o spots de radio o TV, anuncios, información en Internet, plataformas sociales de Internet, creación de sitios web, avisos sobre un acontecimiento (prensa, TV, radio, Internet…)</w:t>
      </w:r>
      <w:r w:rsidR="00A556E2" w:rsidRPr="000E7F95">
        <w:rPr>
          <w:rFonts w:ascii="Arial" w:eastAsia="MS Mincho" w:hAnsi="Arial" w:cs="Arial"/>
          <w:sz w:val="20"/>
          <w:szCs w:val="20"/>
          <w:lang w:eastAsia="ja-JP"/>
        </w:rPr>
        <w:t>. Para esta actividad</w:t>
      </w:r>
      <w:r w:rsidR="003242BB" w:rsidRPr="000E7F95">
        <w:rPr>
          <w:rFonts w:ascii="Arial" w:eastAsia="MS Mincho" w:hAnsi="Arial" w:cs="Arial"/>
          <w:sz w:val="20"/>
          <w:szCs w:val="20"/>
          <w:lang w:eastAsia="ja-JP"/>
        </w:rPr>
        <w:t>, se deberá presentar un plan de medios. Los gastos subvencionables serán el diseño, traducción y elaboración del anuncio y la contratación del medio.</w:t>
      </w:r>
    </w:p>
    <w:p w:rsidR="003242BB" w:rsidRPr="000E7F95" w:rsidRDefault="000961F6" w:rsidP="00246FF5">
      <w:pPr>
        <w:numPr>
          <w:ilvl w:val="1"/>
          <w:numId w:val="20"/>
        </w:numPr>
        <w:spacing w:before="120" w:after="240"/>
        <w:jc w:val="both"/>
        <w:rPr>
          <w:rFonts w:ascii="Arial" w:eastAsia="MS Mincho" w:hAnsi="Arial" w:cs="Arial"/>
          <w:sz w:val="20"/>
          <w:szCs w:val="20"/>
          <w:lang w:eastAsia="ja-JP"/>
        </w:rPr>
      </w:pPr>
      <w:r w:rsidRPr="000E7F95">
        <w:rPr>
          <w:rFonts w:ascii="Arial" w:eastAsia="MS Mincho" w:hAnsi="Arial" w:cs="Arial"/>
          <w:b/>
          <w:sz w:val="20"/>
          <w:szCs w:val="20"/>
          <w:lang w:eastAsia="ja-JP"/>
        </w:rPr>
        <w:t>Promociones en puntos de venta</w:t>
      </w:r>
      <w:r w:rsidR="008B38D1" w:rsidRPr="000E7F95">
        <w:rPr>
          <w:rFonts w:ascii="Arial" w:eastAsia="MS Mincho" w:hAnsi="Arial" w:cs="Arial"/>
          <w:b/>
          <w:sz w:val="20"/>
          <w:szCs w:val="20"/>
          <w:lang w:eastAsia="ja-JP"/>
        </w:rPr>
        <w:t>:</w:t>
      </w:r>
      <w:r w:rsidR="00A92017" w:rsidRPr="000E7F95">
        <w:rPr>
          <w:rFonts w:ascii="Arial" w:eastAsia="MS Mincho" w:hAnsi="Arial" w:cs="Arial"/>
          <w:b/>
          <w:sz w:val="20"/>
          <w:szCs w:val="20"/>
          <w:lang w:eastAsia="ja-JP"/>
        </w:rPr>
        <w:t xml:space="preserve"> </w:t>
      </w:r>
      <w:r w:rsidR="008B38D1" w:rsidRPr="000E7F95">
        <w:rPr>
          <w:rFonts w:ascii="Arial" w:eastAsia="MS Mincho" w:hAnsi="Arial" w:cs="Arial"/>
          <w:sz w:val="20"/>
          <w:szCs w:val="20"/>
          <w:lang w:eastAsia="ja-JP"/>
        </w:rPr>
        <w:t>g</w:t>
      </w:r>
      <w:r w:rsidR="00A92017" w:rsidRPr="000E7F95">
        <w:rPr>
          <w:rFonts w:ascii="Arial" w:eastAsia="MS Mincho" w:hAnsi="Arial" w:cs="Arial"/>
          <w:sz w:val="20"/>
          <w:szCs w:val="20"/>
          <w:lang w:eastAsia="ja-JP"/>
        </w:rPr>
        <w:t>astos de inclusión del producto en la cadena, de diseño de cartelería y material a exponer en el punto de venta</w:t>
      </w:r>
      <w:r w:rsidR="003E58F7" w:rsidRPr="000E7F95">
        <w:rPr>
          <w:rFonts w:ascii="Arial" w:eastAsia="MS Mincho" w:hAnsi="Arial" w:cs="Arial"/>
          <w:sz w:val="20"/>
          <w:szCs w:val="20"/>
          <w:lang w:eastAsia="ja-JP"/>
        </w:rPr>
        <w:t>,</w:t>
      </w:r>
      <w:r w:rsidR="008B38D1" w:rsidRPr="000E7F95">
        <w:rPr>
          <w:rFonts w:ascii="Arial" w:eastAsia="MS Mincho" w:hAnsi="Arial" w:cs="Arial"/>
          <w:sz w:val="20"/>
          <w:szCs w:val="20"/>
          <w:lang w:eastAsia="ja-JP"/>
        </w:rPr>
        <w:t xml:space="preserve"> de degustación</w:t>
      </w:r>
      <w:r w:rsidR="003E58F7" w:rsidRPr="000E7F95">
        <w:rPr>
          <w:rFonts w:ascii="Arial" w:eastAsia="MS Mincho" w:hAnsi="Arial" w:cs="Arial"/>
          <w:sz w:val="20"/>
          <w:szCs w:val="20"/>
          <w:lang w:eastAsia="ja-JP"/>
        </w:rPr>
        <w:t xml:space="preserve">, </w:t>
      </w:r>
      <w:r w:rsidR="00814448" w:rsidRPr="000E7F95">
        <w:rPr>
          <w:rFonts w:ascii="Arial" w:eastAsia="MS Mincho" w:hAnsi="Arial" w:cs="Arial"/>
          <w:sz w:val="20"/>
          <w:szCs w:val="20"/>
          <w:lang w:eastAsia="ja-JP"/>
        </w:rPr>
        <w:t>posicionamiento</w:t>
      </w:r>
      <w:r w:rsidR="003E58F7" w:rsidRPr="000E7F95">
        <w:rPr>
          <w:rFonts w:ascii="Arial" w:eastAsia="MS Mincho" w:hAnsi="Arial" w:cs="Arial"/>
          <w:sz w:val="20"/>
          <w:szCs w:val="20"/>
          <w:lang w:eastAsia="ja-JP"/>
        </w:rPr>
        <w:t xml:space="preserve"> </w:t>
      </w:r>
      <w:r w:rsidR="00814448" w:rsidRPr="000E7F95">
        <w:rPr>
          <w:rFonts w:ascii="Arial" w:eastAsia="MS Mincho" w:hAnsi="Arial" w:cs="Arial"/>
          <w:sz w:val="20"/>
          <w:szCs w:val="20"/>
          <w:lang w:eastAsia="ja-JP"/>
        </w:rPr>
        <w:t>del vino en página web, promoción en redes sociales, diseño de banner.</w:t>
      </w:r>
    </w:p>
    <w:p w:rsidR="00CF607B" w:rsidRPr="000E7F95" w:rsidRDefault="000961F6" w:rsidP="00246FF5">
      <w:pPr>
        <w:numPr>
          <w:ilvl w:val="1"/>
          <w:numId w:val="20"/>
        </w:numPr>
        <w:spacing w:before="120" w:after="120"/>
        <w:jc w:val="both"/>
        <w:rPr>
          <w:rFonts w:ascii="Arial" w:eastAsia="MS Mincho" w:hAnsi="Arial" w:cs="Arial"/>
          <w:sz w:val="20"/>
          <w:szCs w:val="20"/>
          <w:lang w:eastAsia="ja-JP"/>
        </w:rPr>
      </w:pPr>
      <w:r w:rsidRPr="000E7F95">
        <w:rPr>
          <w:rFonts w:ascii="Arial" w:eastAsia="MS Mincho" w:hAnsi="Arial" w:cs="Arial"/>
          <w:b/>
          <w:sz w:val="20"/>
          <w:szCs w:val="20"/>
          <w:lang w:eastAsia="ja-JP"/>
        </w:rPr>
        <w:t>Presentaciones de producto</w:t>
      </w:r>
      <w:r w:rsidR="008B38D1" w:rsidRPr="000E7F95">
        <w:rPr>
          <w:rFonts w:ascii="Arial" w:eastAsia="MS Mincho" w:hAnsi="Arial" w:cs="Arial"/>
          <w:b/>
          <w:sz w:val="20"/>
          <w:szCs w:val="20"/>
          <w:lang w:eastAsia="ja-JP"/>
        </w:rPr>
        <w:t xml:space="preserve">: </w:t>
      </w:r>
      <w:r w:rsidR="008B38D1" w:rsidRPr="000E7F95">
        <w:rPr>
          <w:rFonts w:ascii="Arial" w:eastAsia="MS Mincho" w:hAnsi="Arial" w:cs="Arial"/>
          <w:sz w:val="20"/>
          <w:szCs w:val="20"/>
          <w:lang w:eastAsia="ja-JP"/>
        </w:rPr>
        <w:t>gastos de alquiler de espacio, copas, material promocional para decoración (banners, display, flyers,…), dirección de la presentación, envío de muestras, catador/sumiller.</w:t>
      </w:r>
    </w:p>
    <w:p w:rsidR="00246FF5" w:rsidRPr="000E7F95" w:rsidRDefault="00246FF5" w:rsidP="000961F6">
      <w:pPr>
        <w:ind w:left="851"/>
        <w:jc w:val="both"/>
        <w:rPr>
          <w:rFonts w:ascii="Arial" w:eastAsia="MS Mincho" w:hAnsi="Arial" w:cs="Arial"/>
          <w:sz w:val="20"/>
          <w:szCs w:val="20"/>
          <w:lang w:eastAsia="ja-JP"/>
        </w:rPr>
      </w:pPr>
    </w:p>
    <w:p w:rsidR="004453FA" w:rsidRPr="000E7F95" w:rsidRDefault="000961F6" w:rsidP="000961F6">
      <w:pPr>
        <w:ind w:left="851"/>
        <w:jc w:val="both"/>
        <w:rPr>
          <w:rFonts w:ascii="Arial" w:eastAsia="MS Mincho" w:hAnsi="Arial" w:cs="Arial"/>
          <w:sz w:val="20"/>
          <w:szCs w:val="20"/>
          <w:lang w:eastAsia="ja-JP"/>
        </w:rPr>
      </w:pPr>
      <w:r w:rsidRPr="000E7F95">
        <w:rPr>
          <w:rFonts w:ascii="Arial" w:eastAsia="MS Mincho" w:hAnsi="Arial" w:cs="Arial"/>
          <w:sz w:val="20"/>
          <w:szCs w:val="20"/>
          <w:lang w:eastAsia="ja-JP"/>
        </w:rPr>
        <w:t xml:space="preserve">En relación con </w:t>
      </w:r>
      <w:r w:rsidR="00003DBF" w:rsidRPr="000E7F95">
        <w:rPr>
          <w:rFonts w:ascii="Arial" w:eastAsia="MS Mincho" w:hAnsi="Arial" w:cs="Arial"/>
          <w:sz w:val="20"/>
          <w:szCs w:val="20"/>
          <w:lang w:eastAsia="ja-JP"/>
        </w:rPr>
        <w:t>los</w:t>
      </w:r>
      <w:r w:rsidRPr="000E7F95">
        <w:rPr>
          <w:rFonts w:ascii="Arial" w:eastAsia="MS Mincho" w:hAnsi="Arial" w:cs="Arial"/>
          <w:sz w:val="20"/>
          <w:szCs w:val="20"/>
          <w:lang w:eastAsia="ja-JP"/>
        </w:rPr>
        <w:t xml:space="preserve"> apartados</w:t>
      </w:r>
      <w:r w:rsidR="00003DBF" w:rsidRPr="000E7F95">
        <w:rPr>
          <w:rFonts w:ascii="Arial" w:eastAsia="MS Mincho" w:hAnsi="Arial" w:cs="Arial"/>
          <w:sz w:val="20"/>
          <w:szCs w:val="20"/>
          <w:lang w:eastAsia="ja-JP"/>
        </w:rPr>
        <w:t xml:space="preserve"> </w:t>
      </w:r>
      <w:r w:rsidR="00246FF5" w:rsidRPr="000E7F95">
        <w:rPr>
          <w:rFonts w:ascii="Arial" w:eastAsia="MS Mincho" w:hAnsi="Arial" w:cs="Arial"/>
          <w:sz w:val="20"/>
          <w:szCs w:val="20"/>
          <w:lang w:eastAsia="ja-JP"/>
        </w:rPr>
        <w:t>a, b, c y d</w:t>
      </w:r>
      <w:r w:rsidR="00003DBF" w:rsidRPr="000E7F95">
        <w:rPr>
          <w:rFonts w:ascii="Arial" w:eastAsia="MS Mincho" w:hAnsi="Arial" w:cs="Arial"/>
          <w:sz w:val="20"/>
          <w:szCs w:val="20"/>
          <w:lang w:eastAsia="ja-JP"/>
        </w:rPr>
        <w:t xml:space="preserve"> </w:t>
      </w:r>
      <w:r w:rsidRPr="000E7F95">
        <w:rPr>
          <w:rFonts w:ascii="Arial" w:eastAsia="MS Mincho" w:hAnsi="Arial" w:cs="Arial"/>
          <w:sz w:val="20"/>
          <w:szCs w:val="20"/>
          <w:lang w:eastAsia="ja-JP"/>
        </w:rPr>
        <w:t>se entenderá que son gastos subvencionables</w:t>
      </w:r>
      <w:r w:rsidR="004453FA" w:rsidRPr="000E7F95">
        <w:rPr>
          <w:rFonts w:ascii="Arial" w:eastAsia="MS Mincho" w:hAnsi="Arial" w:cs="Arial"/>
          <w:sz w:val="20"/>
          <w:szCs w:val="20"/>
          <w:lang w:eastAsia="ja-JP"/>
        </w:rPr>
        <w:t xml:space="preserve">, siempre que sean acordes con la naturaleza de la </w:t>
      </w:r>
      <w:r w:rsidR="007A4E68" w:rsidRPr="000E7F95">
        <w:rPr>
          <w:rFonts w:ascii="Arial" w:hAnsi="Arial" w:cs="Arial"/>
          <w:sz w:val="20"/>
          <w:szCs w:val="20"/>
        </w:rPr>
        <w:t xml:space="preserve">sub-acción </w:t>
      </w:r>
      <w:r w:rsidR="004453FA" w:rsidRPr="000E7F95">
        <w:rPr>
          <w:rFonts w:ascii="Arial" w:eastAsia="MS Mincho" w:hAnsi="Arial" w:cs="Arial"/>
          <w:sz w:val="20"/>
          <w:szCs w:val="20"/>
          <w:lang w:eastAsia="ja-JP"/>
        </w:rPr>
        <w:t>ejecutada, los siguientes</w:t>
      </w:r>
      <w:r w:rsidRPr="000E7F95">
        <w:rPr>
          <w:rFonts w:ascii="Arial" w:eastAsia="MS Mincho" w:hAnsi="Arial" w:cs="Arial"/>
          <w:sz w:val="20"/>
          <w:szCs w:val="20"/>
          <w:lang w:eastAsia="ja-JP"/>
        </w:rPr>
        <w:t xml:space="preserve">: </w:t>
      </w:r>
    </w:p>
    <w:p w:rsidR="004453FA" w:rsidRPr="000E7F95" w:rsidRDefault="000961F6" w:rsidP="00246FF5">
      <w:pPr>
        <w:numPr>
          <w:ilvl w:val="0"/>
          <w:numId w:val="5"/>
        </w:numPr>
        <w:tabs>
          <w:tab w:val="clear" w:pos="1211"/>
          <w:tab w:val="num" w:pos="1418"/>
        </w:tabs>
        <w:spacing w:before="120"/>
        <w:ind w:left="1418" w:hanging="284"/>
        <w:jc w:val="both"/>
        <w:rPr>
          <w:rFonts w:ascii="Arial" w:eastAsia="MS Mincho" w:hAnsi="Arial" w:cs="Arial"/>
          <w:sz w:val="20"/>
          <w:szCs w:val="20"/>
          <w:lang w:eastAsia="ja-JP"/>
        </w:rPr>
      </w:pPr>
      <w:r w:rsidRPr="000E7F95">
        <w:rPr>
          <w:rFonts w:ascii="Arial" w:eastAsia="MS Mincho" w:hAnsi="Arial" w:cs="Arial"/>
          <w:sz w:val="20"/>
          <w:szCs w:val="20"/>
          <w:lang w:eastAsia="ja-JP"/>
        </w:rPr>
        <w:t>los gastos de vi</w:t>
      </w:r>
      <w:r w:rsidR="004453FA" w:rsidRPr="000E7F95">
        <w:rPr>
          <w:rFonts w:ascii="Arial" w:eastAsia="MS Mincho" w:hAnsi="Arial" w:cs="Arial"/>
          <w:sz w:val="20"/>
          <w:szCs w:val="20"/>
          <w:lang w:eastAsia="ja-JP"/>
        </w:rPr>
        <w:t>aje</w:t>
      </w:r>
      <w:r w:rsidR="00A556E2" w:rsidRPr="000E7F95">
        <w:rPr>
          <w:rFonts w:ascii="Arial" w:eastAsia="MS Mincho" w:hAnsi="Arial" w:cs="Arial"/>
          <w:sz w:val="20"/>
          <w:szCs w:val="20"/>
          <w:lang w:eastAsia="ja-JP"/>
        </w:rPr>
        <w:t xml:space="preserve"> en clase turista</w:t>
      </w:r>
      <w:r w:rsidR="004453FA" w:rsidRPr="000E7F95">
        <w:rPr>
          <w:rFonts w:ascii="Arial" w:eastAsia="MS Mincho" w:hAnsi="Arial" w:cs="Arial"/>
          <w:sz w:val="20"/>
          <w:szCs w:val="20"/>
          <w:lang w:eastAsia="ja-JP"/>
        </w:rPr>
        <w:t>, alojamiento y manutención</w:t>
      </w:r>
    </w:p>
    <w:p w:rsidR="004453FA" w:rsidRPr="000E7F95" w:rsidRDefault="004453FA" w:rsidP="00F46B29">
      <w:pPr>
        <w:numPr>
          <w:ilvl w:val="0"/>
          <w:numId w:val="5"/>
        </w:numPr>
        <w:tabs>
          <w:tab w:val="clear" w:pos="1211"/>
          <w:tab w:val="num" w:pos="1418"/>
        </w:tabs>
        <w:ind w:left="1418" w:hanging="284"/>
        <w:jc w:val="both"/>
        <w:rPr>
          <w:rFonts w:ascii="Arial" w:eastAsia="MS Mincho" w:hAnsi="Arial" w:cs="Arial"/>
          <w:sz w:val="20"/>
          <w:szCs w:val="20"/>
          <w:lang w:eastAsia="ja-JP"/>
        </w:rPr>
      </w:pPr>
      <w:r w:rsidRPr="000E7F95">
        <w:rPr>
          <w:rFonts w:ascii="Arial" w:eastAsia="MS Mincho" w:hAnsi="Arial" w:cs="Arial"/>
          <w:sz w:val="20"/>
          <w:szCs w:val="20"/>
          <w:lang w:eastAsia="ja-JP"/>
        </w:rPr>
        <w:t>el alquiler de espacios para exposiciones y encuentros</w:t>
      </w:r>
    </w:p>
    <w:p w:rsidR="004453FA" w:rsidRPr="000E7F95" w:rsidRDefault="004453FA" w:rsidP="00F46B29">
      <w:pPr>
        <w:numPr>
          <w:ilvl w:val="0"/>
          <w:numId w:val="5"/>
        </w:numPr>
        <w:tabs>
          <w:tab w:val="clear" w:pos="1211"/>
          <w:tab w:val="num" w:pos="1418"/>
        </w:tabs>
        <w:ind w:left="1418" w:hanging="284"/>
        <w:jc w:val="both"/>
        <w:rPr>
          <w:rFonts w:ascii="Arial" w:eastAsia="MS Mincho" w:hAnsi="Arial" w:cs="Arial"/>
          <w:sz w:val="20"/>
          <w:szCs w:val="20"/>
          <w:lang w:eastAsia="ja-JP"/>
        </w:rPr>
      </w:pPr>
      <w:r w:rsidRPr="000E7F95">
        <w:rPr>
          <w:rFonts w:ascii="Arial" w:eastAsia="MS Mincho" w:hAnsi="Arial" w:cs="Arial"/>
          <w:sz w:val="20"/>
          <w:szCs w:val="20"/>
          <w:lang w:eastAsia="ja-JP"/>
        </w:rPr>
        <w:t>transporte de mercancías para la realización de la actividad</w:t>
      </w:r>
    </w:p>
    <w:p w:rsidR="004453FA" w:rsidRPr="000E7F95" w:rsidRDefault="004453FA" w:rsidP="00F46B29">
      <w:pPr>
        <w:numPr>
          <w:ilvl w:val="0"/>
          <w:numId w:val="5"/>
        </w:numPr>
        <w:tabs>
          <w:tab w:val="clear" w:pos="1211"/>
          <w:tab w:val="num" w:pos="1418"/>
        </w:tabs>
        <w:ind w:left="1418" w:hanging="284"/>
        <w:jc w:val="both"/>
        <w:rPr>
          <w:rFonts w:ascii="Arial" w:eastAsia="MS Mincho" w:hAnsi="Arial" w:cs="Arial"/>
          <w:sz w:val="20"/>
          <w:szCs w:val="20"/>
          <w:lang w:eastAsia="ja-JP"/>
        </w:rPr>
      </w:pPr>
      <w:r w:rsidRPr="000E7F95">
        <w:rPr>
          <w:rFonts w:ascii="Arial" w:eastAsia="MS Mincho" w:hAnsi="Arial" w:cs="Arial"/>
          <w:sz w:val="20"/>
          <w:szCs w:val="20"/>
          <w:lang w:eastAsia="ja-JP"/>
        </w:rPr>
        <w:t>los gastos de consultoría externa especializada en el mercado objetivo</w:t>
      </w:r>
      <w:r w:rsidR="00C06571" w:rsidRPr="000E7F95">
        <w:rPr>
          <w:rFonts w:ascii="Arial" w:eastAsia="MS Mincho" w:hAnsi="Arial" w:cs="Arial"/>
          <w:sz w:val="20"/>
          <w:szCs w:val="20"/>
          <w:lang w:eastAsia="ja-JP"/>
        </w:rPr>
        <w:t xml:space="preserve"> para </w:t>
      </w:r>
      <w:r w:rsidR="00C06571" w:rsidRPr="000E7F95">
        <w:rPr>
          <w:rFonts w:ascii="Arial" w:hAnsi="Arial" w:cs="Arial"/>
          <w:sz w:val="20"/>
          <w:szCs w:val="20"/>
        </w:rPr>
        <w:t xml:space="preserve">la realización de las agendas de contactos, realización de la </w:t>
      </w:r>
      <w:r w:rsidR="007A4E68" w:rsidRPr="000E7F95">
        <w:rPr>
          <w:rFonts w:ascii="Arial" w:hAnsi="Arial" w:cs="Arial"/>
          <w:sz w:val="20"/>
          <w:szCs w:val="20"/>
        </w:rPr>
        <w:t xml:space="preserve">sub-acción </w:t>
      </w:r>
      <w:r w:rsidR="00C06571" w:rsidRPr="000E7F95">
        <w:rPr>
          <w:rFonts w:ascii="Arial" w:hAnsi="Arial" w:cs="Arial"/>
          <w:sz w:val="20"/>
          <w:szCs w:val="20"/>
        </w:rPr>
        <w:t>promocional, etc</w:t>
      </w:r>
    </w:p>
    <w:p w:rsidR="00F00324" w:rsidRPr="000E7F95" w:rsidRDefault="00D06D34" w:rsidP="00F46B29">
      <w:pPr>
        <w:numPr>
          <w:ilvl w:val="0"/>
          <w:numId w:val="5"/>
        </w:numPr>
        <w:tabs>
          <w:tab w:val="clear" w:pos="1211"/>
          <w:tab w:val="num" w:pos="1418"/>
        </w:tabs>
        <w:ind w:left="1418" w:hanging="284"/>
        <w:jc w:val="both"/>
        <w:rPr>
          <w:rFonts w:ascii="Arial" w:eastAsia="MS Mincho" w:hAnsi="Arial" w:cs="Arial"/>
          <w:sz w:val="20"/>
          <w:szCs w:val="20"/>
          <w:lang w:eastAsia="ja-JP"/>
        </w:rPr>
      </w:pPr>
      <w:r w:rsidRPr="000E7F95">
        <w:rPr>
          <w:rFonts w:ascii="Arial" w:hAnsi="Arial" w:cs="Arial"/>
          <w:sz w:val="20"/>
          <w:szCs w:val="20"/>
        </w:rPr>
        <w:t>la contratación de traductores para la elaboración del material publicitario y para el evento</w:t>
      </w:r>
    </w:p>
    <w:p w:rsidR="00E1571C" w:rsidRPr="000E7F95" w:rsidRDefault="00CF607B" w:rsidP="00F46B29">
      <w:pPr>
        <w:numPr>
          <w:ilvl w:val="0"/>
          <w:numId w:val="5"/>
        </w:numPr>
        <w:tabs>
          <w:tab w:val="clear" w:pos="1211"/>
          <w:tab w:val="num" w:pos="1418"/>
        </w:tabs>
        <w:ind w:left="1418" w:hanging="284"/>
        <w:jc w:val="both"/>
        <w:rPr>
          <w:rFonts w:ascii="Arial" w:eastAsia="MS Mincho" w:hAnsi="Arial" w:cs="Arial"/>
          <w:sz w:val="20"/>
          <w:szCs w:val="20"/>
          <w:lang w:eastAsia="ja-JP"/>
        </w:rPr>
      </w:pPr>
      <w:r w:rsidRPr="000E7F95">
        <w:rPr>
          <w:rFonts w:ascii="Arial" w:hAnsi="Arial" w:cs="Arial"/>
          <w:sz w:val="20"/>
          <w:szCs w:val="20"/>
        </w:rPr>
        <w:t>m</w:t>
      </w:r>
      <w:r w:rsidR="00E1571C" w:rsidRPr="000E7F95">
        <w:rPr>
          <w:rFonts w:ascii="Arial" w:hAnsi="Arial" w:cs="Arial"/>
          <w:sz w:val="20"/>
          <w:szCs w:val="20"/>
        </w:rPr>
        <w:t>aterial promocional: catálogos, folletos, carteles, adaptación de etiquetas, etc. Incluirá el transporte y valor del mismo</w:t>
      </w:r>
      <w:r w:rsidR="002A0C72" w:rsidRPr="000E7F95">
        <w:rPr>
          <w:rFonts w:ascii="Arial" w:hAnsi="Arial" w:cs="Arial"/>
          <w:sz w:val="20"/>
          <w:szCs w:val="20"/>
        </w:rPr>
        <w:t>.</w:t>
      </w:r>
    </w:p>
    <w:p w:rsidR="00B41964" w:rsidRPr="000E7F95" w:rsidRDefault="00B41964" w:rsidP="00B41964">
      <w:pPr>
        <w:ind w:left="851"/>
        <w:jc w:val="both"/>
        <w:rPr>
          <w:rFonts w:ascii="Arial" w:eastAsia="MS Mincho" w:hAnsi="Arial" w:cs="Arial"/>
          <w:sz w:val="20"/>
          <w:szCs w:val="20"/>
          <w:lang w:eastAsia="ja-JP"/>
        </w:rPr>
      </w:pPr>
    </w:p>
    <w:p w:rsidR="00801342" w:rsidRPr="000E7F95" w:rsidRDefault="00E839FB" w:rsidP="00246FF5">
      <w:pPr>
        <w:numPr>
          <w:ilvl w:val="1"/>
          <w:numId w:val="20"/>
        </w:numPr>
        <w:spacing w:before="120" w:after="240"/>
        <w:jc w:val="both"/>
        <w:rPr>
          <w:rFonts w:ascii="Arial" w:eastAsia="MS Mincho" w:hAnsi="Arial" w:cs="Arial"/>
          <w:b/>
          <w:sz w:val="20"/>
          <w:szCs w:val="20"/>
          <w:lang w:eastAsia="ja-JP"/>
        </w:rPr>
      </w:pPr>
      <w:r w:rsidRPr="000E7F95">
        <w:rPr>
          <w:rFonts w:ascii="Arial" w:eastAsia="MS Mincho" w:hAnsi="Arial" w:cs="Arial"/>
          <w:b/>
          <w:sz w:val="20"/>
          <w:szCs w:val="20"/>
          <w:lang w:eastAsia="ja-JP"/>
        </w:rPr>
        <w:t>Portales Web para promoción exterior</w:t>
      </w:r>
      <w:r w:rsidR="00246FF5" w:rsidRPr="000E7F95">
        <w:rPr>
          <w:rFonts w:ascii="Arial" w:eastAsia="MS Mincho" w:hAnsi="Arial" w:cs="Arial"/>
          <w:b/>
          <w:sz w:val="20"/>
          <w:szCs w:val="20"/>
          <w:lang w:eastAsia="ja-JP"/>
        </w:rPr>
        <w:t>:</w:t>
      </w:r>
      <w:r w:rsidR="00801342" w:rsidRPr="000E7F95">
        <w:rPr>
          <w:rFonts w:ascii="Arial" w:eastAsia="MS Mincho" w:hAnsi="Arial" w:cs="Arial"/>
          <w:sz w:val="20"/>
          <w:szCs w:val="20"/>
          <w:lang w:eastAsia="ja-JP"/>
        </w:rPr>
        <w:t xml:space="preserve"> Serán subvencionables </w:t>
      </w:r>
      <w:r w:rsidR="00CF607B" w:rsidRPr="000E7F95">
        <w:rPr>
          <w:rFonts w:ascii="Arial" w:eastAsia="MS Mincho" w:hAnsi="Arial" w:cs="Arial"/>
          <w:sz w:val="20"/>
          <w:szCs w:val="20"/>
          <w:lang w:eastAsia="ja-JP"/>
        </w:rPr>
        <w:t>sólo en el idioma oficial del país</w:t>
      </w:r>
      <w:r w:rsidR="000B4132" w:rsidRPr="000E7F95">
        <w:rPr>
          <w:rFonts w:ascii="Arial" w:eastAsia="MS Mincho" w:hAnsi="Arial" w:cs="Arial"/>
          <w:sz w:val="20"/>
          <w:szCs w:val="20"/>
          <w:lang w:eastAsia="ja-JP"/>
        </w:rPr>
        <w:t>,</w:t>
      </w:r>
      <w:r w:rsidR="00CF607B" w:rsidRPr="000E7F95">
        <w:rPr>
          <w:rFonts w:ascii="Arial" w:eastAsia="MS Mincho" w:hAnsi="Arial" w:cs="Arial"/>
          <w:sz w:val="20"/>
          <w:szCs w:val="20"/>
          <w:lang w:eastAsia="ja-JP"/>
        </w:rPr>
        <w:t xml:space="preserve"> los gastos de creación, a</w:t>
      </w:r>
      <w:r w:rsidR="00801342" w:rsidRPr="000E7F95">
        <w:rPr>
          <w:rFonts w:ascii="Arial" w:eastAsia="MS Mincho" w:hAnsi="Arial" w:cs="Arial"/>
          <w:sz w:val="20"/>
          <w:szCs w:val="20"/>
          <w:lang w:eastAsia="ja-JP"/>
        </w:rPr>
        <w:t>ctualización</w:t>
      </w:r>
      <w:r w:rsidR="00CF607B" w:rsidRPr="000E7F95">
        <w:rPr>
          <w:rFonts w:ascii="Arial" w:eastAsia="MS Mincho" w:hAnsi="Arial" w:cs="Arial"/>
          <w:sz w:val="20"/>
          <w:szCs w:val="20"/>
          <w:lang w:eastAsia="ja-JP"/>
        </w:rPr>
        <w:t xml:space="preserve"> y</w:t>
      </w:r>
      <w:r w:rsidR="00801342" w:rsidRPr="000E7F95">
        <w:rPr>
          <w:rFonts w:ascii="Arial" w:eastAsia="MS Mincho" w:hAnsi="Arial" w:cs="Arial"/>
          <w:sz w:val="20"/>
          <w:szCs w:val="20"/>
          <w:lang w:eastAsia="ja-JP"/>
        </w:rPr>
        <w:t xml:space="preserve"> traducción de los contenidos de las </w:t>
      </w:r>
      <w:r w:rsidR="00CF607B" w:rsidRPr="000E7F95">
        <w:rPr>
          <w:rFonts w:ascii="Arial" w:eastAsia="MS Mincho" w:hAnsi="Arial" w:cs="Arial"/>
          <w:sz w:val="20"/>
          <w:szCs w:val="20"/>
          <w:lang w:eastAsia="ja-JP"/>
        </w:rPr>
        <w:t>páginas web</w:t>
      </w:r>
      <w:r w:rsidR="00801342" w:rsidRPr="000E7F95">
        <w:rPr>
          <w:rFonts w:ascii="Arial" w:eastAsia="MS Mincho" w:hAnsi="Arial" w:cs="Arial"/>
          <w:sz w:val="20"/>
          <w:szCs w:val="20"/>
          <w:lang w:eastAsia="ja-JP"/>
        </w:rPr>
        <w:t>. No serán subvencionables los gastos de mantenimiento informático de páginas web.</w:t>
      </w:r>
    </w:p>
    <w:p w:rsidR="002D03B6" w:rsidRPr="000E7F95" w:rsidRDefault="00E839FB" w:rsidP="002D03B6">
      <w:pPr>
        <w:numPr>
          <w:ilvl w:val="1"/>
          <w:numId w:val="20"/>
        </w:numPr>
        <w:rPr>
          <w:rFonts w:ascii="Arial" w:eastAsia="MS Mincho" w:hAnsi="Arial" w:cs="Arial"/>
          <w:sz w:val="20"/>
          <w:szCs w:val="20"/>
          <w:lang w:eastAsia="ja-JP"/>
        </w:rPr>
      </w:pPr>
      <w:r w:rsidRPr="000E7F95">
        <w:rPr>
          <w:rFonts w:ascii="Arial" w:eastAsia="MS Mincho" w:hAnsi="Arial" w:cs="Arial"/>
          <w:b/>
          <w:sz w:val="20"/>
          <w:szCs w:val="20"/>
          <w:lang w:eastAsia="ja-JP"/>
        </w:rPr>
        <w:lastRenderedPageBreak/>
        <w:t>Gabinete de prensa</w:t>
      </w:r>
      <w:r w:rsidR="00814448" w:rsidRPr="000E7F95">
        <w:rPr>
          <w:rFonts w:ascii="Arial" w:eastAsia="MS Mincho" w:hAnsi="Arial" w:cs="Arial"/>
          <w:b/>
          <w:sz w:val="20"/>
          <w:szCs w:val="20"/>
          <w:lang w:eastAsia="ja-JP"/>
        </w:rPr>
        <w:t xml:space="preserve">: </w:t>
      </w:r>
      <w:r w:rsidR="002D03B6" w:rsidRPr="000E7F95">
        <w:rPr>
          <w:rFonts w:ascii="Arial" w:eastAsia="MS Mincho" w:hAnsi="Arial" w:cs="Arial"/>
          <w:sz w:val="20"/>
          <w:szCs w:val="20"/>
          <w:lang w:eastAsia="ja-JP"/>
        </w:rPr>
        <w:t>Serán subvencionables los gastos relacionados con la creación del dossier de prensa, siempre y cuando se justifique la entrega del Dossier de prensa así como su inserción a un medio.</w:t>
      </w:r>
    </w:p>
    <w:p w:rsidR="002E1AF5" w:rsidRPr="000E7F95" w:rsidRDefault="00E839FB" w:rsidP="00246FF5">
      <w:pPr>
        <w:numPr>
          <w:ilvl w:val="1"/>
          <w:numId w:val="20"/>
        </w:numPr>
        <w:spacing w:before="120" w:after="240"/>
        <w:ind w:left="1356"/>
        <w:jc w:val="both"/>
        <w:rPr>
          <w:rFonts w:ascii="Arial" w:eastAsia="MS Mincho" w:hAnsi="Arial" w:cs="Arial"/>
          <w:b/>
          <w:sz w:val="20"/>
          <w:szCs w:val="20"/>
          <w:lang w:eastAsia="ja-JP"/>
        </w:rPr>
      </w:pPr>
      <w:r w:rsidRPr="000E7F95">
        <w:rPr>
          <w:rFonts w:ascii="Arial" w:eastAsia="MS Mincho" w:hAnsi="Arial" w:cs="Arial"/>
          <w:b/>
          <w:sz w:val="20"/>
          <w:szCs w:val="20"/>
          <w:lang w:eastAsia="ja-JP"/>
        </w:rPr>
        <w:t>Oficinas de información</w:t>
      </w:r>
      <w:r w:rsidR="00246FF5" w:rsidRPr="000E7F95">
        <w:rPr>
          <w:rFonts w:ascii="Arial" w:eastAsia="MS Mincho" w:hAnsi="Arial" w:cs="Arial"/>
          <w:b/>
          <w:sz w:val="20"/>
          <w:szCs w:val="20"/>
          <w:lang w:eastAsia="ja-JP"/>
        </w:rPr>
        <w:t>:</w:t>
      </w:r>
      <w:r w:rsidRPr="000E7F95">
        <w:rPr>
          <w:rFonts w:ascii="Arial" w:eastAsia="MS Mincho" w:hAnsi="Arial" w:cs="Arial"/>
          <w:sz w:val="20"/>
          <w:szCs w:val="20"/>
          <w:lang w:eastAsia="ja-JP"/>
        </w:rPr>
        <w:t xml:space="preserve"> </w:t>
      </w:r>
      <w:r w:rsidR="002E1AF5" w:rsidRPr="000E7F95">
        <w:rPr>
          <w:rFonts w:ascii="Arial" w:hAnsi="Arial" w:cs="Arial"/>
          <w:sz w:val="20"/>
          <w:szCs w:val="20"/>
        </w:rPr>
        <w:t>Serán subvencionables los gastos de alquiler</w:t>
      </w:r>
      <w:r w:rsidR="0010189F" w:rsidRPr="000E7F95">
        <w:rPr>
          <w:rFonts w:ascii="Arial" w:hAnsi="Arial" w:cs="Arial"/>
          <w:sz w:val="20"/>
          <w:szCs w:val="20"/>
        </w:rPr>
        <w:t xml:space="preserve">, de material promocional utilizado en la oficina </w:t>
      </w:r>
      <w:r w:rsidR="002E1AF5" w:rsidRPr="000E7F95">
        <w:rPr>
          <w:rFonts w:ascii="Arial" w:hAnsi="Arial" w:cs="Arial"/>
          <w:sz w:val="20"/>
          <w:szCs w:val="20"/>
        </w:rPr>
        <w:t xml:space="preserve">y </w:t>
      </w:r>
      <w:r w:rsidR="0010189F" w:rsidRPr="000E7F95">
        <w:rPr>
          <w:rFonts w:ascii="Arial" w:hAnsi="Arial" w:cs="Arial"/>
          <w:sz w:val="20"/>
          <w:szCs w:val="20"/>
        </w:rPr>
        <w:t>de asistencia técnica, en su caso</w:t>
      </w:r>
      <w:r w:rsidR="00C91EEB" w:rsidRPr="000E7F95">
        <w:rPr>
          <w:rFonts w:ascii="Arial" w:hAnsi="Arial" w:cs="Arial"/>
          <w:sz w:val="20"/>
          <w:szCs w:val="20"/>
        </w:rPr>
        <w:t>.</w:t>
      </w:r>
    </w:p>
    <w:p w:rsidR="000961F6" w:rsidRPr="000E7F95" w:rsidRDefault="000961F6" w:rsidP="00246FF5">
      <w:pPr>
        <w:numPr>
          <w:ilvl w:val="1"/>
          <w:numId w:val="20"/>
        </w:numPr>
        <w:spacing w:before="120" w:after="240"/>
        <w:jc w:val="both"/>
        <w:rPr>
          <w:rFonts w:ascii="Arial" w:eastAsia="MS Mincho" w:hAnsi="Arial" w:cs="Arial"/>
          <w:b/>
          <w:sz w:val="20"/>
          <w:szCs w:val="20"/>
          <w:lang w:eastAsia="ja-JP"/>
        </w:rPr>
      </w:pPr>
      <w:r w:rsidRPr="000E7F95">
        <w:rPr>
          <w:rFonts w:ascii="Arial" w:eastAsia="MS Mincho" w:hAnsi="Arial" w:cs="Arial"/>
          <w:b/>
          <w:sz w:val="20"/>
          <w:szCs w:val="20"/>
          <w:lang w:eastAsia="ja-JP"/>
        </w:rPr>
        <w:t>Misiones inversas:</w:t>
      </w:r>
      <w:r w:rsidRPr="000E7F95">
        <w:rPr>
          <w:rFonts w:ascii="Arial" w:eastAsia="MS Mincho" w:hAnsi="Arial" w:cs="Arial"/>
          <w:sz w:val="20"/>
          <w:szCs w:val="20"/>
          <w:lang w:eastAsia="ja-JP"/>
        </w:rPr>
        <w:t xml:space="preserve"> </w:t>
      </w:r>
      <w:r w:rsidR="0010189F" w:rsidRPr="000E7F95">
        <w:rPr>
          <w:rFonts w:ascii="Arial" w:eastAsia="MS Mincho" w:hAnsi="Arial" w:cs="Arial"/>
          <w:sz w:val="20"/>
          <w:szCs w:val="20"/>
          <w:lang w:eastAsia="ja-JP"/>
        </w:rPr>
        <w:t xml:space="preserve">Serán subvencionables </w:t>
      </w:r>
      <w:r w:rsidRPr="000E7F95">
        <w:rPr>
          <w:rFonts w:ascii="Arial" w:eastAsia="MS Mincho" w:hAnsi="Arial" w:cs="Arial"/>
          <w:sz w:val="20"/>
          <w:szCs w:val="20"/>
          <w:lang w:eastAsia="ja-JP"/>
        </w:rPr>
        <w:t>los gastos de viaje</w:t>
      </w:r>
      <w:r w:rsidR="00D0096D" w:rsidRPr="000E7F95">
        <w:rPr>
          <w:rFonts w:ascii="Arial" w:eastAsia="MS Mincho" w:hAnsi="Arial" w:cs="Arial"/>
          <w:sz w:val="20"/>
          <w:szCs w:val="20"/>
          <w:lang w:eastAsia="ja-JP"/>
        </w:rPr>
        <w:t xml:space="preserve"> en clase turista</w:t>
      </w:r>
      <w:r w:rsidRPr="000E7F95">
        <w:rPr>
          <w:rFonts w:ascii="Arial" w:eastAsia="MS Mincho" w:hAnsi="Arial" w:cs="Arial"/>
          <w:sz w:val="20"/>
          <w:szCs w:val="20"/>
          <w:lang w:eastAsia="ja-JP"/>
        </w:rPr>
        <w:t>,</w:t>
      </w:r>
      <w:r w:rsidR="00D0096D" w:rsidRPr="000E7F95">
        <w:rPr>
          <w:rFonts w:ascii="Arial" w:eastAsia="MS Mincho" w:hAnsi="Arial" w:cs="Arial"/>
          <w:sz w:val="20"/>
          <w:szCs w:val="20"/>
          <w:lang w:eastAsia="ja-JP"/>
        </w:rPr>
        <w:t xml:space="preserve"> </w:t>
      </w:r>
      <w:r w:rsidRPr="000E7F95">
        <w:rPr>
          <w:rFonts w:ascii="Arial" w:eastAsia="MS Mincho" w:hAnsi="Arial" w:cs="Arial"/>
          <w:sz w:val="20"/>
          <w:szCs w:val="20"/>
          <w:lang w:eastAsia="ja-JP"/>
        </w:rPr>
        <w:t xml:space="preserve">alojamiento y manutención, el alquiler de espacios para exposiciones y encuentros, los gastos de consultoría externa especializada en el mercado objetivo, los gastos de asistencia técnica para la preparación de agendas de entrevistas. </w:t>
      </w:r>
      <w:r w:rsidR="00FA57E2" w:rsidRPr="000E7F95">
        <w:rPr>
          <w:rFonts w:ascii="Arial" w:eastAsia="MS Mincho" w:hAnsi="Arial" w:cs="Arial"/>
          <w:sz w:val="20"/>
          <w:szCs w:val="20"/>
          <w:lang w:eastAsia="ja-JP"/>
        </w:rPr>
        <w:t>Asimismo,</w:t>
      </w:r>
      <w:r w:rsidRPr="000E7F95">
        <w:rPr>
          <w:rFonts w:ascii="Arial" w:eastAsia="MS Mincho" w:hAnsi="Arial" w:cs="Arial"/>
          <w:sz w:val="20"/>
          <w:szCs w:val="20"/>
          <w:lang w:eastAsia="ja-JP"/>
        </w:rPr>
        <w:t xml:space="preserve"> serán subvencionables las comidas y eventos, elaboración y distribución de material </w:t>
      </w:r>
      <w:r w:rsidR="0010189F" w:rsidRPr="000E7F95">
        <w:rPr>
          <w:rFonts w:ascii="Arial" w:eastAsia="MS Mincho" w:hAnsi="Arial" w:cs="Arial"/>
          <w:sz w:val="20"/>
          <w:szCs w:val="20"/>
          <w:lang w:eastAsia="ja-JP"/>
        </w:rPr>
        <w:t>promocional</w:t>
      </w:r>
      <w:r w:rsidRPr="000E7F95">
        <w:rPr>
          <w:rFonts w:ascii="Arial" w:eastAsia="MS Mincho" w:hAnsi="Arial" w:cs="Arial"/>
          <w:sz w:val="20"/>
          <w:szCs w:val="20"/>
          <w:lang w:eastAsia="ja-JP"/>
        </w:rPr>
        <w:t xml:space="preserve"> y divulgativo (cuadernillos, folletos, carteles, catálogos), la contratación de traductores para la elaboración del material publicitario y para el evento</w:t>
      </w:r>
      <w:r w:rsidR="00442D5E" w:rsidRPr="000E7F95">
        <w:rPr>
          <w:rFonts w:ascii="Arial" w:eastAsia="MS Mincho" w:hAnsi="Arial" w:cs="Arial"/>
          <w:sz w:val="20"/>
          <w:szCs w:val="20"/>
          <w:lang w:eastAsia="ja-JP"/>
        </w:rPr>
        <w:t>.</w:t>
      </w:r>
    </w:p>
    <w:p w:rsidR="000961F6" w:rsidRPr="000E7F95" w:rsidRDefault="000961F6" w:rsidP="00C91EEB">
      <w:pPr>
        <w:numPr>
          <w:ilvl w:val="1"/>
          <w:numId w:val="18"/>
        </w:numPr>
        <w:spacing w:before="120" w:after="120"/>
        <w:jc w:val="both"/>
        <w:rPr>
          <w:rFonts w:ascii="Arial" w:eastAsia="MS Mincho" w:hAnsi="Arial" w:cs="Arial"/>
          <w:b/>
          <w:sz w:val="20"/>
          <w:szCs w:val="20"/>
          <w:lang w:eastAsia="ja-JP"/>
        </w:rPr>
      </w:pPr>
      <w:r w:rsidRPr="000E7F95">
        <w:rPr>
          <w:rFonts w:ascii="Arial" w:eastAsia="MS Mincho" w:hAnsi="Arial" w:cs="Arial"/>
          <w:b/>
          <w:sz w:val="20"/>
          <w:szCs w:val="20"/>
          <w:lang w:eastAsia="ja-JP"/>
        </w:rPr>
        <w:t>Participación en manifestaciones, ferias y exposiciones de importancia internacional:</w:t>
      </w:r>
    </w:p>
    <w:p w:rsidR="00411345" w:rsidRPr="000E7F95" w:rsidRDefault="0010189F" w:rsidP="00246FF5">
      <w:pPr>
        <w:spacing w:before="120" w:after="120"/>
        <w:ind w:left="1440"/>
        <w:jc w:val="both"/>
        <w:rPr>
          <w:rFonts w:ascii="Arial" w:eastAsia="MS Mincho" w:hAnsi="Arial" w:cs="Arial"/>
          <w:sz w:val="20"/>
          <w:szCs w:val="20"/>
          <w:lang w:eastAsia="ja-JP"/>
        </w:rPr>
      </w:pPr>
      <w:r w:rsidRPr="000E7F95">
        <w:rPr>
          <w:rFonts w:ascii="Arial" w:eastAsia="MS Mincho" w:hAnsi="Arial" w:cs="Arial"/>
          <w:sz w:val="20"/>
          <w:szCs w:val="20"/>
          <w:lang w:eastAsia="ja-JP"/>
        </w:rPr>
        <w:t xml:space="preserve">Serán </w:t>
      </w:r>
      <w:r w:rsidR="00411345" w:rsidRPr="000E7F95">
        <w:rPr>
          <w:rFonts w:ascii="Arial" w:eastAsia="MS Mincho" w:hAnsi="Arial" w:cs="Arial"/>
          <w:sz w:val="20"/>
          <w:szCs w:val="20"/>
          <w:lang w:eastAsia="ja-JP"/>
        </w:rPr>
        <w:t>subvencionables</w:t>
      </w:r>
      <w:r w:rsidRPr="000E7F95">
        <w:rPr>
          <w:rFonts w:ascii="Arial" w:eastAsia="MS Mincho" w:hAnsi="Arial" w:cs="Arial"/>
          <w:sz w:val="20"/>
          <w:szCs w:val="20"/>
          <w:lang w:eastAsia="ja-JP"/>
        </w:rPr>
        <w:t xml:space="preserve"> l</w:t>
      </w:r>
      <w:r w:rsidR="000961F6" w:rsidRPr="000E7F95">
        <w:rPr>
          <w:rFonts w:ascii="Arial" w:eastAsia="MS Mincho" w:hAnsi="Arial" w:cs="Arial"/>
          <w:sz w:val="20"/>
          <w:szCs w:val="20"/>
          <w:lang w:eastAsia="ja-JP"/>
        </w:rPr>
        <w:t>os</w:t>
      </w:r>
      <w:r w:rsidRPr="000E7F95">
        <w:rPr>
          <w:rFonts w:ascii="Arial" w:eastAsia="MS Mincho" w:hAnsi="Arial" w:cs="Arial"/>
          <w:sz w:val="20"/>
          <w:szCs w:val="20"/>
          <w:lang w:eastAsia="ja-JP"/>
        </w:rPr>
        <w:t xml:space="preserve"> siguientes</w:t>
      </w:r>
      <w:r w:rsidR="000961F6" w:rsidRPr="000E7F95">
        <w:rPr>
          <w:rFonts w:ascii="Arial" w:eastAsia="MS Mincho" w:hAnsi="Arial" w:cs="Arial"/>
          <w:sz w:val="20"/>
          <w:szCs w:val="20"/>
          <w:lang w:eastAsia="ja-JP"/>
        </w:rPr>
        <w:t xml:space="preserve"> gastos</w:t>
      </w:r>
      <w:r w:rsidR="00411345" w:rsidRPr="000E7F95">
        <w:rPr>
          <w:rFonts w:ascii="Arial" w:eastAsia="MS Mincho" w:hAnsi="Arial" w:cs="Arial"/>
          <w:sz w:val="20"/>
          <w:szCs w:val="20"/>
          <w:lang w:eastAsia="ja-JP"/>
        </w:rPr>
        <w:t>:</w:t>
      </w:r>
    </w:p>
    <w:p w:rsidR="00411345" w:rsidRPr="000E7F95" w:rsidRDefault="00411345" w:rsidP="00246FF5">
      <w:pPr>
        <w:numPr>
          <w:ilvl w:val="0"/>
          <w:numId w:val="15"/>
        </w:numPr>
        <w:autoSpaceDE w:val="0"/>
        <w:autoSpaceDN w:val="0"/>
        <w:adjustRightInd w:val="0"/>
        <w:ind w:left="1843" w:firstLine="0"/>
        <w:rPr>
          <w:rFonts w:ascii="Arial" w:hAnsi="Arial" w:cs="Arial"/>
          <w:sz w:val="20"/>
          <w:szCs w:val="20"/>
        </w:rPr>
      </w:pPr>
      <w:r w:rsidRPr="000E7F95">
        <w:rPr>
          <w:rFonts w:ascii="Arial" w:hAnsi="Arial" w:cs="Arial"/>
          <w:sz w:val="20"/>
          <w:szCs w:val="20"/>
        </w:rPr>
        <w:t>A</w:t>
      </w:r>
      <w:r w:rsidR="000961F6" w:rsidRPr="000E7F95">
        <w:rPr>
          <w:rFonts w:ascii="Arial" w:hAnsi="Arial" w:cs="Arial"/>
          <w:sz w:val="20"/>
          <w:szCs w:val="20"/>
        </w:rPr>
        <w:t>lquiler de</w:t>
      </w:r>
      <w:r w:rsidRPr="000E7F95">
        <w:rPr>
          <w:rFonts w:ascii="Arial" w:hAnsi="Arial" w:cs="Arial"/>
          <w:sz w:val="20"/>
          <w:szCs w:val="20"/>
        </w:rPr>
        <w:t>l suelo</w:t>
      </w:r>
    </w:p>
    <w:p w:rsidR="00411345" w:rsidRPr="000E7F95" w:rsidRDefault="00411345" w:rsidP="00246FF5">
      <w:pPr>
        <w:numPr>
          <w:ilvl w:val="0"/>
          <w:numId w:val="15"/>
        </w:numPr>
        <w:autoSpaceDE w:val="0"/>
        <w:autoSpaceDN w:val="0"/>
        <w:adjustRightInd w:val="0"/>
        <w:ind w:left="1843" w:firstLine="0"/>
        <w:rPr>
          <w:rFonts w:ascii="Arial" w:hAnsi="Arial" w:cs="Arial"/>
          <w:sz w:val="20"/>
          <w:szCs w:val="20"/>
        </w:rPr>
      </w:pPr>
      <w:r w:rsidRPr="000E7F95">
        <w:rPr>
          <w:rFonts w:ascii="Arial" w:hAnsi="Arial" w:cs="Arial"/>
          <w:sz w:val="20"/>
          <w:szCs w:val="20"/>
        </w:rPr>
        <w:t xml:space="preserve">Alquiler de maquinaria, de equipos y </w:t>
      </w:r>
      <w:r w:rsidR="000961F6" w:rsidRPr="000E7F95">
        <w:rPr>
          <w:rFonts w:ascii="Arial" w:hAnsi="Arial" w:cs="Arial"/>
          <w:sz w:val="20"/>
          <w:szCs w:val="20"/>
        </w:rPr>
        <w:t>de vehículos</w:t>
      </w:r>
    </w:p>
    <w:p w:rsidR="00411345" w:rsidRPr="000E7F95" w:rsidRDefault="00411345" w:rsidP="00246FF5">
      <w:pPr>
        <w:numPr>
          <w:ilvl w:val="0"/>
          <w:numId w:val="15"/>
        </w:numPr>
        <w:autoSpaceDE w:val="0"/>
        <w:autoSpaceDN w:val="0"/>
        <w:adjustRightInd w:val="0"/>
        <w:ind w:left="2127" w:hanging="284"/>
        <w:rPr>
          <w:rFonts w:ascii="Arial" w:hAnsi="Arial" w:cs="Arial"/>
          <w:sz w:val="20"/>
          <w:szCs w:val="20"/>
        </w:rPr>
      </w:pPr>
      <w:r w:rsidRPr="000E7F95">
        <w:rPr>
          <w:rFonts w:ascii="Arial" w:hAnsi="Arial" w:cs="Arial"/>
          <w:sz w:val="20"/>
          <w:szCs w:val="20"/>
        </w:rPr>
        <w:t xml:space="preserve">Contratación de </w:t>
      </w:r>
      <w:r w:rsidR="000961F6" w:rsidRPr="000E7F95">
        <w:rPr>
          <w:rFonts w:ascii="Arial" w:hAnsi="Arial" w:cs="Arial"/>
          <w:sz w:val="20"/>
          <w:szCs w:val="20"/>
        </w:rPr>
        <w:t>servicios necesarios para el desarrollo de la</w:t>
      </w:r>
      <w:r w:rsidRPr="000E7F95">
        <w:rPr>
          <w:rFonts w:ascii="Arial" w:hAnsi="Arial" w:cs="Arial"/>
          <w:sz w:val="20"/>
          <w:szCs w:val="20"/>
        </w:rPr>
        <w:t xml:space="preserve"> feria (</w:t>
      </w:r>
      <w:r w:rsidR="000961F6" w:rsidRPr="000E7F95">
        <w:rPr>
          <w:rFonts w:ascii="Arial" w:hAnsi="Arial" w:cs="Arial"/>
          <w:sz w:val="20"/>
          <w:szCs w:val="20"/>
        </w:rPr>
        <w:t>diseño, montaje y desmontaje de</w:t>
      </w:r>
      <w:r w:rsidRPr="000E7F95">
        <w:rPr>
          <w:rFonts w:ascii="Arial" w:hAnsi="Arial" w:cs="Arial"/>
          <w:sz w:val="20"/>
          <w:szCs w:val="20"/>
        </w:rPr>
        <w:t>l stand)</w:t>
      </w:r>
    </w:p>
    <w:p w:rsidR="00411345" w:rsidRPr="000E7F95" w:rsidRDefault="00411345" w:rsidP="00246FF5">
      <w:pPr>
        <w:numPr>
          <w:ilvl w:val="0"/>
          <w:numId w:val="15"/>
        </w:numPr>
        <w:autoSpaceDE w:val="0"/>
        <w:autoSpaceDN w:val="0"/>
        <w:adjustRightInd w:val="0"/>
        <w:ind w:left="1843" w:firstLine="0"/>
        <w:rPr>
          <w:rFonts w:ascii="Arial" w:hAnsi="Arial" w:cs="Arial"/>
          <w:sz w:val="20"/>
          <w:szCs w:val="20"/>
        </w:rPr>
      </w:pPr>
      <w:r w:rsidRPr="000E7F95">
        <w:rPr>
          <w:rFonts w:ascii="Arial" w:hAnsi="Arial" w:cs="Arial"/>
          <w:sz w:val="20"/>
          <w:szCs w:val="20"/>
        </w:rPr>
        <w:t>M</w:t>
      </w:r>
      <w:r w:rsidR="000961F6" w:rsidRPr="000E7F95">
        <w:rPr>
          <w:rFonts w:ascii="Arial" w:hAnsi="Arial" w:cs="Arial"/>
          <w:sz w:val="20"/>
          <w:szCs w:val="20"/>
        </w:rPr>
        <w:t xml:space="preserve">uestras y </w:t>
      </w:r>
      <w:r w:rsidR="0010189F" w:rsidRPr="000E7F95">
        <w:rPr>
          <w:rFonts w:ascii="Arial" w:hAnsi="Arial" w:cs="Arial"/>
          <w:sz w:val="20"/>
          <w:szCs w:val="20"/>
        </w:rPr>
        <w:t xml:space="preserve">material promocional </w:t>
      </w:r>
    </w:p>
    <w:p w:rsidR="001111A7" w:rsidRPr="000E7F95" w:rsidRDefault="001111A7" w:rsidP="00246FF5">
      <w:pPr>
        <w:numPr>
          <w:ilvl w:val="0"/>
          <w:numId w:val="15"/>
        </w:numPr>
        <w:autoSpaceDE w:val="0"/>
        <w:autoSpaceDN w:val="0"/>
        <w:adjustRightInd w:val="0"/>
        <w:ind w:left="1843" w:firstLine="0"/>
        <w:rPr>
          <w:rFonts w:ascii="Arial" w:hAnsi="Arial" w:cs="Arial"/>
          <w:sz w:val="20"/>
          <w:szCs w:val="20"/>
        </w:rPr>
      </w:pPr>
      <w:r w:rsidRPr="000E7F95">
        <w:rPr>
          <w:rFonts w:ascii="Arial" w:hAnsi="Arial" w:cs="Arial"/>
          <w:sz w:val="20"/>
          <w:szCs w:val="20"/>
        </w:rPr>
        <w:t>Viaje en clase turista, alojamiento y manutención</w:t>
      </w:r>
    </w:p>
    <w:p w:rsidR="001111A7" w:rsidRPr="000E7F95" w:rsidRDefault="00DF24DB" w:rsidP="00246FF5">
      <w:pPr>
        <w:numPr>
          <w:ilvl w:val="0"/>
          <w:numId w:val="15"/>
        </w:numPr>
        <w:autoSpaceDE w:val="0"/>
        <w:autoSpaceDN w:val="0"/>
        <w:adjustRightInd w:val="0"/>
        <w:ind w:left="1843" w:firstLine="0"/>
        <w:rPr>
          <w:rFonts w:ascii="Arial" w:hAnsi="Arial" w:cs="Arial"/>
          <w:sz w:val="20"/>
          <w:szCs w:val="20"/>
        </w:rPr>
      </w:pPr>
      <w:r w:rsidRPr="000E7F95">
        <w:rPr>
          <w:rFonts w:ascii="Arial" w:hAnsi="Arial" w:cs="Arial"/>
          <w:sz w:val="20"/>
          <w:szCs w:val="20"/>
        </w:rPr>
        <w:t>C</w:t>
      </w:r>
      <w:r w:rsidR="001111A7" w:rsidRPr="000E7F95">
        <w:rPr>
          <w:rFonts w:ascii="Arial" w:hAnsi="Arial" w:cs="Arial"/>
          <w:sz w:val="20"/>
          <w:szCs w:val="20"/>
        </w:rPr>
        <w:t>ontratación de traductores</w:t>
      </w:r>
    </w:p>
    <w:p w:rsidR="001111A7" w:rsidRPr="000E7F95" w:rsidRDefault="001111A7" w:rsidP="00246FF5">
      <w:pPr>
        <w:numPr>
          <w:ilvl w:val="0"/>
          <w:numId w:val="15"/>
        </w:numPr>
        <w:autoSpaceDE w:val="0"/>
        <w:autoSpaceDN w:val="0"/>
        <w:adjustRightInd w:val="0"/>
        <w:ind w:left="1843" w:firstLine="0"/>
        <w:rPr>
          <w:rFonts w:ascii="Arial" w:hAnsi="Arial" w:cs="Arial"/>
          <w:sz w:val="20"/>
          <w:szCs w:val="20"/>
        </w:rPr>
      </w:pPr>
      <w:r w:rsidRPr="000E7F95">
        <w:rPr>
          <w:rFonts w:ascii="Arial" w:hAnsi="Arial" w:cs="Arial"/>
          <w:sz w:val="20"/>
          <w:szCs w:val="20"/>
        </w:rPr>
        <w:t xml:space="preserve">Personal contratado </w:t>
      </w:r>
      <w:r w:rsidR="00DF24DB" w:rsidRPr="000E7F95">
        <w:rPr>
          <w:rFonts w:ascii="Arial" w:hAnsi="Arial" w:cs="Arial"/>
          <w:sz w:val="20"/>
          <w:szCs w:val="20"/>
        </w:rPr>
        <w:t>para la actividad</w:t>
      </w:r>
    </w:p>
    <w:p w:rsidR="001111A7" w:rsidRPr="000E7F95" w:rsidRDefault="001111A7" w:rsidP="00DF24DB">
      <w:pPr>
        <w:autoSpaceDE w:val="0"/>
        <w:autoSpaceDN w:val="0"/>
        <w:adjustRightInd w:val="0"/>
        <w:ind w:left="1276"/>
        <w:rPr>
          <w:rFonts w:ascii="Arial" w:hAnsi="Arial" w:cs="Arial"/>
          <w:sz w:val="20"/>
          <w:szCs w:val="20"/>
        </w:rPr>
      </w:pPr>
    </w:p>
    <w:p w:rsidR="002B1EF1" w:rsidRPr="000E7F95" w:rsidRDefault="002B1EF1" w:rsidP="00CB7A12">
      <w:pPr>
        <w:numPr>
          <w:ilvl w:val="1"/>
          <w:numId w:val="18"/>
        </w:numPr>
        <w:spacing w:before="120" w:after="120"/>
        <w:jc w:val="both"/>
        <w:rPr>
          <w:rFonts w:ascii="Arial" w:eastAsia="MS Mincho" w:hAnsi="Arial" w:cs="Arial"/>
          <w:b/>
          <w:sz w:val="20"/>
          <w:szCs w:val="20"/>
          <w:lang w:eastAsia="ja-JP"/>
        </w:rPr>
      </w:pPr>
      <w:r w:rsidRPr="000E7F95">
        <w:rPr>
          <w:rFonts w:ascii="Arial" w:eastAsia="MS Mincho" w:hAnsi="Arial" w:cs="Arial"/>
          <w:b/>
          <w:sz w:val="20"/>
          <w:szCs w:val="20"/>
          <w:lang w:eastAsia="ja-JP"/>
        </w:rPr>
        <w:t>Campañas de Información</w:t>
      </w:r>
      <w:r w:rsidR="00246FF5" w:rsidRPr="000E7F95">
        <w:rPr>
          <w:rFonts w:ascii="Arial" w:eastAsia="MS Mincho" w:hAnsi="Arial" w:cs="Arial"/>
          <w:b/>
          <w:sz w:val="20"/>
          <w:szCs w:val="20"/>
          <w:lang w:eastAsia="ja-JP"/>
        </w:rPr>
        <w:t>:</w:t>
      </w:r>
    </w:p>
    <w:p w:rsidR="000961F6" w:rsidRPr="000E7F95" w:rsidRDefault="002B1EF1" w:rsidP="003320B9">
      <w:pPr>
        <w:numPr>
          <w:ilvl w:val="0"/>
          <w:numId w:val="16"/>
        </w:numPr>
        <w:autoSpaceDE w:val="0"/>
        <w:autoSpaceDN w:val="0"/>
        <w:adjustRightInd w:val="0"/>
        <w:jc w:val="both"/>
        <w:rPr>
          <w:rFonts w:ascii="Arial" w:eastAsia="MS Mincho" w:hAnsi="Arial" w:cs="Arial"/>
          <w:sz w:val="20"/>
          <w:szCs w:val="20"/>
          <w:lang w:eastAsia="ja-JP"/>
        </w:rPr>
      </w:pPr>
      <w:r w:rsidRPr="000E7F95">
        <w:rPr>
          <w:rFonts w:ascii="Arial" w:eastAsia="MS Mincho" w:hAnsi="Arial" w:cs="Arial"/>
          <w:b/>
          <w:sz w:val="20"/>
          <w:szCs w:val="20"/>
          <w:lang w:eastAsia="ja-JP"/>
        </w:rPr>
        <w:t>Encuentros empresariales, profesionales, líderes de opinión y consumidores</w:t>
      </w:r>
      <w:r w:rsidRPr="000E7F95">
        <w:rPr>
          <w:rFonts w:ascii="Arial" w:eastAsia="MS Mincho" w:hAnsi="Arial" w:cs="Arial"/>
          <w:sz w:val="20"/>
          <w:szCs w:val="20"/>
          <w:lang w:eastAsia="ja-JP"/>
        </w:rPr>
        <w:t>.</w:t>
      </w:r>
      <w:r w:rsidR="00654EC2" w:rsidRPr="000E7F95">
        <w:rPr>
          <w:rFonts w:ascii="Arial" w:eastAsia="MS Mincho" w:hAnsi="Arial" w:cs="Arial"/>
          <w:sz w:val="20"/>
          <w:szCs w:val="20"/>
          <w:lang w:eastAsia="ja-JP"/>
        </w:rPr>
        <w:t xml:space="preserve"> L</w:t>
      </w:r>
      <w:r w:rsidRPr="000E7F95">
        <w:rPr>
          <w:rFonts w:ascii="Arial" w:eastAsia="MS Mincho" w:hAnsi="Arial" w:cs="Arial"/>
          <w:sz w:val="20"/>
          <w:szCs w:val="20"/>
          <w:lang w:eastAsia="ja-JP"/>
        </w:rPr>
        <w:t>os costes subvencionables serán los mismos</w:t>
      </w:r>
      <w:r w:rsidR="005B59FE" w:rsidRPr="000E7F95">
        <w:rPr>
          <w:rFonts w:ascii="Arial" w:eastAsia="MS Mincho" w:hAnsi="Arial" w:cs="Arial"/>
          <w:sz w:val="20"/>
          <w:szCs w:val="20"/>
          <w:lang w:eastAsia="ja-JP"/>
        </w:rPr>
        <w:t xml:space="preserve"> que los de presentaci</w:t>
      </w:r>
      <w:r w:rsidR="00B21408" w:rsidRPr="000E7F95">
        <w:rPr>
          <w:rFonts w:ascii="Arial" w:eastAsia="MS Mincho" w:hAnsi="Arial" w:cs="Arial"/>
          <w:sz w:val="20"/>
          <w:szCs w:val="20"/>
          <w:lang w:eastAsia="ja-JP"/>
        </w:rPr>
        <w:t>o</w:t>
      </w:r>
      <w:r w:rsidR="005B59FE" w:rsidRPr="000E7F95">
        <w:rPr>
          <w:rFonts w:ascii="Arial" w:eastAsia="MS Mincho" w:hAnsi="Arial" w:cs="Arial"/>
          <w:sz w:val="20"/>
          <w:szCs w:val="20"/>
          <w:lang w:eastAsia="ja-JP"/>
        </w:rPr>
        <w:t>n</w:t>
      </w:r>
      <w:r w:rsidR="00B21408" w:rsidRPr="000E7F95">
        <w:rPr>
          <w:rFonts w:ascii="Arial" w:eastAsia="MS Mincho" w:hAnsi="Arial" w:cs="Arial"/>
          <w:sz w:val="20"/>
          <w:szCs w:val="20"/>
          <w:lang w:eastAsia="ja-JP"/>
        </w:rPr>
        <w:t>es</w:t>
      </w:r>
      <w:r w:rsidR="005B59FE" w:rsidRPr="000E7F95">
        <w:rPr>
          <w:rFonts w:ascii="Arial" w:eastAsia="MS Mincho" w:hAnsi="Arial" w:cs="Arial"/>
          <w:sz w:val="20"/>
          <w:szCs w:val="20"/>
          <w:lang w:eastAsia="ja-JP"/>
        </w:rPr>
        <w:t xml:space="preserve"> de producto</w:t>
      </w:r>
      <w:r w:rsidR="00C91EEB" w:rsidRPr="000E7F95">
        <w:rPr>
          <w:rFonts w:ascii="Arial" w:eastAsia="MS Mincho" w:hAnsi="Arial" w:cs="Arial"/>
          <w:sz w:val="20"/>
          <w:szCs w:val="20"/>
          <w:lang w:eastAsia="ja-JP"/>
        </w:rPr>
        <w:t>.</w:t>
      </w:r>
    </w:p>
    <w:p w:rsidR="00DF24DB" w:rsidRPr="000E7F95" w:rsidRDefault="005B59FE" w:rsidP="00DF24DB">
      <w:pPr>
        <w:numPr>
          <w:ilvl w:val="0"/>
          <w:numId w:val="16"/>
        </w:numPr>
        <w:spacing w:before="120" w:after="120"/>
        <w:jc w:val="both"/>
        <w:rPr>
          <w:rFonts w:ascii="Arial" w:eastAsia="MS Mincho" w:hAnsi="Arial" w:cs="Arial"/>
          <w:sz w:val="20"/>
          <w:szCs w:val="20"/>
          <w:lang w:eastAsia="ja-JP"/>
        </w:rPr>
      </w:pPr>
      <w:r w:rsidRPr="000E7F95">
        <w:rPr>
          <w:rFonts w:ascii="Arial" w:eastAsia="MS Mincho" w:hAnsi="Arial" w:cs="Arial"/>
          <w:b/>
          <w:sz w:val="20"/>
          <w:szCs w:val="20"/>
          <w:lang w:eastAsia="ja-JP"/>
        </w:rPr>
        <w:t>Jornadas, seminarios, catas, degustaciones, etc...</w:t>
      </w:r>
      <w:r w:rsidRPr="000E7F95">
        <w:rPr>
          <w:rFonts w:ascii="Arial" w:eastAsia="MS Mincho" w:hAnsi="Arial" w:cs="Arial"/>
          <w:sz w:val="20"/>
          <w:szCs w:val="20"/>
          <w:lang w:eastAsia="ja-JP"/>
        </w:rPr>
        <w:t xml:space="preserve"> Los costes subvencionables serán los mismos que los de presentaci</w:t>
      </w:r>
      <w:r w:rsidR="00C16E21" w:rsidRPr="000E7F95">
        <w:rPr>
          <w:rFonts w:ascii="Arial" w:eastAsia="MS Mincho" w:hAnsi="Arial" w:cs="Arial"/>
          <w:sz w:val="20"/>
          <w:szCs w:val="20"/>
          <w:lang w:eastAsia="ja-JP"/>
        </w:rPr>
        <w:t>o</w:t>
      </w:r>
      <w:r w:rsidRPr="000E7F95">
        <w:rPr>
          <w:rFonts w:ascii="Arial" w:eastAsia="MS Mincho" w:hAnsi="Arial" w:cs="Arial"/>
          <w:sz w:val="20"/>
          <w:szCs w:val="20"/>
          <w:lang w:eastAsia="ja-JP"/>
        </w:rPr>
        <w:t>n</w:t>
      </w:r>
      <w:r w:rsidR="00C16E21" w:rsidRPr="000E7F95">
        <w:rPr>
          <w:rFonts w:ascii="Arial" w:eastAsia="MS Mincho" w:hAnsi="Arial" w:cs="Arial"/>
          <w:sz w:val="20"/>
          <w:szCs w:val="20"/>
          <w:lang w:eastAsia="ja-JP"/>
        </w:rPr>
        <w:t>es</w:t>
      </w:r>
      <w:r w:rsidRPr="000E7F95">
        <w:rPr>
          <w:rFonts w:ascii="Arial" w:eastAsia="MS Mincho" w:hAnsi="Arial" w:cs="Arial"/>
          <w:sz w:val="20"/>
          <w:szCs w:val="20"/>
          <w:lang w:eastAsia="ja-JP"/>
        </w:rPr>
        <w:t xml:space="preserve"> de producto</w:t>
      </w:r>
      <w:r w:rsidR="00C91EEB" w:rsidRPr="000E7F95">
        <w:rPr>
          <w:rFonts w:ascii="Arial" w:eastAsia="MS Mincho" w:hAnsi="Arial" w:cs="Arial"/>
          <w:sz w:val="20"/>
          <w:szCs w:val="20"/>
          <w:lang w:eastAsia="ja-JP"/>
        </w:rPr>
        <w:t>.</w:t>
      </w:r>
    </w:p>
    <w:p w:rsidR="002B1EF1" w:rsidRPr="000E7F95" w:rsidRDefault="002B1EF1" w:rsidP="00CB7A12">
      <w:pPr>
        <w:numPr>
          <w:ilvl w:val="1"/>
          <w:numId w:val="18"/>
        </w:numPr>
        <w:spacing w:before="120" w:after="120"/>
        <w:jc w:val="both"/>
        <w:rPr>
          <w:rFonts w:ascii="Arial" w:eastAsia="MS Mincho" w:hAnsi="Arial" w:cs="Arial"/>
          <w:b/>
          <w:sz w:val="20"/>
          <w:szCs w:val="20"/>
          <w:lang w:eastAsia="ja-JP"/>
        </w:rPr>
      </w:pPr>
      <w:r w:rsidRPr="000E7F95">
        <w:rPr>
          <w:rFonts w:ascii="Arial" w:eastAsia="MS Mincho" w:hAnsi="Arial" w:cs="Arial"/>
          <w:b/>
          <w:sz w:val="20"/>
          <w:szCs w:val="20"/>
          <w:lang w:eastAsia="ja-JP"/>
        </w:rPr>
        <w:t xml:space="preserve">Estudios de nuevos mercados, necesarios para la búsqueda de nuevas salidas comerciales: </w:t>
      </w:r>
      <w:r w:rsidR="00974B96" w:rsidRPr="000E7F95">
        <w:rPr>
          <w:rFonts w:ascii="Arial" w:eastAsia="MS Mincho" w:hAnsi="Arial" w:cs="Arial"/>
          <w:sz w:val="20"/>
          <w:szCs w:val="20"/>
          <w:lang w:eastAsia="ja-JP"/>
        </w:rPr>
        <w:t xml:space="preserve">Serán subvencionables los </w:t>
      </w:r>
      <w:r w:rsidRPr="000E7F95">
        <w:rPr>
          <w:rFonts w:ascii="Arial" w:eastAsia="MS Mincho" w:hAnsi="Arial" w:cs="Arial"/>
          <w:sz w:val="20"/>
          <w:szCs w:val="20"/>
          <w:lang w:eastAsia="ja-JP"/>
        </w:rPr>
        <w:t>Estudios técnicos y de mercado facturados por una empresa prestataria de estos servicios</w:t>
      </w:r>
      <w:r w:rsidR="002A0C72" w:rsidRPr="000E7F95">
        <w:rPr>
          <w:rFonts w:ascii="Arial" w:eastAsia="MS Mincho" w:hAnsi="Arial" w:cs="Arial"/>
          <w:b/>
          <w:sz w:val="20"/>
          <w:szCs w:val="20"/>
          <w:lang w:eastAsia="ja-JP"/>
        </w:rPr>
        <w:t>.</w:t>
      </w:r>
    </w:p>
    <w:p w:rsidR="002B1EF1" w:rsidRPr="000E7F95" w:rsidRDefault="002B1EF1" w:rsidP="00CB7A12">
      <w:pPr>
        <w:numPr>
          <w:ilvl w:val="1"/>
          <w:numId w:val="18"/>
        </w:numPr>
        <w:spacing w:before="120" w:after="120"/>
        <w:jc w:val="both"/>
        <w:rPr>
          <w:rFonts w:ascii="Arial" w:eastAsia="MS Mincho" w:hAnsi="Arial" w:cs="Arial"/>
          <w:b/>
          <w:sz w:val="20"/>
          <w:szCs w:val="20"/>
          <w:lang w:eastAsia="ja-JP"/>
        </w:rPr>
      </w:pPr>
      <w:r w:rsidRPr="000E7F95">
        <w:rPr>
          <w:rFonts w:ascii="Arial" w:eastAsia="MS Mincho" w:hAnsi="Arial" w:cs="Arial"/>
          <w:b/>
          <w:sz w:val="20"/>
          <w:szCs w:val="20"/>
          <w:lang w:eastAsia="ja-JP"/>
        </w:rPr>
        <w:t>Evaluación de los resultados de las medidas de promoción e información:</w:t>
      </w:r>
      <w:r w:rsidRPr="000E7F95">
        <w:rPr>
          <w:rFonts w:ascii="Arial" w:eastAsia="MS Mincho" w:hAnsi="Arial" w:cs="Arial"/>
          <w:sz w:val="20"/>
          <w:szCs w:val="20"/>
          <w:lang w:eastAsia="ja-JP"/>
        </w:rPr>
        <w:t xml:space="preserve"> </w:t>
      </w:r>
      <w:r w:rsidR="00F46B29" w:rsidRPr="000E7F95">
        <w:rPr>
          <w:rFonts w:ascii="Arial" w:eastAsia="MS Mincho" w:hAnsi="Arial" w:cs="Arial"/>
          <w:sz w:val="20"/>
          <w:szCs w:val="20"/>
          <w:lang w:eastAsia="ja-JP"/>
        </w:rPr>
        <w:t>Serán subvencionables l</w:t>
      </w:r>
      <w:r w:rsidR="00974B96" w:rsidRPr="000E7F95">
        <w:rPr>
          <w:rFonts w:ascii="Arial" w:eastAsia="MS Mincho" w:hAnsi="Arial" w:cs="Arial"/>
          <w:sz w:val="20"/>
          <w:szCs w:val="20"/>
          <w:lang w:eastAsia="ja-JP"/>
        </w:rPr>
        <w:t xml:space="preserve">os </w:t>
      </w:r>
      <w:r w:rsidR="00F46B29" w:rsidRPr="000E7F95">
        <w:rPr>
          <w:rFonts w:ascii="Arial" w:eastAsia="MS Mincho" w:hAnsi="Arial" w:cs="Arial"/>
          <w:sz w:val="20"/>
          <w:szCs w:val="20"/>
          <w:lang w:eastAsia="ja-JP"/>
        </w:rPr>
        <w:t>e</w:t>
      </w:r>
      <w:r w:rsidRPr="000E7F95">
        <w:rPr>
          <w:rFonts w:ascii="Arial" w:eastAsia="MS Mincho" w:hAnsi="Arial" w:cs="Arial"/>
          <w:sz w:val="20"/>
          <w:szCs w:val="20"/>
          <w:lang w:eastAsia="ja-JP"/>
        </w:rPr>
        <w:t xml:space="preserve">studios de evaluación de resultados </w:t>
      </w:r>
      <w:r w:rsidR="00AD15E0" w:rsidRPr="000E7F95">
        <w:rPr>
          <w:rFonts w:ascii="Arial" w:eastAsia="MS Mincho" w:hAnsi="Arial" w:cs="Arial"/>
          <w:sz w:val="20"/>
          <w:szCs w:val="20"/>
          <w:lang w:eastAsia="ja-JP"/>
        </w:rPr>
        <w:t>facturados por</w:t>
      </w:r>
      <w:r w:rsidRPr="000E7F95">
        <w:rPr>
          <w:rFonts w:ascii="Arial" w:eastAsia="MS Mincho" w:hAnsi="Arial" w:cs="Arial"/>
          <w:sz w:val="20"/>
          <w:szCs w:val="20"/>
          <w:lang w:eastAsia="ja-JP"/>
        </w:rPr>
        <w:t xml:space="preserve"> una empresa prestataria de estos servicios</w:t>
      </w:r>
      <w:r w:rsidR="00974B96" w:rsidRPr="000E7F95">
        <w:rPr>
          <w:rFonts w:ascii="Arial" w:eastAsia="MS Mincho" w:hAnsi="Arial" w:cs="Arial"/>
          <w:sz w:val="20"/>
          <w:szCs w:val="20"/>
          <w:lang w:eastAsia="ja-JP"/>
        </w:rPr>
        <w:t>.</w:t>
      </w:r>
    </w:p>
    <w:p w:rsidR="00C671AA" w:rsidRPr="000E7F95" w:rsidRDefault="00C16E21" w:rsidP="00CB7A12">
      <w:pPr>
        <w:numPr>
          <w:ilvl w:val="1"/>
          <w:numId w:val="18"/>
        </w:numPr>
        <w:spacing w:before="120" w:after="120"/>
        <w:jc w:val="both"/>
        <w:rPr>
          <w:rFonts w:ascii="Arial" w:eastAsia="MS Mincho" w:hAnsi="Arial" w:cs="Arial"/>
          <w:sz w:val="20"/>
          <w:szCs w:val="20"/>
          <w:lang w:eastAsia="ja-JP"/>
        </w:rPr>
      </w:pPr>
      <w:r w:rsidRPr="000E7F95">
        <w:rPr>
          <w:rFonts w:ascii="Arial" w:eastAsia="MS Mincho" w:hAnsi="Arial" w:cs="Arial"/>
          <w:b/>
          <w:sz w:val="20"/>
          <w:szCs w:val="20"/>
          <w:lang w:eastAsia="ja-JP"/>
        </w:rPr>
        <w:t>Preparación de expedientes técnicos, incluidas pruebas de laboratorio y evaluaciones</w:t>
      </w:r>
      <w:r w:rsidR="00E74D8D" w:rsidRPr="000E7F95">
        <w:rPr>
          <w:rFonts w:ascii="Arial" w:eastAsia="MS Mincho" w:hAnsi="Arial" w:cs="Arial"/>
          <w:b/>
          <w:sz w:val="20"/>
          <w:szCs w:val="20"/>
          <w:lang w:eastAsia="ja-JP"/>
        </w:rPr>
        <w:t>, relativos a prácticas enológicas, normas fitosanitarias e higiénicas, así como requisitos de terceros países respecto a la importación de productos del sector vitivinícola, para posibilitar el acceso a los mercados de terceros países o evitar que se restrinja dicho acceso</w:t>
      </w:r>
      <w:r w:rsidRPr="000E7F95">
        <w:rPr>
          <w:rFonts w:ascii="Arial" w:eastAsia="MS Mincho" w:hAnsi="Arial" w:cs="Arial"/>
          <w:sz w:val="20"/>
          <w:szCs w:val="20"/>
          <w:lang w:eastAsia="ja-JP"/>
        </w:rPr>
        <w:t>:</w:t>
      </w:r>
      <w:r w:rsidRPr="000E7F95">
        <w:t xml:space="preserve"> </w:t>
      </w:r>
      <w:r w:rsidR="00CB7A12" w:rsidRPr="000E7F95">
        <w:rPr>
          <w:rFonts w:ascii="Arial" w:eastAsia="MS Mincho" w:hAnsi="Arial" w:cs="Arial"/>
          <w:sz w:val="20"/>
          <w:szCs w:val="20"/>
          <w:lang w:eastAsia="ja-JP"/>
        </w:rPr>
        <w:t>Serán subvencionables los g</w:t>
      </w:r>
      <w:r w:rsidR="00C671AA" w:rsidRPr="000E7F95">
        <w:rPr>
          <w:rFonts w:ascii="Arial" w:eastAsia="MS Mincho" w:hAnsi="Arial" w:cs="Arial"/>
          <w:sz w:val="20"/>
          <w:szCs w:val="20"/>
          <w:lang w:eastAsia="ja-JP"/>
        </w:rPr>
        <w:t xml:space="preserve">astos relacionados con la realización de los trámites necesarios para el </w:t>
      </w:r>
      <w:r w:rsidR="004D69B0" w:rsidRPr="000E7F95">
        <w:rPr>
          <w:rFonts w:ascii="Arial" w:eastAsia="MS Mincho" w:hAnsi="Arial" w:cs="Arial"/>
          <w:sz w:val="20"/>
          <w:szCs w:val="20"/>
          <w:lang w:eastAsia="ja-JP"/>
        </w:rPr>
        <w:t xml:space="preserve">cumplimiento de normas de </w:t>
      </w:r>
      <w:r w:rsidR="00C671AA" w:rsidRPr="000E7F95">
        <w:rPr>
          <w:rFonts w:ascii="Arial" w:eastAsia="MS Mincho" w:hAnsi="Arial" w:cs="Arial"/>
          <w:sz w:val="20"/>
          <w:szCs w:val="20"/>
          <w:lang w:eastAsia="ja-JP"/>
        </w:rPr>
        <w:t>importación de productos en terceros países</w:t>
      </w:r>
      <w:r w:rsidR="004D69B0" w:rsidRPr="000E7F95">
        <w:rPr>
          <w:rFonts w:ascii="Arial" w:eastAsia="MS Mincho" w:hAnsi="Arial" w:cs="Arial"/>
          <w:sz w:val="20"/>
          <w:szCs w:val="20"/>
          <w:lang w:eastAsia="ja-JP"/>
        </w:rPr>
        <w:t xml:space="preserve"> relativas a prácticas enológicas, normas fitosanitarias e higiénicas, así como otros requisitos para la importación</w:t>
      </w:r>
      <w:r w:rsidR="00CB7A12" w:rsidRPr="000E7F95">
        <w:rPr>
          <w:rFonts w:ascii="Arial" w:eastAsia="MS Mincho" w:hAnsi="Arial" w:cs="Arial"/>
          <w:sz w:val="20"/>
          <w:szCs w:val="20"/>
          <w:lang w:eastAsia="ja-JP"/>
        </w:rPr>
        <w:t xml:space="preserve">, siempre y cuando no sean requisitos </w:t>
      </w:r>
      <w:r w:rsidR="000D365E" w:rsidRPr="000E7F95">
        <w:rPr>
          <w:rFonts w:ascii="Arial" w:eastAsia="MS Mincho" w:hAnsi="Arial" w:cs="Arial"/>
          <w:sz w:val="20"/>
          <w:szCs w:val="20"/>
          <w:lang w:eastAsia="ja-JP"/>
        </w:rPr>
        <w:t xml:space="preserve">de obligado </w:t>
      </w:r>
      <w:r w:rsidR="00CB7A12" w:rsidRPr="000E7F95">
        <w:rPr>
          <w:rFonts w:ascii="Arial" w:eastAsia="MS Mincho" w:hAnsi="Arial" w:cs="Arial"/>
          <w:sz w:val="20"/>
          <w:szCs w:val="20"/>
          <w:lang w:eastAsia="ja-JP"/>
        </w:rPr>
        <w:t xml:space="preserve">cumplimiento </w:t>
      </w:r>
      <w:r w:rsidR="000D365E" w:rsidRPr="000E7F95">
        <w:rPr>
          <w:rFonts w:ascii="Arial" w:eastAsia="MS Mincho" w:hAnsi="Arial" w:cs="Arial"/>
          <w:sz w:val="20"/>
          <w:szCs w:val="20"/>
          <w:lang w:eastAsia="ja-JP"/>
        </w:rPr>
        <w:t>por</w:t>
      </w:r>
      <w:r w:rsidR="00CB7A12" w:rsidRPr="000E7F95">
        <w:rPr>
          <w:rFonts w:ascii="Arial" w:eastAsia="MS Mincho" w:hAnsi="Arial" w:cs="Arial"/>
          <w:sz w:val="20"/>
          <w:szCs w:val="20"/>
          <w:lang w:eastAsia="ja-JP"/>
        </w:rPr>
        <w:t xml:space="preserve"> la normativa española </w:t>
      </w:r>
      <w:r w:rsidR="004D69B0" w:rsidRPr="000E7F95">
        <w:rPr>
          <w:rFonts w:ascii="Arial" w:eastAsia="MS Mincho" w:hAnsi="Arial" w:cs="Arial"/>
          <w:sz w:val="20"/>
          <w:szCs w:val="20"/>
          <w:lang w:eastAsia="ja-JP"/>
        </w:rPr>
        <w:t>.</w:t>
      </w:r>
      <w:r w:rsidR="00D32BDD" w:rsidRPr="000E7F95">
        <w:rPr>
          <w:rFonts w:ascii="Arial" w:eastAsia="MS Mincho" w:hAnsi="Arial" w:cs="Arial"/>
          <w:sz w:val="20"/>
          <w:szCs w:val="20"/>
          <w:lang w:eastAsia="ja-JP"/>
        </w:rPr>
        <w:t xml:space="preserve"> Estos gastos serán acreditados con la normativa correspondiente o documento oficial del país tercero.</w:t>
      </w:r>
    </w:p>
    <w:p w:rsidR="00CB7A12" w:rsidRPr="000E7F95" w:rsidRDefault="00CB7A12" w:rsidP="00CB7A12">
      <w:pPr>
        <w:spacing w:before="120" w:after="240"/>
        <w:ind w:left="360"/>
        <w:jc w:val="both"/>
        <w:rPr>
          <w:rFonts w:ascii="Arial" w:eastAsia="MS Mincho" w:hAnsi="Arial" w:cs="Arial"/>
          <w:sz w:val="20"/>
          <w:szCs w:val="20"/>
          <w:lang w:eastAsia="ja-JP"/>
        </w:rPr>
      </w:pPr>
    </w:p>
    <w:p w:rsidR="00075217" w:rsidRPr="000E7F95" w:rsidRDefault="000961F6" w:rsidP="00CB7A12">
      <w:pPr>
        <w:numPr>
          <w:ilvl w:val="0"/>
          <w:numId w:val="18"/>
        </w:numPr>
        <w:spacing w:before="120" w:after="240"/>
        <w:jc w:val="both"/>
        <w:rPr>
          <w:rFonts w:ascii="Arial" w:eastAsia="MS Mincho" w:hAnsi="Arial" w:cs="Arial"/>
          <w:b/>
          <w:sz w:val="20"/>
          <w:szCs w:val="20"/>
          <w:lang w:eastAsia="ja-JP"/>
        </w:rPr>
      </w:pPr>
      <w:r w:rsidRPr="000E7F95">
        <w:rPr>
          <w:rFonts w:ascii="Arial" w:eastAsia="MS Mincho" w:hAnsi="Arial" w:cs="Arial"/>
          <w:sz w:val="20"/>
          <w:szCs w:val="20"/>
          <w:lang w:eastAsia="ja-JP"/>
        </w:rPr>
        <w:t xml:space="preserve">Con carácter general, los </w:t>
      </w:r>
      <w:r w:rsidR="00C91EEB" w:rsidRPr="000E7F95">
        <w:rPr>
          <w:rFonts w:ascii="Arial" w:eastAsia="MS Mincho" w:hAnsi="Arial" w:cs="Arial"/>
          <w:b/>
          <w:sz w:val="20"/>
          <w:szCs w:val="20"/>
          <w:lang w:eastAsia="ja-JP"/>
        </w:rPr>
        <w:t>tributos</w:t>
      </w:r>
      <w:r w:rsidRPr="000E7F95">
        <w:rPr>
          <w:rFonts w:ascii="Arial" w:eastAsia="MS Mincho" w:hAnsi="Arial" w:cs="Arial"/>
          <w:sz w:val="20"/>
          <w:szCs w:val="20"/>
          <w:lang w:eastAsia="ja-JP"/>
        </w:rPr>
        <w:t xml:space="preserve"> podrán considerarse gastos subvencionables, siempre que el beneficiario los abone efectivamente, con la excepción contemplada en el </w:t>
      </w:r>
      <w:r w:rsidR="00BC3C57" w:rsidRPr="000E7F95">
        <w:rPr>
          <w:rFonts w:ascii="Arial" w:eastAsia="MS Mincho" w:hAnsi="Arial" w:cs="Arial"/>
          <w:sz w:val="20"/>
          <w:szCs w:val="20"/>
          <w:lang w:eastAsia="ja-JP"/>
        </w:rPr>
        <w:t>A</w:t>
      </w:r>
      <w:r w:rsidRPr="000E7F95">
        <w:rPr>
          <w:rFonts w:ascii="Arial" w:eastAsia="MS Mincho" w:hAnsi="Arial" w:cs="Arial"/>
          <w:sz w:val="20"/>
          <w:szCs w:val="20"/>
          <w:lang w:eastAsia="ja-JP"/>
        </w:rPr>
        <w:t xml:space="preserve">nexo </w:t>
      </w:r>
      <w:r w:rsidR="000519D7" w:rsidRPr="000E7F95">
        <w:rPr>
          <w:rFonts w:ascii="Arial" w:eastAsia="MS Mincho" w:hAnsi="Arial" w:cs="Arial"/>
          <w:sz w:val="20"/>
          <w:szCs w:val="20"/>
          <w:lang w:eastAsia="ja-JP"/>
        </w:rPr>
        <w:t>IV</w:t>
      </w:r>
      <w:r w:rsidRPr="000E7F95">
        <w:rPr>
          <w:rFonts w:ascii="Arial" w:eastAsia="MS Mincho" w:hAnsi="Arial" w:cs="Arial"/>
          <w:sz w:val="20"/>
          <w:szCs w:val="20"/>
          <w:lang w:eastAsia="ja-JP"/>
        </w:rPr>
        <w:t xml:space="preserve"> </w:t>
      </w:r>
      <w:r w:rsidR="000519D7" w:rsidRPr="000E7F95">
        <w:rPr>
          <w:rFonts w:ascii="Arial" w:eastAsia="MS Mincho" w:hAnsi="Arial" w:cs="Arial"/>
          <w:sz w:val="20"/>
          <w:szCs w:val="20"/>
          <w:lang w:eastAsia="ja-JP"/>
        </w:rPr>
        <w:t xml:space="preserve">de esta </w:t>
      </w:r>
      <w:r w:rsidR="003B1FC2" w:rsidRPr="000E7F95">
        <w:rPr>
          <w:rFonts w:ascii="Arial" w:eastAsia="MS Mincho" w:hAnsi="Arial" w:cs="Arial"/>
          <w:sz w:val="20"/>
          <w:szCs w:val="20"/>
          <w:lang w:eastAsia="ja-JP"/>
        </w:rPr>
        <w:t>orden</w:t>
      </w:r>
      <w:r w:rsidR="00A672BE" w:rsidRPr="000E7F95">
        <w:rPr>
          <w:rFonts w:ascii="Arial" w:eastAsia="MS Mincho" w:hAnsi="Arial" w:cs="Arial"/>
          <w:sz w:val="20"/>
          <w:szCs w:val="20"/>
          <w:lang w:eastAsia="ja-JP"/>
        </w:rPr>
        <w:t xml:space="preserve">, </w:t>
      </w:r>
      <w:r w:rsidRPr="000E7F95">
        <w:rPr>
          <w:rFonts w:ascii="Arial" w:eastAsia="MS Mincho" w:hAnsi="Arial" w:cs="Arial"/>
          <w:sz w:val="20"/>
          <w:szCs w:val="20"/>
          <w:lang w:eastAsia="ja-JP"/>
        </w:rPr>
        <w:t>de gastos no elegibles</w:t>
      </w:r>
      <w:r w:rsidRPr="000E7F95">
        <w:rPr>
          <w:rFonts w:ascii="Arial" w:eastAsia="MS Mincho" w:hAnsi="Arial" w:cs="Arial"/>
          <w:b/>
          <w:sz w:val="20"/>
          <w:szCs w:val="20"/>
          <w:lang w:eastAsia="ja-JP"/>
        </w:rPr>
        <w:t>.</w:t>
      </w:r>
    </w:p>
    <w:p w:rsidR="00D64BE0" w:rsidRPr="000E7F95" w:rsidRDefault="00CB7A12" w:rsidP="00CB7A12">
      <w:pPr>
        <w:numPr>
          <w:ilvl w:val="0"/>
          <w:numId w:val="18"/>
        </w:numPr>
        <w:spacing w:before="120" w:after="120"/>
        <w:jc w:val="both"/>
        <w:rPr>
          <w:rFonts w:ascii="Arial" w:eastAsia="MS Mincho" w:hAnsi="Arial" w:cs="Arial"/>
          <w:b/>
          <w:sz w:val="20"/>
          <w:szCs w:val="20"/>
          <w:lang w:eastAsia="ja-JP"/>
        </w:rPr>
      </w:pPr>
      <w:r w:rsidRPr="000E7F95">
        <w:rPr>
          <w:rFonts w:ascii="Arial" w:eastAsia="MS Mincho" w:hAnsi="Arial" w:cs="Arial"/>
          <w:b/>
          <w:sz w:val="20"/>
          <w:szCs w:val="20"/>
          <w:lang w:eastAsia="ja-JP"/>
        </w:rPr>
        <w:lastRenderedPageBreak/>
        <w:t>Gastos de personal</w:t>
      </w:r>
      <w:r w:rsidR="00D64BE0" w:rsidRPr="000E7F95">
        <w:rPr>
          <w:rFonts w:ascii="Arial" w:eastAsia="MS Mincho" w:hAnsi="Arial" w:cs="Arial"/>
          <w:b/>
          <w:sz w:val="20"/>
          <w:szCs w:val="20"/>
          <w:lang w:eastAsia="ja-JP"/>
        </w:rPr>
        <w:t>:</w:t>
      </w:r>
    </w:p>
    <w:p w:rsidR="00F30156" w:rsidRPr="000E7F95" w:rsidRDefault="00F30156" w:rsidP="00F30156">
      <w:pPr>
        <w:spacing w:before="120" w:after="120"/>
        <w:ind w:left="284"/>
        <w:jc w:val="both"/>
        <w:rPr>
          <w:rFonts w:ascii="Arial" w:eastAsia="MS Mincho" w:hAnsi="Arial" w:cs="Arial"/>
          <w:sz w:val="20"/>
          <w:szCs w:val="20"/>
          <w:lang w:eastAsia="ja-JP"/>
        </w:rPr>
      </w:pPr>
      <w:r w:rsidRPr="000E7F95">
        <w:rPr>
          <w:rFonts w:ascii="Arial" w:eastAsia="MS Mincho" w:hAnsi="Arial" w:cs="Arial"/>
          <w:sz w:val="20"/>
          <w:szCs w:val="20"/>
          <w:lang w:eastAsia="ja-JP"/>
        </w:rPr>
        <w:t>Serán subvencionables los gastos de personal contraídos por el beneficiario, por las filiales en el sentido del artículo 31.7, del Reglamento Delegado (UE) 2022/126 de la Comisión, de 7 de diciembre de 2021 o, previa autorización de la autoridad competente, por parte de una cooperativa que sea miembro de una organización de productores, si se han contraído en relación con la preparación, la ejecución o el seguimiento de un programa financiado en concreto.</w:t>
      </w:r>
    </w:p>
    <w:p w:rsidR="00F30156" w:rsidRPr="000E7F95" w:rsidRDefault="00F30156" w:rsidP="00F30156">
      <w:pPr>
        <w:spacing w:before="120" w:after="120"/>
        <w:ind w:left="284"/>
        <w:jc w:val="both"/>
        <w:rPr>
          <w:rFonts w:ascii="Arial" w:eastAsia="MS Mincho" w:hAnsi="Arial" w:cs="Arial"/>
          <w:sz w:val="20"/>
          <w:szCs w:val="20"/>
          <w:lang w:eastAsia="ja-JP"/>
        </w:rPr>
      </w:pPr>
      <w:r w:rsidRPr="000E7F95">
        <w:rPr>
          <w:rFonts w:ascii="Arial" w:eastAsia="MS Mincho" w:hAnsi="Arial" w:cs="Arial"/>
          <w:sz w:val="20"/>
          <w:szCs w:val="20"/>
          <w:lang w:eastAsia="ja-JP"/>
        </w:rPr>
        <w:t>Dichos gastos de personal incluirán, entre otros, los gastos del personal contratado por el beneficiario y los gastos correspondientes al número de horas de trabajo que el personal permanente invierta en la ejecución de un programa.</w:t>
      </w:r>
    </w:p>
    <w:p w:rsidR="00F30156" w:rsidRPr="000E7F95" w:rsidRDefault="00F30156" w:rsidP="00F30156">
      <w:pPr>
        <w:spacing w:before="120" w:after="120"/>
        <w:ind w:left="284"/>
        <w:jc w:val="both"/>
        <w:rPr>
          <w:rFonts w:ascii="Arial" w:eastAsia="MS Mincho" w:hAnsi="Arial" w:cs="Arial"/>
          <w:sz w:val="20"/>
          <w:szCs w:val="20"/>
          <w:lang w:eastAsia="ja-JP"/>
        </w:rPr>
      </w:pPr>
      <w:r w:rsidRPr="000E7F95">
        <w:rPr>
          <w:rFonts w:ascii="Arial" w:eastAsia="MS Mincho" w:hAnsi="Arial" w:cs="Arial"/>
          <w:sz w:val="20"/>
          <w:szCs w:val="20"/>
          <w:lang w:eastAsia="ja-JP"/>
        </w:rPr>
        <w:t>El beneficiario deberá presentar los documentos justificativos en los que se detallen los trabajos realmente realizados en relación con el programa en cuestión. El valor del gasto de personal relacionado con un determinado programa deberá poder evaluarse y verificarse de forma independiente y no excederá de los gastos normales del mercado en cuestión para el mismo tipo de servicio.</w:t>
      </w:r>
    </w:p>
    <w:p w:rsidR="00F30156" w:rsidRPr="000E7F95" w:rsidRDefault="00F30156" w:rsidP="00F30156">
      <w:pPr>
        <w:spacing w:before="120" w:after="120"/>
        <w:ind w:left="284"/>
        <w:jc w:val="both"/>
        <w:rPr>
          <w:rFonts w:ascii="Arial" w:eastAsia="MS Mincho" w:hAnsi="Arial" w:cs="Arial"/>
          <w:sz w:val="20"/>
          <w:szCs w:val="20"/>
          <w:lang w:eastAsia="ja-JP"/>
        </w:rPr>
      </w:pPr>
      <w:r w:rsidRPr="000E7F95">
        <w:rPr>
          <w:rFonts w:ascii="Arial" w:eastAsia="MS Mincho" w:hAnsi="Arial" w:cs="Arial"/>
          <w:sz w:val="20"/>
          <w:szCs w:val="20"/>
          <w:lang w:eastAsia="ja-JP"/>
        </w:rPr>
        <w:t>A los efectos de la determinación de los gastos de personal relacionados con la ejecución de un programa por parte del personal permanente del beneficiario, podrá calcularse la tarifa horaria aplicable dividiendo entre 1.720 horas los últimos gastos salariales anuales brutos documentados de los empleados que hayan trabajado en la ejecución del programa, o se determinará de manera proporcional en caso de empleados a tiempo parcial.</w:t>
      </w:r>
    </w:p>
    <w:p w:rsidR="00ED3E22" w:rsidRPr="000E7F95" w:rsidRDefault="00F30156" w:rsidP="00ED3E22">
      <w:pPr>
        <w:spacing w:before="120" w:after="120"/>
        <w:ind w:left="284"/>
        <w:jc w:val="both"/>
        <w:rPr>
          <w:rFonts w:ascii="Arial" w:eastAsia="MS Mincho" w:hAnsi="Arial" w:cs="Arial"/>
          <w:sz w:val="20"/>
          <w:szCs w:val="20"/>
          <w:lang w:eastAsia="ja-JP"/>
        </w:rPr>
      </w:pPr>
      <w:r w:rsidRPr="000E7F95">
        <w:rPr>
          <w:rFonts w:ascii="Arial" w:eastAsia="MS Mincho" w:hAnsi="Arial" w:cs="Arial"/>
          <w:sz w:val="20"/>
          <w:szCs w:val="20"/>
          <w:lang w:eastAsia="ja-JP"/>
        </w:rPr>
        <w:t>La suma de los gastos de personal no podrá superar el 20 % del total de los costes subvencionables de las acciones ejecutadas, por lo que dichos gastos</w:t>
      </w:r>
      <w:r w:rsidR="00ED3E22" w:rsidRPr="000E7F95">
        <w:t xml:space="preserve"> </w:t>
      </w:r>
      <w:r w:rsidR="00ED3E22" w:rsidRPr="000E7F95">
        <w:rPr>
          <w:rFonts w:ascii="Arial" w:eastAsia="MS Mincho" w:hAnsi="Arial" w:cs="Arial"/>
          <w:sz w:val="20"/>
          <w:szCs w:val="20"/>
          <w:lang w:eastAsia="ja-JP"/>
        </w:rPr>
        <w:t>deberán figurar convenientemente desglosados en el estado financiero recapitulativo del programa que se presente.</w:t>
      </w:r>
    </w:p>
    <w:p w:rsidR="00F30156" w:rsidRPr="000E7F95" w:rsidRDefault="00ED3E22" w:rsidP="00ED3E22">
      <w:pPr>
        <w:spacing w:before="120" w:after="120"/>
        <w:ind w:left="284"/>
        <w:jc w:val="both"/>
        <w:rPr>
          <w:rFonts w:ascii="Arial" w:eastAsia="MS Mincho" w:hAnsi="Arial" w:cs="Arial"/>
          <w:sz w:val="20"/>
          <w:szCs w:val="20"/>
          <w:lang w:eastAsia="ja-JP"/>
        </w:rPr>
      </w:pPr>
      <w:r w:rsidRPr="000E7F95">
        <w:rPr>
          <w:rFonts w:ascii="Arial" w:eastAsia="MS Mincho" w:hAnsi="Arial" w:cs="Arial"/>
          <w:sz w:val="20"/>
          <w:szCs w:val="20"/>
          <w:lang w:eastAsia="ja-JP"/>
        </w:rPr>
        <w:t>Las condiciones para la subvencionabilidad de estos y otros gastos son las establecidas en el anexo XXVII del Real Decreto 905/2022, de 25 de octubre.</w:t>
      </w:r>
    </w:p>
    <w:p w:rsidR="00442D5E" w:rsidRPr="000E7F95" w:rsidRDefault="00442D5E" w:rsidP="00442D5E">
      <w:pPr>
        <w:rPr>
          <w:rFonts w:ascii="Arial" w:eastAsia="MS Mincho" w:hAnsi="Arial" w:cs="Arial"/>
          <w:sz w:val="20"/>
          <w:szCs w:val="20"/>
          <w:lang w:eastAsia="ja-JP"/>
        </w:rPr>
      </w:pPr>
    </w:p>
    <w:p w:rsidR="00F30156" w:rsidRPr="000E7F95" w:rsidRDefault="00665AB7" w:rsidP="00CB7A12">
      <w:pPr>
        <w:numPr>
          <w:ilvl w:val="0"/>
          <w:numId w:val="18"/>
        </w:numPr>
        <w:spacing w:before="120" w:after="240"/>
        <w:jc w:val="both"/>
        <w:rPr>
          <w:rFonts w:ascii="Arial" w:eastAsia="MS Mincho" w:hAnsi="Arial" w:cs="Arial"/>
          <w:sz w:val="20"/>
          <w:szCs w:val="20"/>
          <w:lang w:eastAsia="ja-JP"/>
        </w:rPr>
      </w:pPr>
      <w:r w:rsidRPr="000E7F95">
        <w:rPr>
          <w:rFonts w:ascii="Arial" w:eastAsia="MS Mincho" w:hAnsi="Arial" w:cs="Arial"/>
          <w:b/>
          <w:sz w:val="20"/>
          <w:szCs w:val="20"/>
          <w:lang w:eastAsia="ja-JP"/>
        </w:rPr>
        <w:t xml:space="preserve">Gastos </w:t>
      </w:r>
      <w:r w:rsidR="00171E55" w:rsidRPr="000E7F95">
        <w:rPr>
          <w:rFonts w:ascii="Arial" w:eastAsia="MS Mincho" w:hAnsi="Arial" w:cs="Arial"/>
          <w:b/>
          <w:sz w:val="20"/>
          <w:szCs w:val="20"/>
          <w:lang w:eastAsia="ja-JP"/>
        </w:rPr>
        <w:t>administrativos</w:t>
      </w:r>
      <w:r w:rsidR="00F30156" w:rsidRPr="000E7F95">
        <w:rPr>
          <w:rFonts w:ascii="Arial" w:eastAsia="MS Mincho" w:hAnsi="Arial" w:cs="Arial"/>
          <w:b/>
          <w:sz w:val="20"/>
          <w:szCs w:val="20"/>
          <w:lang w:eastAsia="ja-JP"/>
        </w:rPr>
        <w:t>:</w:t>
      </w:r>
    </w:p>
    <w:p w:rsidR="00665AB7" w:rsidRPr="000E7F95" w:rsidRDefault="00F30156" w:rsidP="00F30156">
      <w:pPr>
        <w:spacing w:before="120" w:after="240"/>
        <w:ind w:left="360"/>
        <w:jc w:val="both"/>
        <w:rPr>
          <w:rFonts w:ascii="Arial" w:eastAsia="MS Mincho" w:hAnsi="Arial" w:cs="Arial"/>
          <w:sz w:val="20"/>
          <w:szCs w:val="20"/>
          <w:lang w:eastAsia="ja-JP"/>
        </w:rPr>
      </w:pPr>
      <w:r w:rsidRPr="000E7F95">
        <w:rPr>
          <w:rFonts w:ascii="Arial" w:eastAsia="MS Mincho" w:hAnsi="Arial" w:cs="Arial"/>
          <w:sz w:val="20"/>
          <w:szCs w:val="20"/>
          <w:lang w:eastAsia="ja-JP"/>
        </w:rPr>
        <w:t>Serán subvencionables los gastos</w:t>
      </w:r>
      <w:r w:rsidR="00171E55" w:rsidRPr="000E7F95">
        <w:rPr>
          <w:rFonts w:ascii="Arial" w:eastAsia="MS Mincho" w:hAnsi="Arial" w:cs="Arial"/>
          <w:sz w:val="20"/>
          <w:szCs w:val="20"/>
          <w:lang w:eastAsia="ja-JP"/>
        </w:rPr>
        <w:t xml:space="preserve"> </w:t>
      </w:r>
      <w:r w:rsidR="00903E3B" w:rsidRPr="000E7F95">
        <w:rPr>
          <w:rFonts w:ascii="Arial" w:eastAsia="MS Mincho" w:hAnsi="Arial" w:cs="Arial"/>
          <w:sz w:val="20"/>
          <w:szCs w:val="20"/>
          <w:lang w:eastAsia="ja-JP"/>
        </w:rPr>
        <w:t>del beneficiario, siempre y cuando no superen el 4 % del total de los costes subvencionables del programa ejecutado. Estos gastos incluirán gastos del beneficiario tales como gastos de administración y gestión (como los gastos informáticos internos), gastos de secretaría, contabilidad, correspondencia, alquiler, comunicaciones, consumos corrientes como agua, gas, electricidad, gastos de mantenimiento.</w:t>
      </w:r>
    </w:p>
    <w:p w:rsidR="00F30156" w:rsidRPr="000E7F95" w:rsidRDefault="00F30156" w:rsidP="00F30156">
      <w:pPr>
        <w:numPr>
          <w:ilvl w:val="0"/>
          <w:numId w:val="18"/>
        </w:numPr>
        <w:spacing w:before="120" w:after="240"/>
        <w:jc w:val="both"/>
        <w:rPr>
          <w:rFonts w:ascii="Arial" w:eastAsia="MS Mincho" w:hAnsi="Arial" w:cs="Arial"/>
          <w:sz w:val="20"/>
          <w:szCs w:val="20"/>
          <w:lang w:eastAsia="ja-JP"/>
        </w:rPr>
      </w:pPr>
      <w:r w:rsidRPr="000E7F95">
        <w:rPr>
          <w:rFonts w:ascii="Arial" w:eastAsia="MS Mincho" w:hAnsi="Arial" w:cs="Arial"/>
          <w:b/>
          <w:sz w:val="20"/>
          <w:szCs w:val="20"/>
          <w:lang w:eastAsia="ja-JP"/>
        </w:rPr>
        <w:t>Vino a emplear como material promocional</w:t>
      </w:r>
      <w:r w:rsidR="00327075" w:rsidRPr="000E7F95">
        <w:rPr>
          <w:rFonts w:ascii="Arial" w:eastAsia="MS Mincho" w:hAnsi="Arial" w:cs="Arial"/>
          <w:b/>
          <w:sz w:val="20"/>
          <w:szCs w:val="20"/>
          <w:lang w:eastAsia="ja-JP"/>
        </w:rPr>
        <w:t xml:space="preserve">: </w:t>
      </w:r>
      <w:r w:rsidR="00327075" w:rsidRPr="000E7F95">
        <w:rPr>
          <w:rFonts w:ascii="Arial" w:eastAsia="MS Mincho" w:hAnsi="Arial" w:cs="Arial"/>
          <w:sz w:val="20"/>
          <w:szCs w:val="20"/>
          <w:lang w:eastAsia="ja-JP"/>
        </w:rPr>
        <w:t>en</w:t>
      </w:r>
      <w:r w:rsidRPr="000E7F95">
        <w:rPr>
          <w:rFonts w:ascii="Arial" w:eastAsia="MS Mincho" w:hAnsi="Arial" w:cs="Arial"/>
          <w:sz w:val="20"/>
          <w:szCs w:val="20"/>
          <w:lang w:eastAsia="ja-JP"/>
        </w:rPr>
        <w:t xml:space="preserve"> </w:t>
      </w:r>
      <w:r w:rsidR="00327075" w:rsidRPr="000E7F95">
        <w:rPr>
          <w:rFonts w:ascii="Arial" w:eastAsia="MS Mincho" w:hAnsi="Arial" w:cs="Arial"/>
          <w:sz w:val="20"/>
          <w:szCs w:val="20"/>
          <w:lang w:eastAsia="ja-JP"/>
        </w:rPr>
        <w:t>el caso de catas, misiones inversas y similares, será de un máximo de una botella de cada referencia por cada 6 participantes.</w:t>
      </w:r>
    </w:p>
    <w:p w:rsidR="00327075" w:rsidRPr="0040035A" w:rsidRDefault="00327075" w:rsidP="00327075">
      <w:pPr>
        <w:spacing w:before="120" w:after="240"/>
        <w:ind w:left="360"/>
        <w:jc w:val="both"/>
        <w:rPr>
          <w:rFonts w:ascii="Arial" w:eastAsia="MS Mincho" w:hAnsi="Arial" w:cs="Arial"/>
          <w:b/>
          <w:sz w:val="20"/>
          <w:szCs w:val="20"/>
          <w:lang w:eastAsia="ja-JP"/>
        </w:rPr>
      </w:pPr>
    </w:p>
    <w:p w:rsidR="00F30156" w:rsidRPr="004D20C2" w:rsidRDefault="00F30156" w:rsidP="00F30156">
      <w:pPr>
        <w:spacing w:before="120" w:after="240"/>
        <w:jc w:val="both"/>
        <w:rPr>
          <w:rFonts w:ascii="Arial" w:eastAsia="MS Mincho" w:hAnsi="Arial" w:cs="Arial"/>
          <w:sz w:val="20"/>
          <w:szCs w:val="20"/>
          <w:lang w:eastAsia="ja-JP"/>
        </w:rPr>
      </w:pPr>
    </w:p>
    <w:sectPr w:rsidR="00F30156" w:rsidRPr="004D20C2" w:rsidSect="00A911E7">
      <w:headerReference w:type="default" r:id="rId7"/>
      <w:pgSz w:w="11906" w:h="16838" w:code="9"/>
      <w:pgMar w:top="1746" w:right="851" w:bottom="1077" w:left="85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36" w:rsidRDefault="00E03036">
      <w:r>
        <w:separator/>
      </w:r>
    </w:p>
  </w:endnote>
  <w:endnote w:type="continuationSeparator" w:id="0">
    <w:p w:rsidR="00E03036" w:rsidRDefault="00E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36" w:rsidRDefault="00E03036">
      <w:r>
        <w:separator/>
      </w:r>
    </w:p>
  </w:footnote>
  <w:footnote w:type="continuationSeparator" w:id="0">
    <w:p w:rsidR="00E03036" w:rsidRDefault="00E0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96" w:type="dxa"/>
      <w:tblLook w:val="01E0" w:firstRow="1" w:lastRow="1" w:firstColumn="1" w:lastColumn="1" w:noHBand="0" w:noVBand="0"/>
    </w:tblPr>
    <w:tblGrid>
      <w:gridCol w:w="10296"/>
    </w:tblGrid>
    <w:tr w:rsidR="00A15EB3" w:rsidTr="006B52A2">
      <w:trPr>
        <w:trHeight w:val="2162"/>
      </w:trPr>
      <w:tc>
        <w:tcPr>
          <w:tcW w:w="10296" w:type="dxa"/>
        </w:tcPr>
        <w:p w:rsidR="00A15EB3" w:rsidRDefault="00A15EB3" w:rsidP="006B52A2">
          <w:pPr>
            <w:pStyle w:val="Encabezado"/>
            <w:tabs>
              <w:tab w:val="clear" w:pos="4252"/>
              <w:tab w:val="clear" w:pos="8504"/>
              <w:tab w:val="left" w:pos="1875"/>
            </w:tabs>
            <w:rPr>
              <w:color w:val="0000FF"/>
            </w:rPr>
          </w:pPr>
        </w:p>
        <w:tbl>
          <w:tblPr>
            <w:tblW w:w="9957" w:type="dxa"/>
            <w:tblInd w:w="108" w:type="dxa"/>
            <w:tblLook w:val="01E0" w:firstRow="1" w:lastRow="1" w:firstColumn="1" w:lastColumn="1" w:noHBand="0" w:noVBand="0"/>
          </w:tblPr>
          <w:tblGrid>
            <w:gridCol w:w="3307"/>
            <w:gridCol w:w="2964"/>
            <w:gridCol w:w="3686"/>
          </w:tblGrid>
          <w:tr w:rsidR="00A15EB3" w:rsidTr="00A911E7">
            <w:trPr>
              <w:trHeight w:val="1625"/>
            </w:trPr>
            <w:tc>
              <w:tcPr>
                <w:tcW w:w="3307" w:type="dxa"/>
              </w:tcPr>
              <w:p w:rsidR="00A15EB3" w:rsidRDefault="007337DD" w:rsidP="006B52A2">
                <w:pPr>
                  <w:pStyle w:val="Encabezado"/>
                  <w:ind w:left="180"/>
                </w:pPr>
                <w:r>
                  <w:rPr>
                    <w:noProof/>
                  </w:rPr>
                  <w:drawing>
                    <wp:inline distT="0" distB="0" distL="0" distR="0">
                      <wp:extent cx="1095375" cy="962025"/>
                      <wp:effectExtent l="0" t="0" r="0" b="0"/>
                      <wp:docPr id="1" name="Imagen 3"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2964" w:type="dxa"/>
              </w:tcPr>
              <w:p w:rsidR="00A15EB3" w:rsidRDefault="00A15EB3" w:rsidP="006B52A2">
                <w:pPr>
                  <w:pStyle w:val="Encabezado"/>
                </w:pPr>
              </w:p>
            </w:tc>
            <w:tc>
              <w:tcPr>
                <w:tcW w:w="3686" w:type="dxa"/>
              </w:tcPr>
              <w:p w:rsidR="00A15EB3" w:rsidRDefault="007337DD" w:rsidP="00A911E7">
                <w:pPr>
                  <w:pStyle w:val="Encabezado"/>
                  <w:tabs>
                    <w:tab w:val="clear" w:pos="4252"/>
                  </w:tabs>
                  <w:ind w:left="34"/>
                  <w:jc w:val="right"/>
                </w:pPr>
                <w:r>
                  <w:rPr>
                    <w:noProof/>
                  </w:rPr>
                  <w:drawing>
                    <wp:inline distT="0" distB="0" distL="0" distR="0">
                      <wp:extent cx="990600" cy="704850"/>
                      <wp:effectExtent l="0" t="0" r="0" b="0"/>
                      <wp:docPr id="2" name="Imagen 14"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0" layoutInCell="1" allowOverlap="1">
                          <wp:simplePos x="0" y="0"/>
                          <wp:positionH relativeFrom="column">
                            <wp:posOffset>4807585</wp:posOffset>
                          </wp:positionH>
                          <wp:positionV relativeFrom="paragraph">
                            <wp:posOffset>112395</wp:posOffset>
                          </wp:positionV>
                          <wp:extent cx="2400300" cy="1333500"/>
                          <wp:effectExtent l="8890" t="6350" r="10160" b="12700"/>
                          <wp:wrapNone/>
                          <wp:docPr id="7"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E85FB" id="Rectángulo redondeado 12" o:spid="_x0000_s1026" style="position:absolute;margin-left:378.55pt;margin-top:8.85pt;width:18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ZorhmPwIAAG8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112395</wp:posOffset>
                          </wp:positionV>
                          <wp:extent cx="2400300" cy="1333500"/>
                          <wp:effectExtent l="8890" t="6350" r="10160" b="12700"/>
                          <wp:wrapNone/>
                          <wp:docPr id="6"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3BFF0" id="Rectángulo redondeado 11" o:spid="_x0000_s1026" style="position:absolute;margin-left:378.55pt;margin-top:8.85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Cv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bwbCvPwIAAG8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4807585</wp:posOffset>
                          </wp:positionH>
                          <wp:positionV relativeFrom="paragraph">
                            <wp:posOffset>112395</wp:posOffset>
                          </wp:positionV>
                          <wp:extent cx="2400300" cy="1333500"/>
                          <wp:effectExtent l="8890" t="6350" r="10160" b="12700"/>
                          <wp:wrapNone/>
                          <wp:docPr id="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B0B10" id="Rectángulo redondeado 10" o:spid="_x0000_s1026" style="position:absolute;margin-left:378.55pt;margin-top:8.85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AjbjOkACAABvBAAADgAA&#10;AAAAAAAAAAAAAAAuAgAAZHJzL2Uyb0RvYy54bWxQSwECLQAUAAYACAAAACEAoooMR9wAAAALAQAA&#10;DwAAAAAAAAAAAAAAAACaBAAAZHJzL2Rvd25yZXYueG1sUEsFBgAAAAAEAAQA8wAAAKM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4807585</wp:posOffset>
                          </wp:positionH>
                          <wp:positionV relativeFrom="paragraph">
                            <wp:posOffset>112395</wp:posOffset>
                          </wp:positionV>
                          <wp:extent cx="2400300" cy="1333500"/>
                          <wp:effectExtent l="8890" t="6350" r="10160" b="12700"/>
                          <wp:wrapNone/>
                          <wp:docPr id="4"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F6CC1" id="Rectángulo redondeado 9" o:spid="_x0000_s1026" style="position:absolute;margin-left:378.55pt;margin-top:8.8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T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P7smJM+AgAAbgQAAA4AAAAA&#10;AAAAAAAAAAAALgIAAGRycy9lMm9Eb2MueG1sUEsBAi0AFAAGAAgAAAAhAKKKDEfcAAAACwEAAA8A&#10;AAAAAAAAAAAAAAAAmAQAAGRycy9kb3ducmV2LnhtbFBLBQYAAAAABAAEAPMAAACh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4807585</wp:posOffset>
                          </wp:positionH>
                          <wp:positionV relativeFrom="paragraph">
                            <wp:posOffset>112395</wp:posOffset>
                          </wp:positionV>
                          <wp:extent cx="2400300" cy="1333500"/>
                          <wp:effectExtent l="8890" t="6350" r="10160" b="12700"/>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D2901" id="Rectángulo redondeado 8" o:spid="_x0000_s1026" style="position:absolute;margin-left:378.55pt;margin-top:8.85pt;width:18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Fz75DM+AgAAbgQAAA4AAAAA&#10;AAAAAAAAAAAALgIAAGRycy9lMm9Eb2MueG1sUEsBAi0AFAAGAAgAAAAhAKKKDEfcAAAACwEAAA8A&#10;AAAAAAAAAAAAAAAAmAQAAGRycy9kb3ducmV2LnhtbFBLBQYAAAAABAAEAPMAAAChBQAAAAA=&#10;"/>
                      </w:pict>
                    </mc:Fallback>
                  </mc:AlternateContent>
                </w:r>
              </w:p>
            </w:tc>
          </w:tr>
        </w:tbl>
        <w:p w:rsidR="00A15EB3" w:rsidRPr="000B5BE7" w:rsidRDefault="00A15EB3" w:rsidP="006B52A2">
          <w:pPr>
            <w:pStyle w:val="Encabezado"/>
            <w:jc w:val="center"/>
            <w:rPr>
              <w:lang w:val="es-ES" w:eastAsia="es-ES"/>
            </w:rPr>
          </w:pPr>
        </w:p>
      </w:tc>
    </w:tr>
  </w:tbl>
  <w:p w:rsidR="00B958DD" w:rsidRPr="00FE24A4" w:rsidRDefault="00B958DD" w:rsidP="00FE24A4">
    <w:pPr>
      <w:pStyle w:val="Encabezado"/>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1877"/>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22B10BF8"/>
    <w:multiLevelType w:val="hybridMultilevel"/>
    <w:tmpl w:val="A314CF22"/>
    <w:lvl w:ilvl="0" w:tplc="6F323310">
      <w:start w:val="1"/>
      <w:numFmt w:val="decimal"/>
      <w:lvlText w:val="%1."/>
      <w:lvlJc w:val="left"/>
      <w:pPr>
        <w:tabs>
          <w:tab w:val="num" w:pos="1256"/>
        </w:tabs>
        <w:ind w:left="1256" w:hanging="360"/>
      </w:pPr>
      <w:rPr>
        <w:rFonts w:hint="default"/>
      </w:rPr>
    </w:lvl>
    <w:lvl w:ilvl="1" w:tplc="0C0A0019">
      <w:start w:val="1"/>
      <w:numFmt w:val="lowerLetter"/>
      <w:lvlText w:val="%2."/>
      <w:lvlJc w:val="left"/>
      <w:pPr>
        <w:tabs>
          <w:tab w:val="num" w:pos="1976"/>
        </w:tabs>
        <w:ind w:left="1976" w:hanging="360"/>
      </w:pPr>
    </w:lvl>
    <w:lvl w:ilvl="2" w:tplc="0C0A001B" w:tentative="1">
      <w:start w:val="1"/>
      <w:numFmt w:val="lowerRoman"/>
      <w:lvlText w:val="%3."/>
      <w:lvlJc w:val="right"/>
      <w:pPr>
        <w:tabs>
          <w:tab w:val="num" w:pos="2696"/>
        </w:tabs>
        <w:ind w:left="2696" w:hanging="180"/>
      </w:pPr>
    </w:lvl>
    <w:lvl w:ilvl="3" w:tplc="0C0A000F" w:tentative="1">
      <w:start w:val="1"/>
      <w:numFmt w:val="decimal"/>
      <w:lvlText w:val="%4."/>
      <w:lvlJc w:val="left"/>
      <w:pPr>
        <w:tabs>
          <w:tab w:val="num" w:pos="3416"/>
        </w:tabs>
        <w:ind w:left="3416" w:hanging="360"/>
      </w:pPr>
    </w:lvl>
    <w:lvl w:ilvl="4" w:tplc="0C0A0019" w:tentative="1">
      <w:start w:val="1"/>
      <w:numFmt w:val="lowerLetter"/>
      <w:lvlText w:val="%5."/>
      <w:lvlJc w:val="left"/>
      <w:pPr>
        <w:tabs>
          <w:tab w:val="num" w:pos="4136"/>
        </w:tabs>
        <w:ind w:left="4136" w:hanging="360"/>
      </w:pPr>
    </w:lvl>
    <w:lvl w:ilvl="5" w:tplc="0C0A001B" w:tentative="1">
      <w:start w:val="1"/>
      <w:numFmt w:val="lowerRoman"/>
      <w:lvlText w:val="%6."/>
      <w:lvlJc w:val="right"/>
      <w:pPr>
        <w:tabs>
          <w:tab w:val="num" w:pos="4856"/>
        </w:tabs>
        <w:ind w:left="4856" w:hanging="180"/>
      </w:pPr>
    </w:lvl>
    <w:lvl w:ilvl="6" w:tplc="0C0A000F" w:tentative="1">
      <w:start w:val="1"/>
      <w:numFmt w:val="decimal"/>
      <w:lvlText w:val="%7."/>
      <w:lvlJc w:val="left"/>
      <w:pPr>
        <w:tabs>
          <w:tab w:val="num" w:pos="5576"/>
        </w:tabs>
        <w:ind w:left="5576" w:hanging="360"/>
      </w:pPr>
    </w:lvl>
    <w:lvl w:ilvl="7" w:tplc="0C0A0019" w:tentative="1">
      <w:start w:val="1"/>
      <w:numFmt w:val="lowerLetter"/>
      <w:lvlText w:val="%8."/>
      <w:lvlJc w:val="left"/>
      <w:pPr>
        <w:tabs>
          <w:tab w:val="num" w:pos="6296"/>
        </w:tabs>
        <w:ind w:left="6296" w:hanging="360"/>
      </w:pPr>
    </w:lvl>
    <w:lvl w:ilvl="8" w:tplc="0C0A001B" w:tentative="1">
      <w:start w:val="1"/>
      <w:numFmt w:val="lowerRoman"/>
      <w:lvlText w:val="%9."/>
      <w:lvlJc w:val="right"/>
      <w:pPr>
        <w:tabs>
          <w:tab w:val="num" w:pos="7016"/>
        </w:tabs>
        <w:ind w:left="7016" w:hanging="180"/>
      </w:pPr>
    </w:lvl>
  </w:abstractNum>
  <w:abstractNum w:abstractNumId="2" w15:restartNumberingAfterBreak="0">
    <w:nsid w:val="2B0E7F43"/>
    <w:multiLevelType w:val="multilevel"/>
    <w:tmpl w:val="784A14D2"/>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2BBA"/>
    <w:multiLevelType w:val="hybridMultilevel"/>
    <w:tmpl w:val="B15463AC"/>
    <w:lvl w:ilvl="0" w:tplc="0C0A0001">
      <w:start w:val="1"/>
      <w:numFmt w:val="bullet"/>
      <w:lvlText w:val=""/>
      <w:lvlJc w:val="left"/>
      <w:pPr>
        <w:ind w:left="121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1508EB"/>
    <w:multiLevelType w:val="hybridMultilevel"/>
    <w:tmpl w:val="7C8A504E"/>
    <w:lvl w:ilvl="0" w:tplc="5CBE5C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A513A6"/>
    <w:multiLevelType w:val="multilevel"/>
    <w:tmpl w:val="8508103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3A2F54DD"/>
    <w:multiLevelType w:val="hybridMultilevel"/>
    <w:tmpl w:val="1E8645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6200F9"/>
    <w:multiLevelType w:val="hybridMultilevel"/>
    <w:tmpl w:val="6DFE0B0A"/>
    <w:lvl w:ilvl="0" w:tplc="F6BAFF22">
      <w:start w:val="4"/>
      <w:numFmt w:val="decimal"/>
      <w:lvlText w:val="%1."/>
      <w:lvlJc w:val="left"/>
      <w:pPr>
        <w:ind w:left="1613" w:hanging="360"/>
      </w:pPr>
      <w:rPr>
        <w:rFonts w:hint="default"/>
        <w:b/>
      </w:rPr>
    </w:lvl>
    <w:lvl w:ilvl="1" w:tplc="0C0A0019" w:tentative="1">
      <w:start w:val="1"/>
      <w:numFmt w:val="lowerLetter"/>
      <w:lvlText w:val="%2."/>
      <w:lvlJc w:val="left"/>
      <w:pPr>
        <w:ind w:left="2333" w:hanging="360"/>
      </w:pPr>
    </w:lvl>
    <w:lvl w:ilvl="2" w:tplc="0C0A001B" w:tentative="1">
      <w:start w:val="1"/>
      <w:numFmt w:val="lowerRoman"/>
      <w:lvlText w:val="%3."/>
      <w:lvlJc w:val="right"/>
      <w:pPr>
        <w:ind w:left="3053" w:hanging="180"/>
      </w:pPr>
    </w:lvl>
    <w:lvl w:ilvl="3" w:tplc="0C0A000F" w:tentative="1">
      <w:start w:val="1"/>
      <w:numFmt w:val="decimal"/>
      <w:lvlText w:val="%4."/>
      <w:lvlJc w:val="left"/>
      <w:pPr>
        <w:ind w:left="3773" w:hanging="360"/>
      </w:pPr>
    </w:lvl>
    <w:lvl w:ilvl="4" w:tplc="0C0A0019" w:tentative="1">
      <w:start w:val="1"/>
      <w:numFmt w:val="lowerLetter"/>
      <w:lvlText w:val="%5."/>
      <w:lvlJc w:val="left"/>
      <w:pPr>
        <w:ind w:left="4493" w:hanging="360"/>
      </w:pPr>
    </w:lvl>
    <w:lvl w:ilvl="5" w:tplc="0C0A001B" w:tentative="1">
      <w:start w:val="1"/>
      <w:numFmt w:val="lowerRoman"/>
      <w:lvlText w:val="%6."/>
      <w:lvlJc w:val="right"/>
      <w:pPr>
        <w:ind w:left="5213" w:hanging="180"/>
      </w:pPr>
    </w:lvl>
    <w:lvl w:ilvl="6" w:tplc="0C0A000F" w:tentative="1">
      <w:start w:val="1"/>
      <w:numFmt w:val="decimal"/>
      <w:lvlText w:val="%7."/>
      <w:lvlJc w:val="left"/>
      <w:pPr>
        <w:ind w:left="5933" w:hanging="360"/>
      </w:pPr>
    </w:lvl>
    <w:lvl w:ilvl="7" w:tplc="0C0A0019" w:tentative="1">
      <w:start w:val="1"/>
      <w:numFmt w:val="lowerLetter"/>
      <w:lvlText w:val="%8."/>
      <w:lvlJc w:val="left"/>
      <w:pPr>
        <w:ind w:left="6653" w:hanging="360"/>
      </w:pPr>
    </w:lvl>
    <w:lvl w:ilvl="8" w:tplc="0C0A001B" w:tentative="1">
      <w:start w:val="1"/>
      <w:numFmt w:val="lowerRoman"/>
      <w:lvlText w:val="%9."/>
      <w:lvlJc w:val="right"/>
      <w:pPr>
        <w:ind w:left="7373" w:hanging="180"/>
      </w:pPr>
    </w:lvl>
  </w:abstractNum>
  <w:abstractNum w:abstractNumId="8" w15:restartNumberingAfterBreak="0">
    <w:nsid w:val="43FA1844"/>
    <w:multiLevelType w:val="hybridMultilevel"/>
    <w:tmpl w:val="21A07588"/>
    <w:lvl w:ilvl="0" w:tplc="C8BA08E2">
      <w:start w:val="4"/>
      <w:numFmt w:val="decimal"/>
      <w:lvlText w:val="%1."/>
      <w:lvlJc w:val="left"/>
      <w:pPr>
        <w:ind w:left="1356" w:hanging="360"/>
      </w:pPr>
      <w:rPr>
        <w:rFonts w:ascii="Arial" w:eastAsia="MS Mincho" w:hAnsi="Arial" w:cs="Arial" w:hint="default"/>
        <w:b/>
        <w:sz w:val="20"/>
      </w:rPr>
    </w:lvl>
    <w:lvl w:ilvl="1" w:tplc="0C0A0019" w:tentative="1">
      <w:start w:val="1"/>
      <w:numFmt w:val="lowerLetter"/>
      <w:lvlText w:val="%2."/>
      <w:lvlJc w:val="left"/>
      <w:pPr>
        <w:ind w:left="2076" w:hanging="360"/>
      </w:pPr>
    </w:lvl>
    <w:lvl w:ilvl="2" w:tplc="0C0A001B" w:tentative="1">
      <w:start w:val="1"/>
      <w:numFmt w:val="lowerRoman"/>
      <w:lvlText w:val="%3."/>
      <w:lvlJc w:val="right"/>
      <w:pPr>
        <w:ind w:left="2796" w:hanging="180"/>
      </w:pPr>
    </w:lvl>
    <w:lvl w:ilvl="3" w:tplc="0C0A000F" w:tentative="1">
      <w:start w:val="1"/>
      <w:numFmt w:val="decimal"/>
      <w:lvlText w:val="%4."/>
      <w:lvlJc w:val="left"/>
      <w:pPr>
        <w:ind w:left="3516" w:hanging="360"/>
      </w:pPr>
    </w:lvl>
    <w:lvl w:ilvl="4" w:tplc="0C0A0019" w:tentative="1">
      <w:start w:val="1"/>
      <w:numFmt w:val="lowerLetter"/>
      <w:lvlText w:val="%5."/>
      <w:lvlJc w:val="left"/>
      <w:pPr>
        <w:ind w:left="4236" w:hanging="360"/>
      </w:pPr>
    </w:lvl>
    <w:lvl w:ilvl="5" w:tplc="0C0A001B" w:tentative="1">
      <w:start w:val="1"/>
      <w:numFmt w:val="lowerRoman"/>
      <w:lvlText w:val="%6."/>
      <w:lvlJc w:val="right"/>
      <w:pPr>
        <w:ind w:left="4956" w:hanging="180"/>
      </w:pPr>
    </w:lvl>
    <w:lvl w:ilvl="6" w:tplc="0C0A000F" w:tentative="1">
      <w:start w:val="1"/>
      <w:numFmt w:val="decimal"/>
      <w:lvlText w:val="%7."/>
      <w:lvlJc w:val="left"/>
      <w:pPr>
        <w:ind w:left="5676" w:hanging="360"/>
      </w:pPr>
    </w:lvl>
    <w:lvl w:ilvl="7" w:tplc="0C0A0019" w:tentative="1">
      <w:start w:val="1"/>
      <w:numFmt w:val="lowerLetter"/>
      <w:lvlText w:val="%8."/>
      <w:lvlJc w:val="left"/>
      <w:pPr>
        <w:ind w:left="6396" w:hanging="360"/>
      </w:pPr>
    </w:lvl>
    <w:lvl w:ilvl="8" w:tplc="0C0A001B" w:tentative="1">
      <w:start w:val="1"/>
      <w:numFmt w:val="lowerRoman"/>
      <w:lvlText w:val="%9."/>
      <w:lvlJc w:val="right"/>
      <w:pPr>
        <w:ind w:left="7116" w:hanging="180"/>
      </w:pPr>
    </w:lvl>
  </w:abstractNum>
  <w:abstractNum w:abstractNumId="9" w15:restartNumberingAfterBreak="0">
    <w:nsid w:val="47E32526"/>
    <w:multiLevelType w:val="hybridMultilevel"/>
    <w:tmpl w:val="A314CF22"/>
    <w:lvl w:ilvl="0" w:tplc="6F323310">
      <w:start w:val="1"/>
      <w:numFmt w:val="decimal"/>
      <w:lvlText w:val="%1."/>
      <w:lvlJc w:val="left"/>
      <w:pPr>
        <w:tabs>
          <w:tab w:val="num" w:pos="1256"/>
        </w:tabs>
        <w:ind w:left="1256" w:hanging="360"/>
      </w:pPr>
      <w:rPr>
        <w:rFonts w:hint="default"/>
      </w:rPr>
    </w:lvl>
    <w:lvl w:ilvl="1" w:tplc="0C0A0019">
      <w:start w:val="1"/>
      <w:numFmt w:val="lowerLetter"/>
      <w:lvlText w:val="%2."/>
      <w:lvlJc w:val="left"/>
      <w:pPr>
        <w:tabs>
          <w:tab w:val="num" w:pos="1976"/>
        </w:tabs>
        <w:ind w:left="1976" w:hanging="360"/>
      </w:pPr>
    </w:lvl>
    <w:lvl w:ilvl="2" w:tplc="0C0A001B" w:tentative="1">
      <w:start w:val="1"/>
      <w:numFmt w:val="lowerRoman"/>
      <w:lvlText w:val="%3."/>
      <w:lvlJc w:val="right"/>
      <w:pPr>
        <w:tabs>
          <w:tab w:val="num" w:pos="2696"/>
        </w:tabs>
        <w:ind w:left="2696" w:hanging="180"/>
      </w:pPr>
    </w:lvl>
    <w:lvl w:ilvl="3" w:tplc="0C0A000F" w:tentative="1">
      <w:start w:val="1"/>
      <w:numFmt w:val="decimal"/>
      <w:lvlText w:val="%4."/>
      <w:lvlJc w:val="left"/>
      <w:pPr>
        <w:tabs>
          <w:tab w:val="num" w:pos="3416"/>
        </w:tabs>
        <w:ind w:left="3416" w:hanging="360"/>
      </w:pPr>
    </w:lvl>
    <w:lvl w:ilvl="4" w:tplc="0C0A0019" w:tentative="1">
      <w:start w:val="1"/>
      <w:numFmt w:val="lowerLetter"/>
      <w:lvlText w:val="%5."/>
      <w:lvlJc w:val="left"/>
      <w:pPr>
        <w:tabs>
          <w:tab w:val="num" w:pos="4136"/>
        </w:tabs>
        <w:ind w:left="4136" w:hanging="360"/>
      </w:pPr>
    </w:lvl>
    <w:lvl w:ilvl="5" w:tplc="0C0A001B" w:tentative="1">
      <w:start w:val="1"/>
      <w:numFmt w:val="lowerRoman"/>
      <w:lvlText w:val="%6."/>
      <w:lvlJc w:val="right"/>
      <w:pPr>
        <w:tabs>
          <w:tab w:val="num" w:pos="4856"/>
        </w:tabs>
        <w:ind w:left="4856" w:hanging="180"/>
      </w:pPr>
    </w:lvl>
    <w:lvl w:ilvl="6" w:tplc="0C0A000F" w:tentative="1">
      <w:start w:val="1"/>
      <w:numFmt w:val="decimal"/>
      <w:lvlText w:val="%7."/>
      <w:lvlJc w:val="left"/>
      <w:pPr>
        <w:tabs>
          <w:tab w:val="num" w:pos="5576"/>
        </w:tabs>
        <w:ind w:left="5576" w:hanging="360"/>
      </w:pPr>
    </w:lvl>
    <w:lvl w:ilvl="7" w:tplc="0C0A0019" w:tentative="1">
      <w:start w:val="1"/>
      <w:numFmt w:val="lowerLetter"/>
      <w:lvlText w:val="%8."/>
      <w:lvlJc w:val="left"/>
      <w:pPr>
        <w:tabs>
          <w:tab w:val="num" w:pos="6296"/>
        </w:tabs>
        <w:ind w:left="6296" w:hanging="360"/>
      </w:pPr>
    </w:lvl>
    <w:lvl w:ilvl="8" w:tplc="0C0A001B" w:tentative="1">
      <w:start w:val="1"/>
      <w:numFmt w:val="lowerRoman"/>
      <w:lvlText w:val="%9."/>
      <w:lvlJc w:val="right"/>
      <w:pPr>
        <w:tabs>
          <w:tab w:val="num" w:pos="7016"/>
        </w:tabs>
        <w:ind w:left="7016" w:hanging="180"/>
      </w:pPr>
    </w:lvl>
  </w:abstractNum>
  <w:abstractNum w:abstractNumId="10" w15:restartNumberingAfterBreak="0">
    <w:nsid w:val="502C794E"/>
    <w:multiLevelType w:val="multilevel"/>
    <w:tmpl w:val="0C0A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995241"/>
    <w:multiLevelType w:val="hybridMultilevel"/>
    <w:tmpl w:val="6DFE0B0A"/>
    <w:lvl w:ilvl="0" w:tplc="F6BAFF22">
      <w:start w:val="4"/>
      <w:numFmt w:val="decimal"/>
      <w:lvlText w:val="%1."/>
      <w:lvlJc w:val="left"/>
      <w:pPr>
        <w:ind w:left="1613" w:hanging="360"/>
      </w:pPr>
      <w:rPr>
        <w:rFonts w:hint="default"/>
        <w:b/>
      </w:rPr>
    </w:lvl>
    <w:lvl w:ilvl="1" w:tplc="0C0A0019" w:tentative="1">
      <w:start w:val="1"/>
      <w:numFmt w:val="lowerLetter"/>
      <w:lvlText w:val="%2."/>
      <w:lvlJc w:val="left"/>
      <w:pPr>
        <w:ind w:left="2333" w:hanging="360"/>
      </w:pPr>
    </w:lvl>
    <w:lvl w:ilvl="2" w:tplc="0C0A001B" w:tentative="1">
      <w:start w:val="1"/>
      <w:numFmt w:val="lowerRoman"/>
      <w:lvlText w:val="%3."/>
      <w:lvlJc w:val="right"/>
      <w:pPr>
        <w:ind w:left="3053" w:hanging="180"/>
      </w:pPr>
    </w:lvl>
    <w:lvl w:ilvl="3" w:tplc="0C0A000F" w:tentative="1">
      <w:start w:val="1"/>
      <w:numFmt w:val="decimal"/>
      <w:lvlText w:val="%4."/>
      <w:lvlJc w:val="left"/>
      <w:pPr>
        <w:ind w:left="3773" w:hanging="360"/>
      </w:pPr>
    </w:lvl>
    <w:lvl w:ilvl="4" w:tplc="0C0A0019" w:tentative="1">
      <w:start w:val="1"/>
      <w:numFmt w:val="lowerLetter"/>
      <w:lvlText w:val="%5."/>
      <w:lvlJc w:val="left"/>
      <w:pPr>
        <w:ind w:left="4493" w:hanging="360"/>
      </w:pPr>
    </w:lvl>
    <w:lvl w:ilvl="5" w:tplc="0C0A001B" w:tentative="1">
      <w:start w:val="1"/>
      <w:numFmt w:val="lowerRoman"/>
      <w:lvlText w:val="%6."/>
      <w:lvlJc w:val="right"/>
      <w:pPr>
        <w:ind w:left="5213" w:hanging="180"/>
      </w:pPr>
    </w:lvl>
    <w:lvl w:ilvl="6" w:tplc="0C0A000F" w:tentative="1">
      <w:start w:val="1"/>
      <w:numFmt w:val="decimal"/>
      <w:lvlText w:val="%7."/>
      <w:lvlJc w:val="left"/>
      <w:pPr>
        <w:ind w:left="5933" w:hanging="360"/>
      </w:pPr>
    </w:lvl>
    <w:lvl w:ilvl="7" w:tplc="0C0A0019" w:tentative="1">
      <w:start w:val="1"/>
      <w:numFmt w:val="lowerLetter"/>
      <w:lvlText w:val="%8."/>
      <w:lvlJc w:val="left"/>
      <w:pPr>
        <w:ind w:left="6653" w:hanging="360"/>
      </w:pPr>
    </w:lvl>
    <w:lvl w:ilvl="8" w:tplc="0C0A001B" w:tentative="1">
      <w:start w:val="1"/>
      <w:numFmt w:val="lowerRoman"/>
      <w:lvlText w:val="%9."/>
      <w:lvlJc w:val="right"/>
      <w:pPr>
        <w:ind w:left="7373" w:hanging="180"/>
      </w:pPr>
    </w:lvl>
  </w:abstractNum>
  <w:abstractNum w:abstractNumId="12" w15:restartNumberingAfterBreak="0">
    <w:nsid w:val="5C417CBF"/>
    <w:multiLevelType w:val="hybridMultilevel"/>
    <w:tmpl w:val="F3582EF2"/>
    <w:lvl w:ilvl="0" w:tplc="5CBE5C18">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D0A1E05"/>
    <w:multiLevelType w:val="hybridMultilevel"/>
    <w:tmpl w:val="D1CE823E"/>
    <w:lvl w:ilvl="0" w:tplc="B4FCA7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15:restartNumberingAfterBreak="0">
    <w:nsid w:val="61AA71BE"/>
    <w:multiLevelType w:val="hybridMultilevel"/>
    <w:tmpl w:val="827A050C"/>
    <w:lvl w:ilvl="0" w:tplc="5CBE5C18">
      <w:start w:val="1"/>
      <w:numFmt w:val="lowerLetter"/>
      <w:lvlText w:val="%1)"/>
      <w:lvlJc w:val="left"/>
      <w:pPr>
        <w:tabs>
          <w:tab w:val="num" w:pos="360"/>
        </w:tabs>
        <w:ind w:left="360" w:hanging="360"/>
      </w:pPr>
      <w:rPr>
        <w:rFonts w:hint="default"/>
      </w:rPr>
    </w:lvl>
    <w:lvl w:ilvl="1" w:tplc="30BAD83E">
      <w:start w:val="1"/>
      <w:numFmt w:val="lowerLetter"/>
      <w:lvlText w:val="%2)"/>
      <w:lvlJc w:val="left"/>
      <w:pPr>
        <w:tabs>
          <w:tab w:val="num" w:pos="1260"/>
        </w:tabs>
        <w:ind w:left="1260" w:hanging="360"/>
      </w:pPr>
      <w:rPr>
        <w:rFont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5" w15:restartNumberingAfterBreak="0">
    <w:nsid w:val="6B0331FF"/>
    <w:multiLevelType w:val="hybridMultilevel"/>
    <w:tmpl w:val="9848AC7C"/>
    <w:lvl w:ilvl="0" w:tplc="FB48B77A">
      <w:start w:val="1"/>
      <w:numFmt w:val="decimal"/>
      <w:lvlText w:val="%1."/>
      <w:lvlJc w:val="left"/>
      <w:pPr>
        <w:ind w:left="1776" w:hanging="360"/>
      </w:pPr>
      <w:rPr>
        <w:rFonts w:ascii="Verdana,Bold" w:eastAsia="Times New Roman" w:hAnsi="Verdana,Bold" w:cs="Verdana,Bold" w:hint="default"/>
        <w:sz w:val="17"/>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6" w15:restartNumberingAfterBreak="0">
    <w:nsid w:val="6FE03295"/>
    <w:multiLevelType w:val="hybridMultilevel"/>
    <w:tmpl w:val="7B1A0732"/>
    <w:lvl w:ilvl="0" w:tplc="0C0A0001">
      <w:start w:val="1"/>
      <w:numFmt w:val="bullet"/>
      <w:lvlText w:val=""/>
      <w:lvlJc w:val="left"/>
      <w:pPr>
        <w:tabs>
          <w:tab w:val="num" w:pos="1256"/>
        </w:tabs>
        <w:ind w:left="1256" w:hanging="360"/>
      </w:pPr>
      <w:rPr>
        <w:rFonts w:ascii="Symbol" w:hAnsi="Symbol" w:hint="default"/>
      </w:rPr>
    </w:lvl>
    <w:lvl w:ilvl="1" w:tplc="0C0A0001">
      <w:start w:val="1"/>
      <w:numFmt w:val="bullet"/>
      <w:lvlText w:val=""/>
      <w:lvlJc w:val="left"/>
      <w:pPr>
        <w:tabs>
          <w:tab w:val="num" w:pos="1976"/>
        </w:tabs>
        <w:ind w:left="1976" w:hanging="360"/>
      </w:pPr>
      <w:rPr>
        <w:rFonts w:ascii="Symbol" w:hAnsi="Symbol" w:hint="default"/>
      </w:rPr>
    </w:lvl>
    <w:lvl w:ilvl="2" w:tplc="5D9A5860">
      <w:start w:val="1"/>
      <w:numFmt w:val="decimal"/>
      <w:lvlText w:val="%3)"/>
      <w:lvlJc w:val="left"/>
      <w:pPr>
        <w:ind w:left="2876" w:hanging="360"/>
      </w:pPr>
      <w:rPr>
        <w:rFonts w:hint="default"/>
        <w:sz w:val="16"/>
      </w:rPr>
    </w:lvl>
    <w:lvl w:ilvl="3" w:tplc="0C0A000F" w:tentative="1">
      <w:start w:val="1"/>
      <w:numFmt w:val="decimal"/>
      <w:lvlText w:val="%4."/>
      <w:lvlJc w:val="left"/>
      <w:pPr>
        <w:tabs>
          <w:tab w:val="num" w:pos="3416"/>
        </w:tabs>
        <w:ind w:left="3416" w:hanging="360"/>
      </w:pPr>
    </w:lvl>
    <w:lvl w:ilvl="4" w:tplc="0C0A0019" w:tentative="1">
      <w:start w:val="1"/>
      <w:numFmt w:val="lowerLetter"/>
      <w:lvlText w:val="%5."/>
      <w:lvlJc w:val="left"/>
      <w:pPr>
        <w:tabs>
          <w:tab w:val="num" w:pos="4136"/>
        </w:tabs>
        <w:ind w:left="4136" w:hanging="360"/>
      </w:pPr>
    </w:lvl>
    <w:lvl w:ilvl="5" w:tplc="0C0A001B" w:tentative="1">
      <w:start w:val="1"/>
      <w:numFmt w:val="lowerRoman"/>
      <w:lvlText w:val="%6."/>
      <w:lvlJc w:val="right"/>
      <w:pPr>
        <w:tabs>
          <w:tab w:val="num" w:pos="4856"/>
        </w:tabs>
        <w:ind w:left="4856" w:hanging="180"/>
      </w:pPr>
    </w:lvl>
    <w:lvl w:ilvl="6" w:tplc="0C0A000F" w:tentative="1">
      <w:start w:val="1"/>
      <w:numFmt w:val="decimal"/>
      <w:lvlText w:val="%7."/>
      <w:lvlJc w:val="left"/>
      <w:pPr>
        <w:tabs>
          <w:tab w:val="num" w:pos="5576"/>
        </w:tabs>
        <w:ind w:left="5576" w:hanging="360"/>
      </w:pPr>
    </w:lvl>
    <w:lvl w:ilvl="7" w:tplc="0C0A0019" w:tentative="1">
      <w:start w:val="1"/>
      <w:numFmt w:val="lowerLetter"/>
      <w:lvlText w:val="%8."/>
      <w:lvlJc w:val="left"/>
      <w:pPr>
        <w:tabs>
          <w:tab w:val="num" w:pos="6296"/>
        </w:tabs>
        <w:ind w:left="6296" w:hanging="360"/>
      </w:pPr>
    </w:lvl>
    <w:lvl w:ilvl="8" w:tplc="0C0A001B" w:tentative="1">
      <w:start w:val="1"/>
      <w:numFmt w:val="lowerRoman"/>
      <w:lvlText w:val="%9."/>
      <w:lvlJc w:val="right"/>
      <w:pPr>
        <w:tabs>
          <w:tab w:val="num" w:pos="7016"/>
        </w:tabs>
        <w:ind w:left="7016" w:hanging="180"/>
      </w:pPr>
    </w:lvl>
  </w:abstractNum>
  <w:abstractNum w:abstractNumId="17" w15:restartNumberingAfterBreak="0">
    <w:nsid w:val="71FA4473"/>
    <w:multiLevelType w:val="hybridMultilevel"/>
    <w:tmpl w:val="1370FA92"/>
    <w:lvl w:ilvl="0" w:tplc="0C0A0017">
      <w:start w:val="1"/>
      <w:numFmt w:val="lowerLetter"/>
      <w:lvlText w:val="%1)"/>
      <w:lvlJc w:val="left"/>
      <w:pPr>
        <w:tabs>
          <w:tab w:val="num" w:pos="360"/>
        </w:tabs>
        <w:ind w:left="360" w:hanging="360"/>
      </w:pPr>
      <w:rPr>
        <w:rFonts w:hint="default"/>
      </w:rPr>
    </w:lvl>
    <w:lvl w:ilvl="1" w:tplc="30BAD83E">
      <w:start w:val="1"/>
      <w:numFmt w:val="lowerLetter"/>
      <w:lvlText w:val="%2)"/>
      <w:lvlJc w:val="left"/>
      <w:pPr>
        <w:tabs>
          <w:tab w:val="num" w:pos="1260"/>
        </w:tabs>
        <w:ind w:left="1260" w:hanging="360"/>
      </w:pPr>
      <w:rPr>
        <w:rFont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8" w15:restartNumberingAfterBreak="0">
    <w:nsid w:val="75D41411"/>
    <w:multiLevelType w:val="hybridMultilevel"/>
    <w:tmpl w:val="3EA0EE3C"/>
    <w:lvl w:ilvl="0" w:tplc="3BBE4688">
      <w:start w:val="1"/>
      <w:numFmt w:val="bullet"/>
      <w:lvlText w:val="-"/>
      <w:lvlJc w:val="left"/>
      <w:pPr>
        <w:tabs>
          <w:tab w:val="num" w:pos="1211"/>
        </w:tabs>
        <w:ind w:left="1211" w:hanging="360"/>
      </w:pPr>
      <w:rPr>
        <w:rFonts w:ascii="Arial" w:eastAsia="MS Mincho" w:hAnsi="Arial" w:cs="Aria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78506843"/>
    <w:multiLevelType w:val="hybridMultilevel"/>
    <w:tmpl w:val="531AA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FD7FA4"/>
    <w:multiLevelType w:val="hybridMultilevel"/>
    <w:tmpl w:val="7838633C"/>
    <w:lvl w:ilvl="0" w:tplc="0C0A0001">
      <w:start w:val="1"/>
      <w:numFmt w:val="bullet"/>
      <w:lvlText w:val=""/>
      <w:lvlJc w:val="left"/>
      <w:pPr>
        <w:ind w:left="4373" w:hanging="360"/>
      </w:pPr>
      <w:rPr>
        <w:rFonts w:ascii="Symbol" w:hAnsi="Symbol" w:hint="default"/>
      </w:rPr>
    </w:lvl>
    <w:lvl w:ilvl="1" w:tplc="0C0A0003" w:tentative="1">
      <w:start w:val="1"/>
      <w:numFmt w:val="bullet"/>
      <w:lvlText w:val="o"/>
      <w:lvlJc w:val="left"/>
      <w:pPr>
        <w:ind w:left="4176" w:hanging="360"/>
      </w:pPr>
      <w:rPr>
        <w:rFonts w:ascii="Courier New" w:hAnsi="Courier New" w:cs="Courier New" w:hint="default"/>
      </w:rPr>
    </w:lvl>
    <w:lvl w:ilvl="2" w:tplc="0C0A0005" w:tentative="1">
      <w:start w:val="1"/>
      <w:numFmt w:val="bullet"/>
      <w:lvlText w:val=""/>
      <w:lvlJc w:val="left"/>
      <w:pPr>
        <w:ind w:left="4896" w:hanging="360"/>
      </w:pPr>
      <w:rPr>
        <w:rFonts w:ascii="Wingdings" w:hAnsi="Wingdings" w:hint="default"/>
      </w:rPr>
    </w:lvl>
    <w:lvl w:ilvl="3" w:tplc="0C0A0001" w:tentative="1">
      <w:start w:val="1"/>
      <w:numFmt w:val="bullet"/>
      <w:lvlText w:val=""/>
      <w:lvlJc w:val="left"/>
      <w:pPr>
        <w:ind w:left="5616" w:hanging="360"/>
      </w:pPr>
      <w:rPr>
        <w:rFonts w:ascii="Symbol" w:hAnsi="Symbol" w:hint="default"/>
      </w:rPr>
    </w:lvl>
    <w:lvl w:ilvl="4" w:tplc="0C0A0003" w:tentative="1">
      <w:start w:val="1"/>
      <w:numFmt w:val="bullet"/>
      <w:lvlText w:val="o"/>
      <w:lvlJc w:val="left"/>
      <w:pPr>
        <w:ind w:left="6336" w:hanging="360"/>
      </w:pPr>
      <w:rPr>
        <w:rFonts w:ascii="Courier New" w:hAnsi="Courier New" w:cs="Courier New" w:hint="default"/>
      </w:rPr>
    </w:lvl>
    <w:lvl w:ilvl="5" w:tplc="0C0A0005" w:tentative="1">
      <w:start w:val="1"/>
      <w:numFmt w:val="bullet"/>
      <w:lvlText w:val=""/>
      <w:lvlJc w:val="left"/>
      <w:pPr>
        <w:ind w:left="7056" w:hanging="360"/>
      </w:pPr>
      <w:rPr>
        <w:rFonts w:ascii="Wingdings" w:hAnsi="Wingdings" w:hint="default"/>
      </w:rPr>
    </w:lvl>
    <w:lvl w:ilvl="6" w:tplc="0C0A0001" w:tentative="1">
      <w:start w:val="1"/>
      <w:numFmt w:val="bullet"/>
      <w:lvlText w:val=""/>
      <w:lvlJc w:val="left"/>
      <w:pPr>
        <w:ind w:left="7776" w:hanging="360"/>
      </w:pPr>
      <w:rPr>
        <w:rFonts w:ascii="Symbol" w:hAnsi="Symbol" w:hint="default"/>
      </w:rPr>
    </w:lvl>
    <w:lvl w:ilvl="7" w:tplc="0C0A0003" w:tentative="1">
      <w:start w:val="1"/>
      <w:numFmt w:val="bullet"/>
      <w:lvlText w:val="o"/>
      <w:lvlJc w:val="left"/>
      <w:pPr>
        <w:ind w:left="8496" w:hanging="360"/>
      </w:pPr>
      <w:rPr>
        <w:rFonts w:ascii="Courier New" w:hAnsi="Courier New" w:cs="Courier New" w:hint="default"/>
      </w:rPr>
    </w:lvl>
    <w:lvl w:ilvl="8" w:tplc="0C0A0005" w:tentative="1">
      <w:start w:val="1"/>
      <w:numFmt w:val="bullet"/>
      <w:lvlText w:val=""/>
      <w:lvlJc w:val="left"/>
      <w:pPr>
        <w:ind w:left="9216" w:hanging="360"/>
      </w:pPr>
      <w:rPr>
        <w:rFonts w:ascii="Wingdings" w:hAnsi="Wingdings" w:hint="default"/>
      </w:rPr>
    </w:lvl>
  </w:abstractNum>
  <w:num w:numId="1">
    <w:abstractNumId w:val="14"/>
  </w:num>
  <w:num w:numId="2">
    <w:abstractNumId w:val="9"/>
  </w:num>
  <w:num w:numId="3">
    <w:abstractNumId w:val="13"/>
  </w:num>
  <w:num w:numId="4">
    <w:abstractNumId w:val="5"/>
  </w:num>
  <w:num w:numId="5">
    <w:abstractNumId w:val="18"/>
  </w:num>
  <w:num w:numId="6">
    <w:abstractNumId w:val="16"/>
  </w:num>
  <w:num w:numId="7">
    <w:abstractNumId w:val="3"/>
  </w:num>
  <w:num w:numId="8">
    <w:abstractNumId w:val="1"/>
  </w:num>
  <w:num w:numId="9">
    <w:abstractNumId w:val="11"/>
  </w:num>
  <w:num w:numId="10">
    <w:abstractNumId w:val="7"/>
  </w:num>
  <w:num w:numId="11">
    <w:abstractNumId w:val="6"/>
  </w:num>
  <w:num w:numId="12">
    <w:abstractNumId w:val="8"/>
  </w:num>
  <w:num w:numId="13">
    <w:abstractNumId w:val="19"/>
  </w:num>
  <w:num w:numId="14">
    <w:abstractNumId w:val="17"/>
  </w:num>
  <w:num w:numId="15">
    <w:abstractNumId w:val="20"/>
  </w:num>
  <w:num w:numId="16">
    <w:abstractNumId w:val="15"/>
  </w:num>
  <w:num w:numId="17">
    <w:abstractNumId w:val="0"/>
  </w:num>
  <w:num w:numId="18">
    <w:abstractNumId w:val="2"/>
  </w:num>
  <w:num w:numId="19">
    <w:abstractNumId w:val="4"/>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F6"/>
    <w:rsid w:val="00003DBF"/>
    <w:rsid w:val="00005036"/>
    <w:rsid w:val="00010E84"/>
    <w:rsid w:val="000131D8"/>
    <w:rsid w:val="000142FF"/>
    <w:rsid w:val="0001541A"/>
    <w:rsid w:val="00016509"/>
    <w:rsid w:val="00023762"/>
    <w:rsid w:val="00024440"/>
    <w:rsid w:val="00024D26"/>
    <w:rsid w:val="00031D61"/>
    <w:rsid w:val="00040256"/>
    <w:rsid w:val="000457C0"/>
    <w:rsid w:val="00045870"/>
    <w:rsid w:val="0005194A"/>
    <w:rsid w:val="000519D7"/>
    <w:rsid w:val="000633DF"/>
    <w:rsid w:val="000677B2"/>
    <w:rsid w:val="00075217"/>
    <w:rsid w:val="00077E24"/>
    <w:rsid w:val="0008218A"/>
    <w:rsid w:val="00091E13"/>
    <w:rsid w:val="00094514"/>
    <w:rsid w:val="000961F6"/>
    <w:rsid w:val="0009631B"/>
    <w:rsid w:val="000A6155"/>
    <w:rsid w:val="000A74AA"/>
    <w:rsid w:val="000B4132"/>
    <w:rsid w:val="000B5BE7"/>
    <w:rsid w:val="000C2EAD"/>
    <w:rsid w:val="000D03FD"/>
    <w:rsid w:val="000D1195"/>
    <w:rsid w:val="000D365E"/>
    <w:rsid w:val="000D3844"/>
    <w:rsid w:val="000D6023"/>
    <w:rsid w:val="000D6FE1"/>
    <w:rsid w:val="000E0737"/>
    <w:rsid w:val="000E2684"/>
    <w:rsid w:val="000E684E"/>
    <w:rsid w:val="000E7382"/>
    <w:rsid w:val="000E7F95"/>
    <w:rsid w:val="000F3B96"/>
    <w:rsid w:val="0010189F"/>
    <w:rsid w:val="00101B9F"/>
    <w:rsid w:val="001111A7"/>
    <w:rsid w:val="0011351F"/>
    <w:rsid w:val="001154E8"/>
    <w:rsid w:val="0011788B"/>
    <w:rsid w:val="00120CB2"/>
    <w:rsid w:val="00123442"/>
    <w:rsid w:val="0012554E"/>
    <w:rsid w:val="00127411"/>
    <w:rsid w:val="00141D1D"/>
    <w:rsid w:val="001472B3"/>
    <w:rsid w:val="00160236"/>
    <w:rsid w:val="0016283C"/>
    <w:rsid w:val="001675A5"/>
    <w:rsid w:val="00170BB3"/>
    <w:rsid w:val="00171E55"/>
    <w:rsid w:val="00172D3F"/>
    <w:rsid w:val="00175398"/>
    <w:rsid w:val="001866DB"/>
    <w:rsid w:val="001962DF"/>
    <w:rsid w:val="001A5388"/>
    <w:rsid w:val="001A6CFC"/>
    <w:rsid w:val="001B26D3"/>
    <w:rsid w:val="001B6104"/>
    <w:rsid w:val="001C371A"/>
    <w:rsid w:val="001C3D05"/>
    <w:rsid w:val="001D3A60"/>
    <w:rsid w:val="001E00F0"/>
    <w:rsid w:val="001E1201"/>
    <w:rsid w:val="001E491D"/>
    <w:rsid w:val="001F0DF9"/>
    <w:rsid w:val="002055D4"/>
    <w:rsid w:val="002120C6"/>
    <w:rsid w:val="002141D4"/>
    <w:rsid w:val="00214307"/>
    <w:rsid w:val="0022090F"/>
    <w:rsid w:val="00222841"/>
    <w:rsid w:val="0022371D"/>
    <w:rsid w:val="00226ADE"/>
    <w:rsid w:val="00231497"/>
    <w:rsid w:val="00233192"/>
    <w:rsid w:val="00235FE8"/>
    <w:rsid w:val="00236A46"/>
    <w:rsid w:val="00236EA4"/>
    <w:rsid w:val="00246FF5"/>
    <w:rsid w:val="00247C3E"/>
    <w:rsid w:val="00250AE4"/>
    <w:rsid w:val="00252B62"/>
    <w:rsid w:val="00255160"/>
    <w:rsid w:val="00256535"/>
    <w:rsid w:val="002629F0"/>
    <w:rsid w:val="00265DC2"/>
    <w:rsid w:val="00277218"/>
    <w:rsid w:val="00292E9B"/>
    <w:rsid w:val="002A0C72"/>
    <w:rsid w:val="002A1716"/>
    <w:rsid w:val="002A658B"/>
    <w:rsid w:val="002B1EF1"/>
    <w:rsid w:val="002C0875"/>
    <w:rsid w:val="002C2EC7"/>
    <w:rsid w:val="002C452E"/>
    <w:rsid w:val="002C72D1"/>
    <w:rsid w:val="002D03B6"/>
    <w:rsid w:val="002E0B9B"/>
    <w:rsid w:val="002E1AF5"/>
    <w:rsid w:val="002E4E72"/>
    <w:rsid w:val="002F0649"/>
    <w:rsid w:val="002F1825"/>
    <w:rsid w:val="002F6094"/>
    <w:rsid w:val="002F6F77"/>
    <w:rsid w:val="00310FFC"/>
    <w:rsid w:val="0031546C"/>
    <w:rsid w:val="003242BB"/>
    <w:rsid w:val="00327075"/>
    <w:rsid w:val="00327883"/>
    <w:rsid w:val="00331846"/>
    <w:rsid w:val="003320B9"/>
    <w:rsid w:val="00336F8C"/>
    <w:rsid w:val="00347860"/>
    <w:rsid w:val="00351719"/>
    <w:rsid w:val="00351BC3"/>
    <w:rsid w:val="0035554B"/>
    <w:rsid w:val="00356BCD"/>
    <w:rsid w:val="00362DB1"/>
    <w:rsid w:val="003637FF"/>
    <w:rsid w:val="00364A19"/>
    <w:rsid w:val="00367B3B"/>
    <w:rsid w:val="00372F51"/>
    <w:rsid w:val="003940B5"/>
    <w:rsid w:val="003B1FC2"/>
    <w:rsid w:val="003B5FC5"/>
    <w:rsid w:val="003C1B72"/>
    <w:rsid w:val="003C3BFA"/>
    <w:rsid w:val="003D4497"/>
    <w:rsid w:val="003D4772"/>
    <w:rsid w:val="003E18AB"/>
    <w:rsid w:val="003E3BAD"/>
    <w:rsid w:val="003E58F7"/>
    <w:rsid w:val="003E7A75"/>
    <w:rsid w:val="003F02A8"/>
    <w:rsid w:val="003F3352"/>
    <w:rsid w:val="003F6CAA"/>
    <w:rsid w:val="0040035A"/>
    <w:rsid w:val="00400BB3"/>
    <w:rsid w:val="00411345"/>
    <w:rsid w:val="004172F1"/>
    <w:rsid w:val="00421CB5"/>
    <w:rsid w:val="00425B69"/>
    <w:rsid w:val="004303F9"/>
    <w:rsid w:val="00431540"/>
    <w:rsid w:val="00440275"/>
    <w:rsid w:val="00440A2D"/>
    <w:rsid w:val="00442D5E"/>
    <w:rsid w:val="0044362A"/>
    <w:rsid w:val="004453FA"/>
    <w:rsid w:val="004460F5"/>
    <w:rsid w:val="00456FD3"/>
    <w:rsid w:val="00461AC0"/>
    <w:rsid w:val="004639F1"/>
    <w:rsid w:val="00463CD2"/>
    <w:rsid w:val="00470AD0"/>
    <w:rsid w:val="00471690"/>
    <w:rsid w:val="00471F1E"/>
    <w:rsid w:val="00476B93"/>
    <w:rsid w:val="00480124"/>
    <w:rsid w:val="004844E1"/>
    <w:rsid w:val="0049161F"/>
    <w:rsid w:val="00492329"/>
    <w:rsid w:val="004966E4"/>
    <w:rsid w:val="004A218D"/>
    <w:rsid w:val="004A2840"/>
    <w:rsid w:val="004B21E2"/>
    <w:rsid w:val="004B7337"/>
    <w:rsid w:val="004C1B6F"/>
    <w:rsid w:val="004D1A58"/>
    <w:rsid w:val="004D20C2"/>
    <w:rsid w:val="004D2155"/>
    <w:rsid w:val="004D2664"/>
    <w:rsid w:val="004D2844"/>
    <w:rsid w:val="004D51B9"/>
    <w:rsid w:val="004D540B"/>
    <w:rsid w:val="004D66BD"/>
    <w:rsid w:val="004D6929"/>
    <w:rsid w:val="004D69B0"/>
    <w:rsid w:val="004E4EEA"/>
    <w:rsid w:val="004F1D20"/>
    <w:rsid w:val="004F328D"/>
    <w:rsid w:val="004F35DA"/>
    <w:rsid w:val="0050194E"/>
    <w:rsid w:val="00502D69"/>
    <w:rsid w:val="00504BFF"/>
    <w:rsid w:val="00507456"/>
    <w:rsid w:val="00512D2F"/>
    <w:rsid w:val="0051473F"/>
    <w:rsid w:val="00526657"/>
    <w:rsid w:val="00526CB4"/>
    <w:rsid w:val="00550B24"/>
    <w:rsid w:val="005518CE"/>
    <w:rsid w:val="00563D0A"/>
    <w:rsid w:val="005708DB"/>
    <w:rsid w:val="00575317"/>
    <w:rsid w:val="00575F8A"/>
    <w:rsid w:val="00583FF0"/>
    <w:rsid w:val="00586825"/>
    <w:rsid w:val="0059187D"/>
    <w:rsid w:val="00593471"/>
    <w:rsid w:val="00596785"/>
    <w:rsid w:val="005A0B63"/>
    <w:rsid w:val="005A699D"/>
    <w:rsid w:val="005A699F"/>
    <w:rsid w:val="005A7CB5"/>
    <w:rsid w:val="005A7DB7"/>
    <w:rsid w:val="005B271E"/>
    <w:rsid w:val="005B29D4"/>
    <w:rsid w:val="005B3194"/>
    <w:rsid w:val="005B59FE"/>
    <w:rsid w:val="005B646C"/>
    <w:rsid w:val="005D4985"/>
    <w:rsid w:val="005D4BA0"/>
    <w:rsid w:val="005E1151"/>
    <w:rsid w:val="005E6EF4"/>
    <w:rsid w:val="005F5FA3"/>
    <w:rsid w:val="005F71CA"/>
    <w:rsid w:val="005F766D"/>
    <w:rsid w:val="005F78C1"/>
    <w:rsid w:val="00601F5D"/>
    <w:rsid w:val="00602A2F"/>
    <w:rsid w:val="00603D87"/>
    <w:rsid w:val="0060696B"/>
    <w:rsid w:val="0060780D"/>
    <w:rsid w:val="0061147B"/>
    <w:rsid w:val="00613D4F"/>
    <w:rsid w:val="006144A7"/>
    <w:rsid w:val="00620BEA"/>
    <w:rsid w:val="00622D82"/>
    <w:rsid w:val="00624E91"/>
    <w:rsid w:val="00631BE8"/>
    <w:rsid w:val="00632FB8"/>
    <w:rsid w:val="00633E87"/>
    <w:rsid w:val="0063703F"/>
    <w:rsid w:val="00640F6A"/>
    <w:rsid w:val="006415B0"/>
    <w:rsid w:val="00641E37"/>
    <w:rsid w:val="00642013"/>
    <w:rsid w:val="00654EC2"/>
    <w:rsid w:val="00656484"/>
    <w:rsid w:val="00662B9D"/>
    <w:rsid w:val="00665055"/>
    <w:rsid w:val="006656E2"/>
    <w:rsid w:val="00665AB7"/>
    <w:rsid w:val="00667A8A"/>
    <w:rsid w:val="00673CEF"/>
    <w:rsid w:val="00676464"/>
    <w:rsid w:val="006835B7"/>
    <w:rsid w:val="00686BF8"/>
    <w:rsid w:val="00691C99"/>
    <w:rsid w:val="00692E6A"/>
    <w:rsid w:val="006950A9"/>
    <w:rsid w:val="006A638C"/>
    <w:rsid w:val="006A7871"/>
    <w:rsid w:val="006A7E8E"/>
    <w:rsid w:val="006B3D4B"/>
    <w:rsid w:val="006B52A2"/>
    <w:rsid w:val="006B57E2"/>
    <w:rsid w:val="006B732C"/>
    <w:rsid w:val="006C4A4F"/>
    <w:rsid w:val="006C7B2B"/>
    <w:rsid w:val="006E2284"/>
    <w:rsid w:val="006E688C"/>
    <w:rsid w:val="006E70BD"/>
    <w:rsid w:val="006F29F3"/>
    <w:rsid w:val="006F3CCD"/>
    <w:rsid w:val="006F4B22"/>
    <w:rsid w:val="007107DA"/>
    <w:rsid w:val="007111AD"/>
    <w:rsid w:val="007229E9"/>
    <w:rsid w:val="00724650"/>
    <w:rsid w:val="00724DDA"/>
    <w:rsid w:val="00732893"/>
    <w:rsid w:val="00732C6D"/>
    <w:rsid w:val="007337DD"/>
    <w:rsid w:val="00734793"/>
    <w:rsid w:val="0075024F"/>
    <w:rsid w:val="0075333B"/>
    <w:rsid w:val="00760526"/>
    <w:rsid w:val="0076373A"/>
    <w:rsid w:val="00767038"/>
    <w:rsid w:val="00772345"/>
    <w:rsid w:val="007741D5"/>
    <w:rsid w:val="0077679D"/>
    <w:rsid w:val="00786A76"/>
    <w:rsid w:val="007961C8"/>
    <w:rsid w:val="007969B1"/>
    <w:rsid w:val="00796F41"/>
    <w:rsid w:val="007A4E68"/>
    <w:rsid w:val="007B1BA0"/>
    <w:rsid w:val="007B5AAE"/>
    <w:rsid w:val="007B68E6"/>
    <w:rsid w:val="007B7B9C"/>
    <w:rsid w:val="007C7DED"/>
    <w:rsid w:val="007D0C41"/>
    <w:rsid w:val="007D2A91"/>
    <w:rsid w:val="007E2F4E"/>
    <w:rsid w:val="00801342"/>
    <w:rsid w:val="00801C74"/>
    <w:rsid w:val="00803A0A"/>
    <w:rsid w:val="00807B9E"/>
    <w:rsid w:val="00811C29"/>
    <w:rsid w:val="00814448"/>
    <w:rsid w:val="00820EA3"/>
    <w:rsid w:val="00822D2C"/>
    <w:rsid w:val="00824844"/>
    <w:rsid w:val="00837E09"/>
    <w:rsid w:val="00841A13"/>
    <w:rsid w:val="00850296"/>
    <w:rsid w:val="008548FF"/>
    <w:rsid w:val="00855542"/>
    <w:rsid w:val="00856547"/>
    <w:rsid w:val="00861EF2"/>
    <w:rsid w:val="00870D1E"/>
    <w:rsid w:val="008754DF"/>
    <w:rsid w:val="00877233"/>
    <w:rsid w:val="00886FEF"/>
    <w:rsid w:val="00891648"/>
    <w:rsid w:val="00892FE7"/>
    <w:rsid w:val="008A01BB"/>
    <w:rsid w:val="008A5F99"/>
    <w:rsid w:val="008A7451"/>
    <w:rsid w:val="008A7F2B"/>
    <w:rsid w:val="008B06ED"/>
    <w:rsid w:val="008B16AC"/>
    <w:rsid w:val="008B1A48"/>
    <w:rsid w:val="008B38D1"/>
    <w:rsid w:val="008C153F"/>
    <w:rsid w:val="008D211A"/>
    <w:rsid w:val="008D35C0"/>
    <w:rsid w:val="008E21A8"/>
    <w:rsid w:val="008F04BA"/>
    <w:rsid w:val="00903503"/>
    <w:rsid w:val="00903E3B"/>
    <w:rsid w:val="00905C67"/>
    <w:rsid w:val="009076BE"/>
    <w:rsid w:val="00911340"/>
    <w:rsid w:val="00920A19"/>
    <w:rsid w:val="00930077"/>
    <w:rsid w:val="00932A65"/>
    <w:rsid w:val="00933D37"/>
    <w:rsid w:val="00945C75"/>
    <w:rsid w:val="009502DE"/>
    <w:rsid w:val="00952A1A"/>
    <w:rsid w:val="0095522F"/>
    <w:rsid w:val="00955E1C"/>
    <w:rsid w:val="00964165"/>
    <w:rsid w:val="0096797B"/>
    <w:rsid w:val="0097116B"/>
    <w:rsid w:val="009747C2"/>
    <w:rsid w:val="00974B96"/>
    <w:rsid w:val="0097631E"/>
    <w:rsid w:val="00982734"/>
    <w:rsid w:val="00983653"/>
    <w:rsid w:val="00984EA7"/>
    <w:rsid w:val="009A5BD3"/>
    <w:rsid w:val="009A675E"/>
    <w:rsid w:val="009B3606"/>
    <w:rsid w:val="009B3E70"/>
    <w:rsid w:val="009D33EC"/>
    <w:rsid w:val="009E45F6"/>
    <w:rsid w:val="009E56C8"/>
    <w:rsid w:val="009F2AAF"/>
    <w:rsid w:val="009F44FE"/>
    <w:rsid w:val="00A02282"/>
    <w:rsid w:val="00A0272B"/>
    <w:rsid w:val="00A0320C"/>
    <w:rsid w:val="00A045C8"/>
    <w:rsid w:val="00A05961"/>
    <w:rsid w:val="00A10BAF"/>
    <w:rsid w:val="00A14043"/>
    <w:rsid w:val="00A15EB3"/>
    <w:rsid w:val="00A160F7"/>
    <w:rsid w:val="00A24AC3"/>
    <w:rsid w:val="00A32ECF"/>
    <w:rsid w:val="00A40052"/>
    <w:rsid w:val="00A45298"/>
    <w:rsid w:val="00A52165"/>
    <w:rsid w:val="00A556E2"/>
    <w:rsid w:val="00A57842"/>
    <w:rsid w:val="00A6542B"/>
    <w:rsid w:val="00A672BE"/>
    <w:rsid w:val="00A726DE"/>
    <w:rsid w:val="00A72714"/>
    <w:rsid w:val="00A74CA1"/>
    <w:rsid w:val="00A7500F"/>
    <w:rsid w:val="00A758B1"/>
    <w:rsid w:val="00A75DCF"/>
    <w:rsid w:val="00A77315"/>
    <w:rsid w:val="00A8194B"/>
    <w:rsid w:val="00A874D3"/>
    <w:rsid w:val="00A8772A"/>
    <w:rsid w:val="00A90C8A"/>
    <w:rsid w:val="00A911E7"/>
    <w:rsid w:val="00A9153C"/>
    <w:rsid w:val="00A92017"/>
    <w:rsid w:val="00AA266A"/>
    <w:rsid w:val="00AA4A0B"/>
    <w:rsid w:val="00AA5511"/>
    <w:rsid w:val="00AB3565"/>
    <w:rsid w:val="00AC3F2A"/>
    <w:rsid w:val="00AD0A02"/>
    <w:rsid w:val="00AD15E0"/>
    <w:rsid w:val="00AD1A2A"/>
    <w:rsid w:val="00AD2E03"/>
    <w:rsid w:val="00AD5827"/>
    <w:rsid w:val="00AE1B7E"/>
    <w:rsid w:val="00AE1D37"/>
    <w:rsid w:val="00AE3CB1"/>
    <w:rsid w:val="00AF20C3"/>
    <w:rsid w:val="00AF5600"/>
    <w:rsid w:val="00AF6064"/>
    <w:rsid w:val="00B01DDF"/>
    <w:rsid w:val="00B04240"/>
    <w:rsid w:val="00B10817"/>
    <w:rsid w:val="00B15528"/>
    <w:rsid w:val="00B21408"/>
    <w:rsid w:val="00B22BB7"/>
    <w:rsid w:val="00B36ED5"/>
    <w:rsid w:val="00B41964"/>
    <w:rsid w:val="00B46A9D"/>
    <w:rsid w:val="00B50E29"/>
    <w:rsid w:val="00B53225"/>
    <w:rsid w:val="00B56986"/>
    <w:rsid w:val="00B60D19"/>
    <w:rsid w:val="00B6470D"/>
    <w:rsid w:val="00B76886"/>
    <w:rsid w:val="00B83BE3"/>
    <w:rsid w:val="00B958DD"/>
    <w:rsid w:val="00B96CE7"/>
    <w:rsid w:val="00B97167"/>
    <w:rsid w:val="00BA730B"/>
    <w:rsid w:val="00BA7796"/>
    <w:rsid w:val="00BB0289"/>
    <w:rsid w:val="00BB18D0"/>
    <w:rsid w:val="00BB4247"/>
    <w:rsid w:val="00BB7684"/>
    <w:rsid w:val="00BC1C1B"/>
    <w:rsid w:val="00BC3C57"/>
    <w:rsid w:val="00BE4316"/>
    <w:rsid w:val="00BE4783"/>
    <w:rsid w:val="00BE57DC"/>
    <w:rsid w:val="00BF068F"/>
    <w:rsid w:val="00BF387F"/>
    <w:rsid w:val="00BF6700"/>
    <w:rsid w:val="00C00A78"/>
    <w:rsid w:val="00C06571"/>
    <w:rsid w:val="00C07C27"/>
    <w:rsid w:val="00C16E21"/>
    <w:rsid w:val="00C2153B"/>
    <w:rsid w:val="00C22BBA"/>
    <w:rsid w:val="00C23641"/>
    <w:rsid w:val="00C26D8A"/>
    <w:rsid w:val="00C2761D"/>
    <w:rsid w:val="00C3068F"/>
    <w:rsid w:val="00C322E3"/>
    <w:rsid w:val="00C32C61"/>
    <w:rsid w:val="00C42D4E"/>
    <w:rsid w:val="00C471E3"/>
    <w:rsid w:val="00C47AFF"/>
    <w:rsid w:val="00C47EBD"/>
    <w:rsid w:val="00C556EB"/>
    <w:rsid w:val="00C62344"/>
    <w:rsid w:val="00C6414E"/>
    <w:rsid w:val="00C671AA"/>
    <w:rsid w:val="00C71B26"/>
    <w:rsid w:val="00C727ED"/>
    <w:rsid w:val="00C74D2F"/>
    <w:rsid w:val="00C77F4F"/>
    <w:rsid w:val="00C80425"/>
    <w:rsid w:val="00C91EEB"/>
    <w:rsid w:val="00C91FB3"/>
    <w:rsid w:val="00CA6E20"/>
    <w:rsid w:val="00CB0268"/>
    <w:rsid w:val="00CB0420"/>
    <w:rsid w:val="00CB52C3"/>
    <w:rsid w:val="00CB7A12"/>
    <w:rsid w:val="00CC22C1"/>
    <w:rsid w:val="00CC7A46"/>
    <w:rsid w:val="00CD051B"/>
    <w:rsid w:val="00CD2C65"/>
    <w:rsid w:val="00CD3F6B"/>
    <w:rsid w:val="00CD4E17"/>
    <w:rsid w:val="00CD63AD"/>
    <w:rsid w:val="00CE0C46"/>
    <w:rsid w:val="00CF2397"/>
    <w:rsid w:val="00CF607B"/>
    <w:rsid w:val="00CF6AEF"/>
    <w:rsid w:val="00D0096D"/>
    <w:rsid w:val="00D00CDF"/>
    <w:rsid w:val="00D06D34"/>
    <w:rsid w:val="00D17C42"/>
    <w:rsid w:val="00D24B7C"/>
    <w:rsid w:val="00D27844"/>
    <w:rsid w:val="00D32BDD"/>
    <w:rsid w:val="00D3555C"/>
    <w:rsid w:val="00D407EB"/>
    <w:rsid w:val="00D432FC"/>
    <w:rsid w:val="00D439CE"/>
    <w:rsid w:val="00D43FB0"/>
    <w:rsid w:val="00D46A31"/>
    <w:rsid w:val="00D55044"/>
    <w:rsid w:val="00D62805"/>
    <w:rsid w:val="00D64BE0"/>
    <w:rsid w:val="00D70484"/>
    <w:rsid w:val="00D730EE"/>
    <w:rsid w:val="00D77513"/>
    <w:rsid w:val="00D82AA6"/>
    <w:rsid w:val="00D839C4"/>
    <w:rsid w:val="00D8438F"/>
    <w:rsid w:val="00D92681"/>
    <w:rsid w:val="00D93CDC"/>
    <w:rsid w:val="00D97654"/>
    <w:rsid w:val="00DA376E"/>
    <w:rsid w:val="00DA627F"/>
    <w:rsid w:val="00DB0463"/>
    <w:rsid w:val="00DC642F"/>
    <w:rsid w:val="00DD6864"/>
    <w:rsid w:val="00DD6DC2"/>
    <w:rsid w:val="00DE1425"/>
    <w:rsid w:val="00DE422F"/>
    <w:rsid w:val="00DF1BCA"/>
    <w:rsid w:val="00DF24DB"/>
    <w:rsid w:val="00DF4BBE"/>
    <w:rsid w:val="00E01104"/>
    <w:rsid w:val="00E018E2"/>
    <w:rsid w:val="00E03036"/>
    <w:rsid w:val="00E14056"/>
    <w:rsid w:val="00E146AB"/>
    <w:rsid w:val="00E1571C"/>
    <w:rsid w:val="00E30393"/>
    <w:rsid w:val="00E4220C"/>
    <w:rsid w:val="00E44FD9"/>
    <w:rsid w:val="00E52926"/>
    <w:rsid w:val="00E74D8D"/>
    <w:rsid w:val="00E77E6C"/>
    <w:rsid w:val="00E839FB"/>
    <w:rsid w:val="00E8747E"/>
    <w:rsid w:val="00E91BFC"/>
    <w:rsid w:val="00E92034"/>
    <w:rsid w:val="00EA280C"/>
    <w:rsid w:val="00EB146A"/>
    <w:rsid w:val="00EC0F6D"/>
    <w:rsid w:val="00EC1FD9"/>
    <w:rsid w:val="00EC30D0"/>
    <w:rsid w:val="00EC6F18"/>
    <w:rsid w:val="00ED3E22"/>
    <w:rsid w:val="00ED79CD"/>
    <w:rsid w:val="00EE4DD4"/>
    <w:rsid w:val="00EF2554"/>
    <w:rsid w:val="00EF289A"/>
    <w:rsid w:val="00EF2CED"/>
    <w:rsid w:val="00F00324"/>
    <w:rsid w:val="00F00585"/>
    <w:rsid w:val="00F05497"/>
    <w:rsid w:val="00F05540"/>
    <w:rsid w:val="00F07BE1"/>
    <w:rsid w:val="00F11E19"/>
    <w:rsid w:val="00F12B1F"/>
    <w:rsid w:val="00F20800"/>
    <w:rsid w:val="00F24430"/>
    <w:rsid w:val="00F2703F"/>
    <w:rsid w:val="00F30156"/>
    <w:rsid w:val="00F313EC"/>
    <w:rsid w:val="00F3291A"/>
    <w:rsid w:val="00F46B29"/>
    <w:rsid w:val="00F62676"/>
    <w:rsid w:val="00F67038"/>
    <w:rsid w:val="00F67659"/>
    <w:rsid w:val="00F710B5"/>
    <w:rsid w:val="00F772F9"/>
    <w:rsid w:val="00F81D24"/>
    <w:rsid w:val="00F937CB"/>
    <w:rsid w:val="00F94C3F"/>
    <w:rsid w:val="00F95060"/>
    <w:rsid w:val="00FA07D7"/>
    <w:rsid w:val="00FA1705"/>
    <w:rsid w:val="00FA57E2"/>
    <w:rsid w:val="00FA79FD"/>
    <w:rsid w:val="00FB2730"/>
    <w:rsid w:val="00FB2933"/>
    <w:rsid w:val="00FC0F9B"/>
    <w:rsid w:val="00FC1334"/>
    <w:rsid w:val="00FC28C8"/>
    <w:rsid w:val="00FC68EA"/>
    <w:rsid w:val="00FD3735"/>
    <w:rsid w:val="00FD5194"/>
    <w:rsid w:val="00FE24A4"/>
    <w:rsid w:val="00FE6772"/>
    <w:rsid w:val="00FE6A4A"/>
    <w:rsid w:val="00FF044E"/>
    <w:rsid w:val="00FF2F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7C4DF15-092B-4A41-A816-F992BC00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1F6"/>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961F6"/>
    <w:pPr>
      <w:tabs>
        <w:tab w:val="center" w:pos="4252"/>
        <w:tab w:val="right" w:pos="8504"/>
      </w:tabs>
    </w:pPr>
    <w:rPr>
      <w:lang w:val="es-ES_tradnl" w:eastAsia="es-ES_tradnl"/>
    </w:rPr>
  </w:style>
  <w:style w:type="paragraph" w:styleId="Piedepgina">
    <w:name w:val="footer"/>
    <w:basedOn w:val="Normal"/>
    <w:rsid w:val="000961F6"/>
    <w:pPr>
      <w:tabs>
        <w:tab w:val="center" w:pos="4252"/>
        <w:tab w:val="right" w:pos="8504"/>
      </w:tabs>
    </w:pPr>
  </w:style>
  <w:style w:type="table" w:styleId="Tablaconcuadrcula">
    <w:name w:val="Table Grid"/>
    <w:basedOn w:val="Tablanormal"/>
    <w:rsid w:val="0009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semiHidden/>
    <w:rsid w:val="000961F6"/>
    <w:rPr>
      <w:sz w:val="24"/>
      <w:szCs w:val="24"/>
      <w:lang w:val="es-ES_tradnl" w:eastAsia="es-ES_tradnl" w:bidi="ar-SA"/>
    </w:rPr>
  </w:style>
  <w:style w:type="character" w:customStyle="1" w:styleId="CarCar4">
    <w:name w:val=" Car Car4"/>
    <w:semiHidden/>
    <w:rsid w:val="00A15EB3"/>
    <w:rPr>
      <w:sz w:val="24"/>
      <w:szCs w:val="24"/>
      <w:lang w:val="es-ES" w:eastAsia="es-ES" w:bidi="ar-SA"/>
    </w:rPr>
  </w:style>
  <w:style w:type="character" w:styleId="Refdecomentario">
    <w:name w:val="annotation reference"/>
    <w:rsid w:val="00AD5827"/>
    <w:rPr>
      <w:sz w:val="16"/>
      <w:szCs w:val="16"/>
    </w:rPr>
  </w:style>
  <w:style w:type="paragraph" w:styleId="Textocomentario">
    <w:name w:val="annotation text"/>
    <w:basedOn w:val="Normal"/>
    <w:link w:val="TextocomentarioCar"/>
    <w:rsid w:val="00AD5827"/>
    <w:rPr>
      <w:sz w:val="20"/>
      <w:szCs w:val="20"/>
    </w:rPr>
  </w:style>
  <w:style w:type="character" w:customStyle="1" w:styleId="TextocomentarioCar">
    <w:name w:val="Texto comentario Car"/>
    <w:link w:val="Textocomentario"/>
    <w:rsid w:val="00AD5827"/>
    <w:rPr>
      <w:lang w:val="es-ES" w:eastAsia="es-ES"/>
    </w:rPr>
  </w:style>
  <w:style w:type="paragraph" w:styleId="Asuntodelcomentario">
    <w:name w:val="annotation subject"/>
    <w:basedOn w:val="Textocomentario"/>
    <w:next w:val="Textocomentario"/>
    <w:link w:val="AsuntodelcomentarioCar"/>
    <w:rsid w:val="00AD5827"/>
    <w:rPr>
      <w:b/>
      <w:bCs/>
    </w:rPr>
  </w:style>
  <w:style w:type="character" w:customStyle="1" w:styleId="AsuntodelcomentarioCar">
    <w:name w:val="Asunto del comentario Car"/>
    <w:link w:val="Asuntodelcomentario"/>
    <w:rsid w:val="00AD5827"/>
    <w:rPr>
      <w:b/>
      <w:bCs/>
      <w:lang w:val="es-ES" w:eastAsia="es-ES"/>
    </w:rPr>
  </w:style>
  <w:style w:type="paragraph" w:styleId="Textodeglobo">
    <w:name w:val="Balloon Text"/>
    <w:basedOn w:val="Normal"/>
    <w:link w:val="TextodegloboCar"/>
    <w:rsid w:val="00AD5827"/>
    <w:rPr>
      <w:rFonts w:ascii="Tahoma" w:hAnsi="Tahoma" w:cs="Tahoma"/>
      <w:sz w:val="16"/>
      <w:szCs w:val="16"/>
    </w:rPr>
  </w:style>
  <w:style w:type="character" w:customStyle="1" w:styleId="TextodegloboCar">
    <w:name w:val="Texto de globo Car"/>
    <w:link w:val="Textodeglobo"/>
    <w:rsid w:val="00AD5827"/>
    <w:rPr>
      <w:rFonts w:ascii="Tahoma" w:hAnsi="Tahoma" w:cs="Tahoma"/>
      <w:sz w:val="16"/>
      <w:szCs w:val="16"/>
      <w:lang w:val="es-ES" w:eastAsia="es-ES"/>
    </w:rPr>
  </w:style>
  <w:style w:type="paragraph" w:styleId="Prrafodelista">
    <w:name w:val="List Paragraph"/>
    <w:basedOn w:val="Normal"/>
    <w:uiPriority w:val="34"/>
    <w:qFormat/>
    <w:rsid w:val="004D51B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7196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jccm</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agscjisanchezp</dc:creator>
  <cp:keywords/>
  <cp:lastModifiedBy>Rosalia Fernandez Gomez</cp:lastModifiedBy>
  <cp:revision>2</cp:revision>
  <cp:lastPrinted>2016-01-11T07:51:00Z</cp:lastPrinted>
  <dcterms:created xsi:type="dcterms:W3CDTF">2024-04-18T10:15:00Z</dcterms:created>
  <dcterms:modified xsi:type="dcterms:W3CDTF">2024-04-18T10:15:00Z</dcterms:modified>
</cp:coreProperties>
</file>