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D2" w:rsidRPr="00FE0F22" w:rsidRDefault="00EE0FD2" w:rsidP="00DA364E">
      <w:pPr>
        <w:spacing w:after="0"/>
        <w:jc w:val="both"/>
        <w:rPr>
          <w:rFonts w:asciiTheme="majorHAnsi" w:hAnsiTheme="majorHAnsi" w:cs="Times New Roman"/>
        </w:rPr>
      </w:pPr>
    </w:p>
    <w:p w:rsidR="00EE0FD2" w:rsidRPr="00343BD0" w:rsidRDefault="00EE0FD2" w:rsidP="00EE0F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3BD0">
        <w:rPr>
          <w:rFonts w:ascii="Arial" w:hAnsi="Arial" w:cs="Arial"/>
          <w:b/>
          <w:sz w:val="20"/>
          <w:szCs w:val="20"/>
          <w:u w:val="single"/>
        </w:rPr>
        <w:t>ANEXO III</w:t>
      </w:r>
      <w:r w:rsidR="00EB1E17" w:rsidRPr="00343BD0">
        <w:rPr>
          <w:rFonts w:ascii="Arial" w:hAnsi="Arial" w:cs="Arial"/>
          <w:b/>
          <w:sz w:val="20"/>
          <w:szCs w:val="20"/>
          <w:u w:val="single"/>
        </w:rPr>
        <w:t xml:space="preserve"> a)</w:t>
      </w:r>
    </w:p>
    <w:p w:rsidR="00035739" w:rsidRDefault="00035739" w:rsidP="00EE0FD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0FD2" w:rsidRPr="00343BD0" w:rsidRDefault="00B143CB" w:rsidP="00EE0FD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(</w:t>
      </w:r>
      <w:r w:rsidR="00C815E6" w:rsidRPr="00343BD0">
        <w:rPr>
          <w:rFonts w:ascii="Arial" w:hAnsi="Arial" w:cs="Arial"/>
          <w:sz w:val="20"/>
          <w:szCs w:val="20"/>
        </w:rPr>
        <w:t>P</w:t>
      </w:r>
      <w:r w:rsidRPr="00343BD0">
        <w:rPr>
          <w:rFonts w:ascii="Arial" w:hAnsi="Arial" w:cs="Arial"/>
          <w:sz w:val="20"/>
          <w:szCs w:val="20"/>
        </w:rPr>
        <w:t xml:space="preserve">ara convenios suscritos en </w:t>
      </w:r>
      <w:r w:rsidR="00C815E6" w:rsidRPr="00343BD0">
        <w:rPr>
          <w:rFonts w:ascii="Arial" w:hAnsi="Arial" w:cs="Arial"/>
          <w:sz w:val="20"/>
          <w:szCs w:val="20"/>
        </w:rPr>
        <w:t>los modelos tipo aprobados por</w:t>
      </w:r>
      <w:r w:rsidRPr="00343BD0">
        <w:rPr>
          <w:rFonts w:ascii="Arial" w:hAnsi="Arial" w:cs="Arial"/>
          <w:sz w:val="20"/>
          <w:szCs w:val="20"/>
        </w:rPr>
        <w:t xml:space="preserve"> las Resoluciones del SEPECAM de 14/06/2004 y 18/12/2006</w:t>
      </w:r>
      <w:r w:rsidR="004926A9" w:rsidRPr="00343BD0">
        <w:rPr>
          <w:rFonts w:ascii="Arial" w:hAnsi="Arial" w:cs="Arial"/>
          <w:sz w:val="20"/>
          <w:szCs w:val="20"/>
        </w:rPr>
        <w:t>)</w:t>
      </w:r>
    </w:p>
    <w:p w:rsidR="00C815E6" w:rsidRPr="00343BD0" w:rsidRDefault="00C815E6" w:rsidP="00EE0FD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0FD2" w:rsidRPr="00BE1AF6" w:rsidRDefault="004A420F" w:rsidP="007A4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1AF6">
        <w:rPr>
          <w:rFonts w:ascii="Arial" w:hAnsi="Arial" w:cs="Arial"/>
          <w:sz w:val="20"/>
          <w:szCs w:val="20"/>
        </w:rPr>
        <w:t xml:space="preserve">ADENDA </w:t>
      </w:r>
      <w:r w:rsidR="000500DE" w:rsidRPr="00BE1AF6">
        <w:rPr>
          <w:rFonts w:ascii="Arial" w:hAnsi="Arial" w:cs="Arial"/>
          <w:sz w:val="20"/>
          <w:szCs w:val="20"/>
        </w:rPr>
        <w:t>AL</w:t>
      </w:r>
      <w:r w:rsidR="00EE0FD2" w:rsidRPr="00BE1AF6">
        <w:rPr>
          <w:rFonts w:ascii="Arial" w:hAnsi="Arial" w:cs="Arial"/>
          <w:sz w:val="20"/>
          <w:szCs w:val="20"/>
        </w:rPr>
        <w:t xml:space="preserve"> CONVENIO DE COLABORACIÓN</w:t>
      </w:r>
      <w:r w:rsidR="006E176F" w:rsidRPr="00BE1AF6">
        <w:rPr>
          <w:rFonts w:ascii="Arial" w:hAnsi="Arial" w:cs="Arial"/>
          <w:sz w:val="20"/>
          <w:szCs w:val="20"/>
        </w:rPr>
        <w:t xml:space="preserve"> </w:t>
      </w:r>
      <w:r w:rsidR="000500DE" w:rsidRPr="00BE1AF6">
        <w:rPr>
          <w:rFonts w:ascii="Arial" w:hAnsi="Arial" w:cs="Arial"/>
          <w:sz w:val="20"/>
          <w:szCs w:val="20"/>
        </w:rPr>
        <w:t xml:space="preserve">DE </w:t>
      </w:r>
      <w:r w:rsidR="00EB1E17" w:rsidRPr="00BE1AF6">
        <w:rPr>
          <w:rFonts w:ascii="Arial" w:hAnsi="Arial" w:cs="Arial"/>
          <w:sz w:val="20"/>
          <w:szCs w:val="20"/>
        </w:rPr>
        <w:t>ENCOMIENDA DE GESTIÓN</w:t>
      </w:r>
      <w:r w:rsidR="000500DE" w:rsidRPr="00BE1AF6">
        <w:rPr>
          <w:rFonts w:ascii="Arial" w:hAnsi="Arial" w:cs="Arial"/>
          <w:sz w:val="20"/>
          <w:szCs w:val="20"/>
        </w:rPr>
        <w:t xml:space="preserve">, </w:t>
      </w:r>
      <w:r w:rsidR="004A27BF" w:rsidRPr="00BE1AF6">
        <w:rPr>
          <w:rFonts w:ascii="Arial" w:hAnsi="Arial" w:cs="Arial"/>
          <w:sz w:val="20"/>
          <w:szCs w:val="20"/>
        </w:rPr>
        <w:t>DE FECHA</w:t>
      </w:r>
      <w:r w:rsidR="008B2FCC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statusText w:type="text" w:val="El formato de fecha es dd/mm/aaa"/>
            <w:textInput>
              <w:type w:val="date"/>
              <w:maxLength w:val="10"/>
              <w:format w:val="dd/MM/yyyy"/>
            </w:textInput>
          </w:ffData>
        </w:fldChar>
      </w:r>
      <w:bookmarkStart w:id="0" w:name="Texto1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bookmarkEnd w:id="1"/>
      <w:r w:rsidR="00C908AA">
        <w:rPr>
          <w:rFonts w:ascii="Arial" w:hAnsi="Arial" w:cs="Arial"/>
          <w:sz w:val="20"/>
          <w:szCs w:val="20"/>
        </w:rPr>
        <w:fldChar w:fldCharType="end"/>
      </w:r>
      <w:bookmarkEnd w:id="0"/>
      <w:r w:rsidR="004A27BF" w:rsidRPr="00BE1AF6">
        <w:rPr>
          <w:rFonts w:ascii="Arial" w:hAnsi="Arial" w:cs="Arial"/>
          <w:sz w:val="20"/>
          <w:szCs w:val="20"/>
        </w:rPr>
        <w:t xml:space="preserve">, </w:t>
      </w:r>
      <w:r w:rsidR="000500DE" w:rsidRPr="00BE1AF6">
        <w:rPr>
          <w:rFonts w:ascii="Arial" w:hAnsi="Arial" w:cs="Arial"/>
          <w:sz w:val="20"/>
          <w:szCs w:val="20"/>
        </w:rPr>
        <w:t xml:space="preserve">SUSCRITO </w:t>
      </w:r>
      <w:r w:rsidR="004A27BF" w:rsidRPr="00BE1AF6">
        <w:rPr>
          <w:rFonts w:ascii="Arial" w:hAnsi="Arial" w:cs="Arial"/>
          <w:sz w:val="20"/>
          <w:szCs w:val="20"/>
        </w:rPr>
        <w:t>ENTRE</w:t>
      </w:r>
      <w:r w:rsidR="000500DE" w:rsidRPr="00BE1AF6">
        <w:rPr>
          <w:rFonts w:ascii="Arial" w:hAnsi="Arial" w:cs="Arial"/>
          <w:sz w:val="20"/>
          <w:szCs w:val="20"/>
        </w:rPr>
        <w:t xml:space="preserve"> </w:t>
      </w:r>
      <w:r w:rsidR="002E441A" w:rsidRPr="00BE1AF6">
        <w:rPr>
          <w:rFonts w:ascii="Arial" w:hAnsi="Arial" w:cs="Arial"/>
          <w:sz w:val="20"/>
          <w:szCs w:val="20"/>
        </w:rPr>
        <w:t>EL SERVICIO PÚBLICO DE EMPLEO DE CASTILLA-LA MANCHA</w:t>
      </w:r>
      <w:r w:rsidR="000500DE" w:rsidRPr="00BE1AF6">
        <w:rPr>
          <w:rFonts w:ascii="Arial" w:hAnsi="Arial" w:cs="Arial"/>
          <w:sz w:val="20"/>
          <w:szCs w:val="20"/>
        </w:rPr>
        <w:t xml:space="preserve"> Y EL AYUNTAMIENTO DE</w:t>
      </w:r>
      <w:r w:rsidR="00C908AA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bookmarkEnd w:id="2"/>
      <w:r w:rsidR="000500DE" w:rsidRPr="00BE1AF6">
        <w:rPr>
          <w:rFonts w:ascii="Arial" w:hAnsi="Arial" w:cs="Arial"/>
          <w:sz w:val="20"/>
          <w:szCs w:val="20"/>
        </w:rPr>
        <w:t xml:space="preserve">, </w:t>
      </w:r>
      <w:r w:rsidR="00E419A9" w:rsidRPr="00BE1AF6">
        <w:rPr>
          <w:rFonts w:ascii="Arial" w:hAnsi="Arial" w:cs="Arial"/>
          <w:sz w:val="20"/>
          <w:szCs w:val="20"/>
        </w:rPr>
        <w:t xml:space="preserve">PARA </w:t>
      </w:r>
      <w:r w:rsidR="00E77EE2" w:rsidRPr="00BE1AF6">
        <w:rPr>
          <w:rFonts w:ascii="Arial" w:hAnsi="Arial" w:cs="Arial"/>
          <w:sz w:val="20"/>
          <w:szCs w:val="20"/>
        </w:rPr>
        <w:t xml:space="preserve">LA REALIZACIÓN DE ACTIVIDADES </w:t>
      </w:r>
      <w:r w:rsidR="00EE0FD2" w:rsidRPr="00BE1AF6">
        <w:rPr>
          <w:rFonts w:ascii="Arial" w:hAnsi="Arial" w:cs="Arial"/>
          <w:sz w:val="20"/>
          <w:szCs w:val="20"/>
        </w:rPr>
        <w:t xml:space="preserve">DE RENOVACIÓN DE LA DEMANDA </w:t>
      </w:r>
      <w:r w:rsidR="00382A0F" w:rsidRPr="00BE1AF6">
        <w:rPr>
          <w:rFonts w:ascii="Arial" w:hAnsi="Arial" w:cs="Arial"/>
          <w:sz w:val="20"/>
          <w:szCs w:val="20"/>
        </w:rPr>
        <w:t>A</w:t>
      </w:r>
      <w:r w:rsidR="00EE0FD2" w:rsidRPr="00BE1AF6">
        <w:rPr>
          <w:rFonts w:ascii="Arial" w:hAnsi="Arial" w:cs="Arial"/>
          <w:sz w:val="20"/>
          <w:szCs w:val="20"/>
        </w:rPr>
        <w:t xml:space="preserve"> </w:t>
      </w:r>
      <w:r w:rsidR="007A7443" w:rsidRPr="00BE1AF6">
        <w:rPr>
          <w:rFonts w:ascii="Arial" w:hAnsi="Arial" w:cs="Arial"/>
          <w:sz w:val="20"/>
          <w:szCs w:val="20"/>
        </w:rPr>
        <w:t xml:space="preserve">PERSONAS </w:t>
      </w:r>
      <w:r w:rsidR="00EE0FD2" w:rsidRPr="00BE1AF6">
        <w:rPr>
          <w:rFonts w:ascii="Arial" w:hAnsi="Arial" w:cs="Arial"/>
          <w:sz w:val="20"/>
          <w:szCs w:val="20"/>
        </w:rPr>
        <w:t>DESEMPLEAD</w:t>
      </w:r>
      <w:r w:rsidR="007A7443" w:rsidRPr="00BE1AF6">
        <w:rPr>
          <w:rFonts w:ascii="Arial" w:hAnsi="Arial" w:cs="Arial"/>
          <w:sz w:val="20"/>
          <w:szCs w:val="20"/>
        </w:rPr>
        <w:t>A</w:t>
      </w:r>
      <w:r w:rsidR="00EE0FD2" w:rsidRPr="00BE1AF6">
        <w:rPr>
          <w:rFonts w:ascii="Arial" w:hAnsi="Arial" w:cs="Arial"/>
          <w:sz w:val="20"/>
          <w:szCs w:val="20"/>
        </w:rPr>
        <w:t xml:space="preserve">S </w:t>
      </w:r>
      <w:r w:rsidR="004A27BF" w:rsidRPr="00BE1AF6">
        <w:rPr>
          <w:rFonts w:ascii="Arial" w:hAnsi="Arial" w:cs="Arial"/>
          <w:sz w:val="20"/>
          <w:szCs w:val="20"/>
        </w:rPr>
        <w:t>RESIDENTES EN EL MUNICIPIO</w:t>
      </w:r>
      <w:r w:rsidR="00EE0FD2" w:rsidRPr="00BE1AF6">
        <w:rPr>
          <w:rFonts w:ascii="Arial" w:hAnsi="Arial" w:cs="Arial"/>
          <w:sz w:val="20"/>
          <w:szCs w:val="20"/>
        </w:rPr>
        <w:t xml:space="preserve">, </w:t>
      </w:r>
      <w:r w:rsidR="00E419A9" w:rsidRPr="00BE1AF6">
        <w:rPr>
          <w:rFonts w:ascii="Arial" w:hAnsi="Arial" w:cs="Arial"/>
          <w:sz w:val="20"/>
          <w:szCs w:val="20"/>
        </w:rPr>
        <w:t>MEDIANTE EL</w:t>
      </w:r>
      <w:r w:rsidR="00EE0FD2" w:rsidRPr="00BE1AF6">
        <w:rPr>
          <w:rFonts w:ascii="Arial" w:hAnsi="Arial" w:cs="Arial"/>
          <w:sz w:val="20"/>
          <w:szCs w:val="20"/>
        </w:rPr>
        <w:t xml:space="preserve"> ESTABLECIMIENTO DE UNA “UNIDAD LOCAL DE GESTIÓN DE EMPLEO”</w:t>
      </w:r>
      <w:r w:rsidR="00790B4D" w:rsidRPr="00BE1AF6">
        <w:rPr>
          <w:rFonts w:ascii="Arial" w:hAnsi="Arial" w:cs="Arial"/>
          <w:sz w:val="20"/>
          <w:szCs w:val="20"/>
        </w:rPr>
        <w:t>.</w:t>
      </w:r>
      <w:r w:rsidR="00EE0FD2" w:rsidRPr="00BE1AF6">
        <w:rPr>
          <w:rFonts w:ascii="Arial" w:hAnsi="Arial" w:cs="Arial"/>
          <w:sz w:val="20"/>
          <w:szCs w:val="20"/>
        </w:rPr>
        <w:t xml:space="preserve"> </w:t>
      </w:r>
    </w:p>
    <w:p w:rsidR="00E419A9" w:rsidRPr="00343BD0" w:rsidRDefault="00E419A9" w:rsidP="00B05961">
      <w:pPr>
        <w:tabs>
          <w:tab w:val="left" w:leader="dot" w:pos="96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343BD0" w:rsidRDefault="0000431C" w:rsidP="008A3051">
      <w:pPr>
        <w:tabs>
          <w:tab w:val="left" w:leader="do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D/Dª</w:t>
      </w:r>
      <w:r w:rsidR="00C908AA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bookmarkEnd w:id="3"/>
      <w:r w:rsidR="00C908AA">
        <w:rPr>
          <w:rFonts w:ascii="Arial" w:hAnsi="Arial" w:cs="Arial"/>
          <w:sz w:val="20"/>
          <w:szCs w:val="20"/>
        </w:rPr>
        <w:t xml:space="preserve"> </w:t>
      </w:r>
      <w:r w:rsidR="00B05961" w:rsidRPr="00343BD0">
        <w:rPr>
          <w:rFonts w:ascii="Arial" w:hAnsi="Arial" w:cs="Arial"/>
          <w:sz w:val="20"/>
          <w:szCs w:val="20"/>
        </w:rPr>
        <w:t>Alcalde</w:t>
      </w:r>
      <w:r w:rsidR="007F606A">
        <w:rPr>
          <w:rFonts w:ascii="Arial" w:hAnsi="Arial" w:cs="Arial"/>
          <w:sz w:val="20"/>
          <w:szCs w:val="20"/>
        </w:rPr>
        <w:t>/sa</w:t>
      </w:r>
      <w:r w:rsidR="00B05961" w:rsidRPr="00343BD0">
        <w:rPr>
          <w:rFonts w:ascii="Arial" w:hAnsi="Arial" w:cs="Arial"/>
          <w:sz w:val="20"/>
          <w:szCs w:val="20"/>
        </w:rPr>
        <w:t>-Presidente</w:t>
      </w:r>
      <w:r w:rsidR="007F606A">
        <w:rPr>
          <w:rFonts w:ascii="Arial" w:hAnsi="Arial" w:cs="Arial"/>
          <w:sz w:val="20"/>
          <w:szCs w:val="20"/>
        </w:rPr>
        <w:t>/a</w:t>
      </w:r>
      <w:r w:rsidR="00B05961" w:rsidRPr="00343BD0">
        <w:rPr>
          <w:rFonts w:ascii="Arial" w:hAnsi="Arial" w:cs="Arial"/>
          <w:sz w:val="20"/>
          <w:szCs w:val="20"/>
        </w:rPr>
        <w:t xml:space="preserve"> del Ayuntamiento de</w:t>
      </w:r>
      <w:r w:rsidR="00C908AA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r w:rsidR="00B05961" w:rsidRPr="00343BD0">
        <w:rPr>
          <w:rFonts w:ascii="Arial" w:hAnsi="Arial" w:cs="Arial"/>
          <w:sz w:val="20"/>
          <w:szCs w:val="20"/>
        </w:rPr>
        <w:t>, en virtud de las facultades que tiene acreditadas, de conformidad con el artículo 21.1b) de la Ley 7/1985, de 2 de abril de Bases de régimen Local,</w:t>
      </w:r>
    </w:p>
    <w:p w:rsidR="00B05961" w:rsidRPr="00343BD0" w:rsidRDefault="00B05961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343BD0" w:rsidRDefault="00BE1AF6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Expone que:</w:t>
      </w:r>
    </w:p>
    <w:p w:rsidR="007A4554" w:rsidRPr="00343BD0" w:rsidRDefault="007A455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343BD0" w:rsidRDefault="007A4554" w:rsidP="00762205">
      <w:pPr>
        <w:tabs>
          <w:tab w:val="left" w:leader="dot" w:pos="850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En virtud del convenio de colaboración</w:t>
      </w:r>
      <w:r w:rsidR="003711A4" w:rsidRPr="00343BD0">
        <w:rPr>
          <w:rFonts w:ascii="Arial" w:hAnsi="Arial" w:cs="Arial"/>
          <w:sz w:val="20"/>
          <w:szCs w:val="20"/>
        </w:rPr>
        <w:t xml:space="preserve"> de fecha</w:t>
      </w:r>
      <w:r w:rsidR="00C908AA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l formato de fecha es dd/mm/aaaa"/>
            <w:textInput>
              <w:type w:val="date"/>
              <w:maxLength w:val="10"/>
              <w:format w:val="dd/MM/yyyy"/>
            </w:textInput>
          </w:ffData>
        </w:fldChar>
      </w:r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r w:rsidRPr="00343BD0">
        <w:rPr>
          <w:rFonts w:ascii="Arial" w:hAnsi="Arial" w:cs="Arial"/>
          <w:sz w:val="20"/>
          <w:szCs w:val="20"/>
        </w:rPr>
        <w:t xml:space="preserve">, suscrito </w:t>
      </w:r>
      <w:r w:rsidR="003711A4" w:rsidRPr="00343BD0">
        <w:rPr>
          <w:rFonts w:ascii="Arial" w:hAnsi="Arial" w:cs="Arial"/>
          <w:sz w:val="20"/>
          <w:szCs w:val="20"/>
        </w:rPr>
        <w:t>con</w:t>
      </w:r>
      <w:r w:rsidRPr="00343BD0">
        <w:rPr>
          <w:rFonts w:ascii="Arial" w:hAnsi="Arial" w:cs="Arial"/>
          <w:sz w:val="20"/>
          <w:szCs w:val="20"/>
        </w:rPr>
        <w:t xml:space="preserve"> </w:t>
      </w:r>
      <w:r w:rsidR="004A686F" w:rsidRPr="00343BD0">
        <w:rPr>
          <w:rFonts w:ascii="Arial" w:hAnsi="Arial" w:cs="Arial"/>
          <w:sz w:val="20"/>
          <w:szCs w:val="20"/>
        </w:rPr>
        <w:t xml:space="preserve">el </w:t>
      </w:r>
      <w:r w:rsidR="00F019F6" w:rsidRPr="00343BD0">
        <w:rPr>
          <w:rFonts w:ascii="Arial" w:hAnsi="Arial" w:cs="Arial"/>
          <w:sz w:val="20"/>
          <w:szCs w:val="20"/>
        </w:rPr>
        <w:t>Servicio Público de Empleo de Castilla-La Mancha</w:t>
      </w:r>
      <w:r w:rsidR="003711A4" w:rsidRPr="00343BD0">
        <w:rPr>
          <w:rFonts w:ascii="Arial" w:hAnsi="Arial" w:cs="Arial"/>
          <w:sz w:val="20"/>
          <w:szCs w:val="20"/>
        </w:rPr>
        <w:t>, se creó en este Ayuntamiento una Unidad Local de Gestión de Empleo, con el objeto</w:t>
      </w:r>
      <w:r w:rsidR="00197640" w:rsidRPr="00343BD0">
        <w:rPr>
          <w:rFonts w:ascii="Arial" w:hAnsi="Arial" w:cs="Arial"/>
          <w:sz w:val="20"/>
          <w:szCs w:val="20"/>
        </w:rPr>
        <w:t xml:space="preserve"> </w:t>
      </w:r>
      <w:r w:rsidR="003711A4" w:rsidRPr="00343BD0">
        <w:rPr>
          <w:rFonts w:ascii="Arial" w:hAnsi="Arial" w:cs="Arial"/>
          <w:sz w:val="20"/>
          <w:szCs w:val="20"/>
        </w:rPr>
        <w:t xml:space="preserve">de realizar la actividad de renovación de la demanda de las personas </w:t>
      </w:r>
      <w:r w:rsidR="0014353A" w:rsidRPr="00343BD0">
        <w:rPr>
          <w:rFonts w:ascii="Arial" w:hAnsi="Arial" w:cs="Arial"/>
          <w:sz w:val="20"/>
          <w:szCs w:val="20"/>
        </w:rPr>
        <w:t xml:space="preserve">inscritas como </w:t>
      </w:r>
      <w:r w:rsidR="003711A4" w:rsidRPr="00343BD0">
        <w:rPr>
          <w:rFonts w:ascii="Arial" w:hAnsi="Arial" w:cs="Arial"/>
          <w:sz w:val="20"/>
          <w:szCs w:val="20"/>
        </w:rPr>
        <w:t xml:space="preserve">demandantes </w:t>
      </w:r>
      <w:r w:rsidR="00877976" w:rsidRPr="00343BD0">
        <w:rPr>
          <w:rFonts w:ascii="Arial" w:hAnsi="Arial" w:cs="Arial"/>
          <w:sz w:val="20"/>
          <w:szCs w:val="20"/>
        </w:rPr>
        <w:t>en las oficinas de empleo autonómicas</w:t>
      </w:r>
      <w:r w:rsidR="003D4F98" w:rsidRPr="00343BD0">
        <w:rPr>
          <w:rFonts w:ascii="Arial" w:hAnsi="Arial" w:cs="Arial"/>
          <w:sz w:val="20"/>
          <w:szCs w:val="20"/>
        </w:rPr>
        <w:t>,</w:t>
      </w:r>
      <w:r w:rsidR="00877976" w:rsidRPr="00343BD0">
        <w:rPr>
          <w:rFonts w:ascii="Arial" w:hAnsi="Arial" w:cs="Arial"/>
          <w:sz w:val="20"/>
          <w:szCs w:val="20"/>
        </w:rPr>
        <w:t xml:space="preserve"> </w:t>
      </w:r>
      <w:r w:rsidR="003711A4" w:rsidRPr="00343BD0">
        <w:rPr>
          <w:rFonts w:ascii="Arial" w:hAnsi="Arial" w:cs="Arial"/>
          <w:sz w:val="20"/>
          <w:szCs w:val="20"/>
        </w:rPr>
        <w:t>empadronadas</w:t>
      </w:r>
      <w:r w:rsidR="00DA5BAF" w:rsidRPr="00343BD0">
        <w:rPr>
          <w:rFonts w:ascii="Arial" w:hAnsi="Arial" w:cs="Arial"/>
          <w:sz w:val="20"/>
          <w:szCs w:val="20"/>
        </w:rPr>
        <w:t xml:space="preserve"> en el municipio</w:t>
      </w:r>
      <w:r w:rsidR="0014353A" w:rsidRPr="00343BD0">
        <w:rPr>
          <w:rFonts w:ascii="Arial" w:hAnsi="Arial" w:cs="Arial"/>
          <w:sz w:val="20"/>
          <w:szCs w:val="20"/>
        </w:rPr>
        <w:t>.</w:t>
      </w:r>
    </w:p>
    <w:p w:rsidR="00406BF5" w:rsidRPr="00343BD0" w:rsidRDefault="00406BF5" w:rsidP="00762205">
      <w:pPr>
        <w:tabs>
          <w:tab w:val="left" w:leader="dot" w:pos="850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El Servicio Público de Empleo de Castilla-La Mancha se extinguió por Decreto 313/2011, de 29 de diciembre, pasando a ser asumidas </w:t>
      </w:r>
      <w:r w:rsidR="005424B0" w:rsidRPr="00343BD0">
        <w:rPr>
          <w:rFonts w:ascii="Arial" w:hAnsi="Arial" w:cs="Arial"/>
          <w:sz w:val="20"/>
          <w:szCs w:val="20"/>
        </w:rPr>
        <w:t>las</w:t>
      </w:r>
      <w:r w:rsidR="0065238B" w:rsidRPr="00343BD0">
        <w:rPr>
          <w:rFonts w:ascii="Arial" w:hAnsi="Arial" w:cs="Arial"/>
          <w:sz w:val="20"/>
          <w:szCs w:val="20"/>
        </w:rPr>
        <w:t xml:space="preserve"> </w:t>
      </w:r>
      <w:r w:rsidR="00921EFC" w:rsidRPr="00343BD0">
        <w:rPr>
          <w:rFonts w:ascii="Arial" w:hAnsi="Arial" w:cs="Arial"/>
          <w:sz w:val="20"/>
          <w:szCs w:val="20"/>
        </w:rPr>
        <w:t>competencias</w:t>
      </w:r>
      <w:r w:rsidR="005424B0" w:rsidRPr="00343BD0">
        <w:rPr>
          <w:rFonts w:ascii="Arial" w:hAnsi="Arial" w:cs="Arial"/>
          <w:sz w:val="20"/>
          <w:szCs w:val="20"/>
        </w:rPr>
        <w:t xml:space="preserve"> y</w:t>
      </w:r>
      <w:r w:rsidR="00921EFC" w:rsidRPr="00343BD0">
        <w:rPr>
          <w:rFonts w:ascii="Arial" w:hAnsi="Arial" w:cs="Arial"/>
          <w:sz w:val="20"/>
          <w:szCs w:val="20"/>
        </w:rPr>
        <w:t xml:space="preserve"> </w:t>
      </w:r>
      <w:r w:rsidRPr="00343BD0">
        <w:rPr>
          <w:rFonts w:ascii="Arial" w:hAnsi="Arial" w:cs="Arial"/>
          <w:sz w:val="20"/>
          <w:szCs w:val="20"/>
        </w:rPr>
        <w:t>funciones</w:t>
      </w:r>
      <w:r w:rsidR="005424B0" w:rsidRPr="00343BD0">
        <w:rPr>
          <w:rFonts w:ascii="Arial" w:hAnsi="Arial" w:cs="Arial"/>
          <w:sz w:val="20"/>
          <w:szCs w:val="20"/>
        </w:rPr>
        <w:t xml:space="preserve"> que tenía atribuidas</w:t>
      </w:r>
      <w:r w:rsidR="0065238B" w:rsidRPr="00343BD0">
        <w:rPr>
          <w:rFonts w:ascii="Arial" w:hAnsi="Arial" w:cs="Arial"/>
          <w:sz w:val="20"/>
          <w:szCs w:val="20"/>
        </w:rPr>
        <w:t xml:space="preserve"> </w:t>
      </w:r>
      <w:r w:rsidRPr="00343BD0">
        <w:rPr>
          <w:rFonts w:ascii="Arial" w:hAnsi="Arial" w:cs="Arial"/>
          <w:sz w:val="20"/>
          <w:szCs w:val="20"/>
        </w:rPr>
        <w:t>por la Consejería competente en materia de empleo</w:t>
      </w:r>
      <w:r w:rsidR="005424B0" w:rsidRPr="00343BD0">
        <w:rPr>
          <w:rFonts w:ascii="Arial" w:hAnsi="Arial" w:cs="Arial"/>
          <w:sz w:val="20"/>
          <w:szCs w:val="20"/>
        </w:rPr>
        <w:t>, actualmente Consejería de Economía</w:t>
      </w:r>
      <w:r w:rsidR="00D043AE">
        <w:rPr>
          <w:rFonts w:ascii="Arial" w:hAnsi="Arial" w:cs="Arial"/>
          <w:sz w:val="20"/>
          <w:szCs w:val="20"/>
        </w:rPr>
        <w:t>, Empresas y Empleo</w:t>
      </w:r>
      <w:r w:rsidR="00026342" w:rsidRPr="00343BD0">
        <w:rPr>
          <w:rFonts w:ascii="Arial" w:hAnsi="Arial" w:cs="Arial"/>
          <w:sz w:val="20"/>
          <w:szCs w:val="20"/>
        </w:rPr>
        <w:t>, con la que, en consecuencia, ha de entenderse suscrito el referido convenio</w:t>
      </w:r>
      <w:r w:rsidR="008048E6" w:rsidRPr="00343BD0">
        <w:rPr>
          <w:rFonts w:ascii="Arial" w:hAnsi="Arial" w:cs="Arial"/>
          <w:sz w:val="20"/>
          <w:szCs w:val="20"/>
        </w:rPr>
        <w:t xml:space="preserve"> actualmente</w:t>
      </w:r>
      <w:r w:rsidR="00921EFC" w:rsidRPr="00343BD0">
        <w:rPr>
          <w:rFonts w:ascii="Arial" w:hAnsi="Arial" w:cs="Arial"/>
          <w:sz w:val="20"/>
          <w:szCs w:val="20"/>
        </w:rPr>
        <w:t>.</w:t>
      </w:r>
    </w:p>
    <w:p w:rsidR="0070205B" w:rsidRPr="00343BD0" w:rsidRDefault="009D0DA3" w:rsidP="00762205">
      <w:pPr>
        <w:tabs>
          <w:tab w:val="left" w:leader="dot" w:pos="850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Mediante Resolución de la Consejería de Empleo y Economía</w:t>
      </w:r>
      <w:r w:rsidR="005E1D57" w:rsidRPr="00343BD0">
        <w:rPr>
          <w:rFonts w:ascii="Arial" w:hAnsi="Arial" w:cs="Arial"/>
          <w:sz w:val="20"/>
          <w:szCs w:val="20"/>
        </w:rPr>
        <w:t xml:space="preserve"> de 10 de octubre de 2012, se aprobó un nuevo modelo de convenio</w:t>
      </w:r>
      <w:r w:rsidR="004A686F" w:rsidRPr="00343BD0">
        <w:rPr>
          <w:rFonts w:ascii="Arial" w:hAnsi="Arial" w:cs="Arial"/>
          <w:sz w:val="20"/>
          <w:szCs w:val="20"/>
        </w:rPr>
        <w:t xml:space="preserve"> de colaboración para la creación de estas unidades locales de gestión de empleo, </w:t>
      </w:r>
      <w:r w:rsidR="008048E6" w:rsidRPr="00343BD0">
        <w:rPr>
          <w:rFonts w:ascii="Arial" w:hAnsi="Arial" w:cs="Arial"/>
          <w:sz w:val="20"/>
          <w:szCs w:val="20"/>
        </w:rPr>
        <w:t>incre</w:t>
      </w:r>
      <w:r w:rsidR="004A686F" w:rsidRPr="00343BD0">
        <w:rPr>
          <w:rFonts w:ascii="Arial" w:hAnsi="Arial" w:cs="Arial"/>
          <w:sz w:val="20"/>
          <w:szCs w:val="20"/>
        </w:rPr>
        <w:t xml:space="preserve">mentándose las actividades que se </w:t>
      </w:r>
      <w:r w:rsidR="00EC1EE8" w:rsidRPr="00343BD0">
        <w:rPr>
          <w:rFonts w:ascii="Arial" w:hAnsi="Arial" w:cs="Arial"/>
          <w:sz w:val="20"/>
          <w:szCs w:val="20"/>
        </w:rPr>
        <w:t xml:space="preserve">pueden </w:t>
      </w:r>
      <w:r w:rsidR="004A686F" w:rsidRPr="00343BD0">
        <w:rPr>
          <w:rFonts w:ascii="Arial" w:hAnsi="Arial" w:cs="Arial"/>
          <w:sz w:val="20"/>
          <w:szCs w:val="20"/>
        </w:rPr>
        <w:t xml:space="preserve">realizar en </w:t>
      </w:r>
      <w:r w:rsidR="00EC1EE8" w:rsidRPr="00343BD0">
        <w:rPr>
          <w:rFonts w:ascii="Arial" w:hAnsi="Arial" w:cs="Arial"/>
          <w:sz w:val="20"/>
          <w:szCs w:val="20"/>
        </w:rPr>
        <w:t>ellas</w:t>
      </w:r>
      <w:r w:rsidR="003D4F98" w:rsidRPr="00343BD0">
        <w:rPr>
          <w:rFonts w:ascii="Arial" w:hAnsi="Arial" w:cs="Arial"/>
          <w:sz w:val="20"/>
          <w:szCs w:val="20"/>
        </w:rPr>
        <w:t xml:space="preserve"> </w:t>
      </w:r>
      <w:r w:rsidR="005424B0" w:rsidRPr="00343BD0">
        <w:rPr>
          <w:rFonts w:ascii="Arial" w:hAnsi="Arial" w:cs="Arial"/>
          <w:sz w:val="20"/>
          <w:szCs w:val="20"/>
        </w:rPr>
        <w:t xml:space="preserve">además de la renovación de la demanda, </w:t>
      </w:r>
      <w:r w:rsidR="0070205B" w:rsidRPr="00343BD0">
        <w:rPr>
          <w:rFonts w:ascii="Arial" w:hAnsi="Arial" w:cs="Arial"/>
          <w:sz w:val="20"/>
          <w:szCs w:val="20"/>
        </w:rPr>
        <w:t>co</w:t>
      </w:r>
      <w:r w:rsidR="00FE0F22" w:rsidRPr="00343BD0">
        <w:rPr>
          <w:rFonts w:ascii="Arial" w:hAnsi="Arial" w:cs="Arial"/>
          <w:sz w:val="20"/>
          <w:szCs w:val="20"/>
        </w:rPr>
        <w:t>mo</w:t>
      </w:r>
      <w:r w:rsidR="0070205B" w:rsidRPr="00343BD0">
        <w:rPr>
          <w:rFonts w:ascii="Arial" w:hAnsi="Arial" w:cs="Arial"/>
          <w:sz w:val="20"/>
          <w:szCs w:val="20"/>
        </w:rPr>
        <w:t xml:space="preserve"> </w:t>
      </w:r>
      <w:r w:rsidR="003D4F98" w:rsidRPr="00343BD0">
        <w:rPr>
          <w:rFonts w:ascii="Arial" w:hAnsi="Arial" w:cs="Arial"/>
          <w:sz w:val="20"/>
          <w:szCs w:val="20"/>
        </w:rPr>
        <w:t xml:space="preserve">la gestión de usuarios de la oficina virtual y el apoyo en el acceso </w:t>
      </w:r>
      <w:r w:rsidR="00EC1EE8" w:rsidRPr="00343BD0">
        <w:rPr>
          <w:rFonts w:ascii="Arial" w:hAnsi="Arial" w:cs="Arial"/>
          <w:sz w:val="20"/>
          <w:szCs w:val="20"/>
        </w:rPr>
        <w:t xml:space="preserve">de las personas demandantes </w:t>
      </w:r>
      <w:r w:rsidR="003D4F98" w:rsidRPr="00343BD0">
        <w:rPr>
          <w:rFonts w:ascii="Arial" w:hAnsi="Arial" w:cs="Arial"/>
          <w:sz w:val="20"/>
          <w:szCs w:val="20"/>
        </w:rPr>
        <w:t xml:space="preserve">a los trámites telemáticos de la </w:t>
      </w:r>
      <w:r w:rsidR="004A686F" w:rsidRPr="00343BD0">
        <w:rPr>
          <w:rFonts w:ascii="Arial" w:hAnsi="Arial" w:cs="Arial"/>
          <w:sz w:val="20"/>
          <w:szCs w:val="20"/>
        </w:rPr>
        <w:t>Consejería competente en materia de empleo</w:t>
      </w:r>
      <w:r w:rsidR="003D4F98" w:rsidRPr="00343BD0">
        <w:rPr>
          <w:rFonts w:ascii="Arial" w:hAnsi="Arial" w:cs="Arial"/>
          <w:sz w:val="20"/>
          <w:szCs w:val="20"/>
        </w:rPr>
        <w:t xml:space="preserve"> relacionados con </w:t>
      </w:r>
      <w:r w:rsidR="005424B0" w:rsidRPr="00343BD0">
        <w:rPr>
          <w:rFonts w:ascii="Arial" w:hAnsi="Arial" w:cs="Arial"/>
          <w:sz w:val="20"/>
          <w:szCs w:val="20"/>
        </w:rPr>
        <w:t>la</w:t>
      </w:r>
      <w:r w:rsidR="003D4F98" w:rsidRPr="00343BD0">
        <w:rPr>
          <w:rFonts w:ascii="Arial" w:hAnsi="Arial" w:cs="Arial"/>
          <w:sz w:val="20"/>
          <w:szCs w:val="20"/>
        </w:rPr>
        <w:t xml:space="preserve"> demanda.</w:t>
      </w:r>
      <w:r w:rsidR="00C708AB" w:rsidRPr="00343BD0">
        <w:rPr>
          <w:rFonts w:ascii="Arial" w:hAnsi="Arial" w:cs="Arial"/>
          <w:sz w:val="20"/>
          <w:szCs w:val="20"/>
        </w:rPr>
        <w:t xml:space="preserve"> </w:t>
      </w:r>
    </w:p>
    <w:p w:rsidR="00762205" w:rsidRPr="00343BD0" w:rsidRDefault="00C708AB" w:rsidP="00762205">
      <w:pPr>
        <w:tabs>
          <w:tab w:val="left" w:leader="dot" w:pos="850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A su vez, la Resolución de la misma Consejería de </w:t>
      </w:r>
      <w:r w:rsidR="007F606A">
        <w:rPr>
          <w:rFonts w:ascii="Arial" w:hAnsi="Arial" w:cs="Arial"/>
          <w:sz w:val="20"/>
          <w:szCs w:val="20"/>
        </w:rPr>
        <w:t>26/09/2013</w:t>
      </w:r>
      <w:r w:rsidRPr="00343BD0">
        <w:rPr>
          <w:rFonts w:ascii="Arial" w:hAnsi="Arial" w:cs="Arial"/>
          <w:sz w:val="20"/>
          <w:szCs w:val="20"/>
        </w:rPr>
        <w:t xml:space="preserve">, </w:t>
      </w:r>
      <w:r w:rsidR="00026342" w:rsidRPr="00343BD0">
        <w:rPr>
          <w:rFonts w:ascii="Arial" w:hAnsi="Arial" w:cs="Arial"/>
          <w:sz w:val="20"/>
          <w:szCs w:val="20"/>
        </w:rPr>
        <w:t>manteniendo</w:t>
      </w:r>
      <w:r w:rsidR="0070205B" w:rsidRPr="00343BD0">
        <w:rPr>
          <w:rFonts w:ascii="Arial" w:hAnsi="Arial" w:cs="Arial"/>
          <w:sz w:val="20"/>
          <w:szCs w:val="20"/>
        </w:rPr>
        <w:t xml:space="preserve"> las mismas actividades que se </w:t>
      </w:r>
      <w:r w:rsidR="00026342" w:rsidRPr="00343BD0">
        <w:rPr>
          <w:rFonts w:ascii="Arial" w:hAnsi="Arial" w:cs="Arial"/>
          <w:sz w:val="20"/>
          <w:szCs w:val="20"/>
        </w:rPr>
        <w:t xml:space="preserve">realizan </w:t>
      </w:r>
      <w:r w:rsidR="0070205B" w:rsidRPr="00343BD0">
        <w:rPr>
          <w:rFonts w:ascii="Arial" w:hAnsi="Arial" w:cs="Arial"/>
          <w:sz w:val="20"/>
          <w:szCs w:val="20"/>
        </w:rPr>
        <w:t xml:space="preserve">en estas unidades locales, </w:t>
      </w:r>
      <w:r w:rsidR="00026342" w:rsidRPr="00343BD0">
        <w:rPr>
          <w:rFonts w:ascii="Arial" w:hAnsi="Arial" w:cs="Arial"/>
          <w:sz w:val="20"/>
          <w:szCs w:val="20"/>
        </w:rPr>
        <w:t>ha venido a implementar</w:t>
      </w:r>
      <w:r w:rsidR="0070205B" w:rsidRPr="00343BD0">
        <w:rPr>
          <w:rFonts w:ascii="Arial" w:hAnsi="Arial" w:cs="Arial"/>
          <w:sz w:val="20"/>
          <w:szCs w:val="20"/>
        </w:rPr>
        <w:t xml:space="preserve"> el proceso de renovación de la demanda</w:t>
      </w:r>
      <w:r w:rsidR="00D94B6C" w:rsidRPr="00343BD0">
        <w:rPr>
          <w:rFonts w:ascii="Arial" w:hAnsi="Arial" w:cs="Arial"/>
          <w:sz w:val="20"/>
          <w:szCs w:val="20"/>
        </w:rPr>
        <w:t>, a fin de que este</w:t>
      </w:r>
      <w:r w:rsidRPr="00343BD0">
        <w:rPr>
          <w:rFonts w:ascii="Arial" w:hAnsi="Arial" w:cs="Arial"/>
          <w:sz w:val="20"/>
          <w:szCs w:val="20"/>
        </w:rPr>
        <w:t xml:space="preserve"> se realice, como regla general, </w:t>
      </w:r>
      <w:r w:rsidR="00D94B6C" w:rsidRPr="00343BD0">
        <w:rPr>
          <w:rFonts w:ascii="Arial" w:hAnsi="Arial" w:cs="Arial"/>
          <w:sz w:val="20"/>
          <w:szCs w:val="20"/>
        </w:rPr>
        <w:t xml:space="preserve">por medios informáticos, </w:t>
      </w:r>
      <w:r w:rsidRPr="00343BD0">
        <w:rPr>
          <w:rFonts w:ascii="Arial" w:hAnsi="Arial" w:cs="Arial"/>
          <w:sz w:val="20"/>
          <w:szCs w:val="20"/>
        </w:rPr>
        <w:t>mediante una aplicación facilitada por la propia Consejería</w:t>
      </w:r>
      <w:r w:rsidR="000E3499" w:rsidRPr="00343BD0">
        <w:rPr>
          <w:rFonts w:ascii="Arial" w:hAnsi="Arial" w:cs="Arial"/>
          <w:sz w:val="20"/>
          <w:szCs w:val="20"/>
        </w:rPr>
        <w:t xml:space="preserve">, sustituyéndose, además, el requisito de empadronamiento para el acceso a estos servicios, por el de residencia en el municipio. </w:t>
      </w:r>
    </w:p>
    <w:p w:rsidR="002E441A" w:rsidRPr="00343BD0" w:rsidRDefault="002E441A" w:rsidP="00762205">
      <w:pPr>
        <w:tabs>
          <w:tab w:val="left" w:leader="dot" w:pos="850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El convenio de colaboración referido en el encabezamiento, actualmente vigente, tiene por objeto único la encomienda de gestión de la renovación de las demandas, siendo voluntad de la Corporación que presido</w:t>
      </w:r>
      <w:r w:rsidR="00791D02" w:rsidRPr="00343BD0">
        <w:rPr>
          <w:rFonts w:ascii="Arial" w:hAnsi="Arial" w:cs="Arial"/>
          <w:sz w:val="20"/>
          <w:szCs w:val="20"/>
        </w:rPr>
        <w:t xml:space="preserve"> incorporar estas nuevas actividades a la Unidad Local de Gestión de Empleo.</w:t>
      </w:r>
    </w:p>
    <w:p w:rsidR="00EC441A" w:rsidRPr="00343BD0" w:rsidRDefault="00791EE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Por lo expuesto, en el ánimo de mejorar la prestación de </w:t>
      </w:r>
      <w:r w:rsidR="00DA07EA" w:rsidRPr="00343BD0">
        <w:rPr>
          <w:rFonts w:ascii="Arial" w:hAnsi="Arial" w:cs="Arial"/>
          <w:sz w:val="20"/>
          <w:szCs w:val="20"/>
        </w:rPr>
        <w:t xml:space="preserve">los </w:t>
      </w:r>
      <w:r w:rsidRPr="00343BD0">
        <w:rPr>
          <w:rFonts w:ascii="Arial" w:hAnsi="Arial" w:cs="Arial"/>
          <w:sz w:val="20"/>
          <w:szCs w:val="20"/>
        </w:rPr>
        <w:t>servicios</w:t>
      </w:r>
      <w:r w:rsidR="00DA07EA" w:rsidRPr="00343BD0">
        <w:rPr>
          <w:rFonts w:ascii="Arial" w:hAnsi="Arial" w:cs="Arial"/>
          <w:sz w:val="20"/>
          <w:szCs w:val="20"/>
        </w:rPr>
        <w:t xml:space="preserve"> públicos y</w:t>
      </w:r>
      <w:r w:rsidRPr="00343BD0">
        <w:rPr>
          <w:rFonts w:ascii="Arial" w:hAnsi="Arial" w:cs="Arial"/>
          <w:sz w:val="20"/>
          <w:szCs w:val="20"/>
        </w:rPr>
        <w:t xml:space="preserve"> de </w:t>
      </w:r>
      <w:r w:rsidR="00B05961" w:rsidRPr="00343BD0">
        <w:rPr>
          <w:rFonts w:ascii="Arial" w:hAnsi="Arial" w:cs="Arial"/>
          <w:sz w:val="20"/>
          <w:szCs w:val="20"/>
        </w:rPr>
        <w:t xml:space="preserve">conformidad con la cláusula primera del citado </w:t>
      </w:r>
      <w:r w:rsidR="00791D02" w:rsidRPr="00343BD0">
        <w:rPr>
          <w:rFonts w:ascii="Arial" w:hAnsi="Arial" w:cs="Arial"/>
          <w:sz w:val="20"/>
          <w:szCs w:val="20"/>
        </w:rPr>
        <w:t>c</w:t>
      </w:r>
      <w:r w:rsidR="00B05961" w:rsidRPr="00343BD0">
        <w:rPr>
          <w:rFonts w:ascii="Arial" w:hAnsi="Arial" w:cs="Arial"/>
          <w:sz w:val="20"/>
          <w:szCs w:val="20"/>
        </w:rPr>
        <w:t xml:space="preserve">onvenio de </w:t>
      </w:r>
      <w:r w:rsidR="00791D02" w:rsidRPr="00343BD0">
        <w:rPr>
          <w:rFonts w:ascii="Arial" w:hAnsi="Arial" w:cs="Arial"/>
          <w:sz w:val="20"/>
          <w:szCs w:val="20"/>
        </w:rPr>
        <w:t>c</w:t>
      </w:r>
      <w:r w:rsidR="00B05961" w:rsidRPr="00343BD0">
        <w:rPr>
          <w:rFonts w:ascii="Arial" w:hAnsi="Arial" w:cs="Arial"/>
          <w:sz w:val="20"/>
          <w:szCs w:val="20"/>
        </w:rPr>
        <w:t>olaboración, que establece la posibilidad de asumir en el futuro, de común acuerdo, otras funciones, mediante la firma de las correspondientes adendas al mismo, el Ayuntamiento de</w:t>
      </w:r>
      <w:r w:rsidR="008B2FCC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r w:rsidR="00B05961" w:rsidRPr="00343BD0">
        <w:rPr>
          <w:rFonts w:ascii="Arial" w:hAnsi="Arial" w:cs="Arial"/>
          <w:sz w:val="20"/>
          <w:szCs w:val="20"/>
        </w:rPr>
        <w:t xml:space="preserve">, solicita y presta su conformidad mediante la presente adenda, para la modificación del Convenio de Colaboración referido en el encabezamiento, en los términos recogidos en el modelo </w:t>
      </w:r>
      <w:r w:rsidR="002C12D0" w:rsidRPr="00343BD0">
        <w:rPr>
          <w:rFonts w:ascii="Arial" w:hAnsi="Arial" w:cs="Arial"/>
          <w:sz w:val="20"/>
          <w:szCs w:val="20"/>
        </w:rPr>
        <w:t>tipo</w:t>
      </w:r>
      <w:r w:rsidR="00B05961" w:rsidRPr="00343BD0">
        <w:rPr>
          <w:rFonts w:ascii="Arial" w:hAnsi="Arial" w:cs="Arial"/>
          <w:sz w:val="20"/>
          <w:szCs w:val="20"/>
        </w:rPr>
        <w:t xml:space="preserve"> </w:t>
      </w:r>
      <w:r w:rsidR="00104529" w:rsidRPr="00343BD0">
        <w:rPr>
          <w:rFonts w:ascii="Arial" w:hAnsi="Arial" w:cs="Arial"/>
          <w:sz w:val="20"/>
          <w:szCs w:val="20"/>
        </w:rPr>
        <w:t>establecido</w:t>
      </w:r>
      <w:r w:rsidR="00B05961" w:rsidRPr="00343BD0">
        <w:rPr>
          <w:rFonts w:ascii="Arial" w:hAnsi="Arial" w:cs="Arial"/>
          <w:sz w:val="20"/>
          <w:szCs w:val="20"/>
        </w:rPr>
        <w:t xml:space="preserve"> por</w:t>
      </w:r>
      <w:r w:rsidR="002C12D0" w:rsidRPr="00343BD0">
        <w:rPr>
          <w:rFonts w:ascii="Arial" w:hAnsi="Arial" w:cs="Arial"/>
          <w:sz w:val="20"/>
          <w:szCs w:val="20"/>
        </w:rPr>
        <w:t xml:space="preserve"> la</w:t>
      </w:r>
      <w:r w:rsidR="00B05961" w:rsidRPr="00343BD0">
        <w:rPr>
          <w:rFonts w:ascii="Arial" w:hAnsi="Arial" w:cs="Arial"/>
          <w:sz w:val="20"/>
          <w:szCs w:val="20"/>
        </w:rPr>
        <w:t xml:space="preserve"> Resolución de la Consejería de Empleo y Economía de fecha </w:t>
      </w:r>
      <w:r w:rsidR="007F606A">
        <w:rPr>
          <w:rFonts w:ascii="Arial" w:hAnsi="Arial" w:cs="Arial"/>
          <w:sz w:val="20"/>
          <w:szCs w:val="20"/>
        </w:rPr>
        <w:t xml:space="preserve"> 26/09/2013</w:t>
      </w:r>
      <w:r w:rsidR="004926A9" w:rsidRPr="00343BD0">
        <w:rPr>
          <w:rFonts w:ascii="Arial" w:hAnsi="Arial" w:cs="Arial"/>
          <w:sz w:val="20"/>
          <w:szCs w:val="20"/>
        </w:rPr>
        <w:t xml:space="preserve"> asumiendo</w:t>
      </w:r>
      <w:r w:rsidR="00F27F19" w:rsidRPr="00343BD0">
        <w:rPr>
          <w:rFonts w:ascii="Arial" w:hAnsi="Arial" w:cs="Arial"/>
          <w:sz w:val="20"/>
          <w:szCs w:val="20"/>
        </w:rPr>
        <w:t xml:space="preserve"> la renovación de la demanda de las personas residentes en el municipio, utilizando los medios informáticos facilitados por la Consejería competente en materia de empleo.</w:t>
      </w:r>
      <w:r w:rsidR="00EC441A" w:rsidRPr="00343BD0">
        <w:rPr>
          <w:rFonts w:ascii="Arial" w:hAnsi="Arial" w:cs="Arial"/>
          <w:sz w:val="20"/>
          <w:szCs w:val="20"/>
        </w:rPr>
        <w:t xml:space="preserve"> </w:t>
      </w:r>
    </w:p>
    <w:p w:rsidR="003E1C0D" w:rsidRPr="00343BD0" w:rsidRDefault="003E1C0D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961" w:rsidRPr="00343BD0" w:rsidRDefault="003E1C0D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lastRenderedPageBreak/>
        <w:t xml:space="preserve">Asimismo, solicita y presta su conformidad para </w:t>
      </w:r>
      <w:r w:rsidR="004926A9" w:rsidRPr="00343BD0">
        <w:rPr>
          <w:rFonts w:ascii="Arial" w:hAnsi="Arial" w:cs="Arial"/>
          <w:sz w:val="20"/>
          <w:szCs w:val="20"/>
        </w:rPr>
        <w:t xml:space="preserve">la </w:t>
      </w:r>
      <w:r w:rsidRPr="00343BD0">
        <w:rPr>
          <w:rFonts w:ascii="Arial" w:hAnsi="Arial" w:cs="Arial"/>
          <w:sz w:val="20"/>
          <w:szCs w:val="20"/>
        </w:rPr>
        <w:t xml:space="preserve">modificación del Convenio de Colaboración referido en el encabezamiento, en los términos recogidos en el modelo tipo establecido por la Resolución de la Consejería de Empleo y Economía de fecha </w:t>
      </w:r>
      <w:r w:rsidR="007F606A">
        <w:rPr>
          <w:rFonts w:ascii="Arial" w:hAnsi="Arial" w:cs="Arial"/>
          <w:sz w:val="20"/>
          <w:szCs w:val="20"/>
        </w:rPr>
        <w:t>26/09/2013</w:t>
      </w:r>
      <w:r w:rsidR="00382A0F" w:rsidRPr="00343BD0">
        <w:rPr>
          <w:rFonts w:ascii="Arial" w:hAnsi="Arial" w:cs="Arial"/>
          <w:sz w:val="20"/>
          <w:szCs w:val="20"/>
        </w:rPr>
        <w:t>,</w:t>
      </w:r>
      <w:r w:rsidRPr="00343BD0">
        <w:rPr>
          <w:rFonts w:ascii="Arial" w:hAnsi="Arial" w:cs="Arial"/>
          <w:sz w:val="20"/>
          <w:szCs w:val="20"/>
        </w:rPr>
        <w:t xml:space="preserve"> asumiendo </w:t>
      </w:r>
      <w:r w:rsidR="00382A0F" w:rsidRPr="00343BD0">
        <w:rPr>
          <w:rFonts w:ascii="Arial" w:hAnsi="Arial" w:cs="Arial"/>
          <w:sz w:val="20"/>
          <w:szCs w:val="20"/>
        </w:rPr>
        <w:t>la</w:t>
      </w:r>
      <w:r w:rsidRPr="00343BD0">
        <w:rPr>
          <w:rFonts w:ascii="Arial" w:hAnsi="Arial" w:cs="Arial"/>
          <w:sz w:val="20"/>
          <w:szCs w:val="20"/>
        </w:rPr>
        <w:t xml:space="preserve"> </w:t>
      </w:r>
      <w:r w:rsidR="004926A9" w:rsidRPr="00343BD0">
        <w:rPr>
          <w:rFonts w:ascii="Arial" w:hAnsi="Arial" w:cs="Arial"/>
          <w:sz w:val="20"/>
          <w:szCs w:val="20"/>
        </w:rPr>
        <w:t xml:space="preserve">realización </w:t>
      </w:r>
      <w:r w:rsidR="00382A0F" w:rsidRPr="00343BD0">
        <w:rPr>
          <w:rFonts w:ascii="Arial" w:hAnsi="Arial" w:cs="Arial"/>
          <w:sz w:val="20"/>
          <w:szCs w:val="20"/>
        </w:rPr>
        <w:t xml:space="preserve">de las siguientes actividades </w:t>
      </w:r>
      <w:r w:rsidR="004926A9" w:rsidRPr="00343BD0">
        <w:rPr>
          <w:rFonts w:ascii="Arial" w:hAnsi="Arial" w:cs="Arial"/>
          <w:sz w:val="20"/>
          <w:szCs w:val="20"/>
        </w:rPr>
        <w:t>en la Unidad Local de Gestión de Empleo</w:t>
      </w:r>
      <w:r w:rsidRPr="00343BD0">
        <w:rPr>
          <w:rFonts w:ascii="Arial" w:hAnsi="Arial" w:cs="Arial"/>
          <w:sz w:val="20"/>
          <w:szCs w:val="20"/>
        </w:rPr>
        <w:t xml:space="preserve"> (márquese, en su caso)</w:t>
      </w:r>
      <w:r w:rsidR="004926A9" w:rsidRPr="00343BD0">
        <w:rPr>
          <w:rFonts w:ascii="Arial" w:hAnsi="Arial" w:cs="Arial"/>
          <w:sz w:val="20"/>
          <w:szCs w:val="20"/>
        </w:rPr>
        <w:t>:</w:t>
      </w:r>
    </w:p>
    <w:p w:rsidR="00F4105F" w:rsidRPr="00343BD0" w:rsidRDefault="00F4105F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26A9" w:rsidRPr="00343BD0" w:rsidRDefault="00BC1BA2" w:rsidP="00EC441A">
      <w:pPr>
        <w:pStyle w:val="Prrafodelista"/>
        <w:tabs>
          <w:tab w:val="left" w:leader="dot" w:pos="8505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 </w:t>
      </w:r>
      <w:r w:rsidR="008B2FC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illa1"/>
      <w:r w:rsidR="008B2FCC">
        <w:rPr>
          <w:rFonts w:ascii="Arial" w:hAnsi="Arial" w:cs="Arial"/>
          <w:sz w:val="20"/>
          <w:szCs w:val="20"/>
        </w:rPr>
        <w:instrText xml:space="preserve"> FORMCHECKBOX </w:instrText>
      </w:r>
      <w:r w:rsidR="00990268">
        <w:rPr>
          <w:rFonts w:ascii="Arial" w:hAnsi="Arial" w:cs="Arial"/>
          <w:sz w:val="20"/>
          <w:szCs w:val="20"/>
        </w:rPr>
      </w:r>
      <w:r w:rsidR="00990268">
        <w:rPr>
          <w:rFonts w:ascii="Arial" w:hAnsi="Arial" w:cs="Arial"/>
          <w:sz w:val="20"/>
          <w:szCs w:val="20"/>
        </w:rPr>
        <w:fldChar w:fldCharType="separate"/>
      </w:r>
      <w:r w:rsidR="008B2FCC">
        <w:rPr>
          <w:rFonts w:ascii="Arial" w:hAnsi="Arial" w:cs="Arial"/>
          <w:sz w:val="20"/>
          <w:szCs w:val="20"/>
        </w:rPr>
        <w:fldChar w:fldCharType="end"/>
      </w:r>
      <w:bookmarkEnd w:id="4"/>
      <w:r w:rsidR="00EC441A" w:rsidRPr="00343BD0">
        <w:rPr>
          <w:rFonts w:ascii="Arial" w:hAnsi="Arial" w:cs="Arial"/>
          <w:sz w:val="20"/>
          <w:szCs w:val="20"/>
        </w:rPr>
        <w:t xml:space="preserve"> </w:t>
      </w:r>
      <w:r w:rsidR="004926A9" w:rsidRPr="00343BD0">
        <w:rPr>
          <w:rFonts w:ascii="Arial" w:hAnsi="Arial" w:cs="Arial"/>
          <w:sz w:val="20"/>
          <w:szCs w:val="20"/>
        </w:rPr>
        <w:t xml:space="preserve">La gestión de usuarios de la oficina virtual y el apoyo en el acceso a los trámites telemáticos de la Consejería competente en materia de empleo relacionados con </w:t>
      </w:r>
      <w:r w:rsidR="003E1C0D" w:rsidRPr="00343BD0">
        <w:rPr>
          <w:rFonts w:ascii="Arial" w:hAnsi="Arial" w:cs="Arial"/>
          <w:sz w:val="20"/>
          <w:szCs w:val="20"/>
        </w:rPr>
        <w:t>la</w:t>
      </w:r>
      <w:r w:rsidR="004926A9" w:rsidRPr="00343BD0">
        <w:rPr>
          <w:rFonts w:ascii="Arial" w:hAnsi="Arial" w:cs="Arial"/>
          <w:sz w:val="20"/>
          <w:szCs w:val="20"/>
        </w:rPr>
        <w:t xml:space="preserve"> demanda.</w:t>
      </w:r>
    </w:p>
    <w:p w:rsidR="00F4105F" w:rsidRPr="00343BD0" w:rsidRDefault="00F4105F" w:rsidP="00F4105F">
      <w:pPr>
        <w:pStyle w:val="Prrafodelista"/>
        <w:tabs>
          <w:tab w:val="left" w:leader="dot" w:pos="850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Pr="00343BD0" w:rsidRDefault="00FE0F22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8A3051">
      <w:pPr>
        <w:tabs>
          <w:tab w:val="left" w:leader="dot" w:pos="85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En </w:t>
      </w:r>
      <w:r w:rsidR="00C10193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30"/>
            </w:textInput>
          </w:ffData>
        </w:fldChar>
      </w:r>
      <w:bookmarkStart w:id="5" w:name="Texto4"/>
      <w:r w:rsidR="00C10193">
        <w:rPr>
          <w:rFonts w:ascii="Arial" w:hAnsi="Arial" w:cs="Arial"/>
          <w:sz w:val="20"/>
          <w:szCs w:val="20"/>
        </w:rPr>
        <w:instrText xml:space="preserve"> FORMTEXT </w:instrText>
      </w:r>
      <w:r w:rsidR="00C10193">
        <w:rPr>
          <w:rFonts w:ascii="Arial" w:hAnsi="Arial" w:cs="Arial"/>
          <w:sz w:val="20"/>
          <w:szCs w:val="20"/>
        </w:rPr>
      </w:r>
      <w:r w:rsidR="00C10193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fldChar w:fldCharType="end"/>
      </w:r>
      <w:bookmarkEnd w:id="5"/>
      <w:r w:rsidRPr="00343BD0">
        <w:rPr>
          <w:rFonts w:ascii="Arial" w:hAnsi="Arial" w:cs="Arial"/>
          <w:sz w:val="20"/>
          <w:szCs w:val="20"/>
        </w:rPr>
        <w:t xml:space="preserve"> a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o5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bookmarkEnd w:id="6"/>
      <w:r w:rsidRPr="00343BD0">
        <w:rPr>
          <w:rFonts w:ascii="Arial" w:hAnsi="Arial" w:cs="Arial"/>
          <w:sz w:val="20"/>
          <w:szCs w:val="20"/>
        </w:rPr>
        <w:t xml:space="preserve"> de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9"/>
            </w:textInput>
          </w:ffData>
        </w:fldChar>
      </w:r>
      <w:bookmarkStart w:id="7" w:name="Texto6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bookmarkEnd w:id="7"/>
      <w:r w:rsidRPr="00343BD0">
        <w:rPr>
          <w:rFonts w:ascii="Arial" w:hAnsi="Arial" w:cs="Arial"/>
          <w:sz w:val="20"/>
          <w:szCs w:val="20"/>
        </w:rPr>
        <w:t xml:space="preserve"> de 20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o7"/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Default="00FE0F22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Pr="00343BD0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D043AE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Sr.</w:t>
      </w:r>
      <w:r w:rsidR="00035739">
        <w:rPr>
          <w:rFonts w:ascii="Arial" w:hAnsi="Arial" w:cs="Arial"/>
          <w:sz w:val="20"/>
          <w:szCs w:val="20"/>
        </w:rPr>
        <w:t>/a</w:t>
      </w:r>
      <w:r w:rsidRPr="00343BD0">
        <w:rPr>
          <w:rFonts w:ascii="Arial" w:hAnsi="Arial" w:cs="Arial"/>
          <w:sz w:val="20"/>
          <w:szCs w:val="20"/>
        </w:rPr>
        <w:t xml:space="preserve"> Alcalde</w:t>
      </w:r>
      <w:r w:rsidR="00035739">
        <w:rPr>
          <w:rFonts w:ascii="Arial" w:hAnsi="Arial" w:cs="Arial"/>
          <w:sz w:val="20"/>
          <w:szCs w:val="20"/>
        </w:rPr>
        <w:t>/sa</w:t>
      </w:r>
      <w:r w:rsidRPr="00343BD0">
        <w:rPr>
          <w:rFonts w:ascii="Arial" w:hAnsi="Arial" w:cs="Arial"/>
          <w:sz w:val="20"/>
          <w:szCs w:val="20"/>
        </w:rPr>
        <w:t>-Presidente</w:t>
      </w:r>
      <w:r w:rsidR="00035739">
        <w:rPr>
          <w:rFonts w:ascii="Arial" w:hAnsi="Arial" w:cs="Arial"/>
          <w:sz w:val="20"/>
          <w:szCs w:val="20"/>
        </w:rPr>
        <w:t>/a</w:t>
      </w:r>
      <w:r w:rsidRPr="00343BD0">
        <w:rPr>
          <w:rFonts w:ascii="Arial" w:hAnsi="Arial" w:cs="Arial"/>
          <w:sz w:val="20"/>
          <w:szCs w:val="20"/>
        </w:rPr>
        <w:t xml:space="preserve"> del</w:t>
      </w:r>
      <w:r w:rsidR="0000431C" w:rsidRPr="00343BD0">
        <w:rPr>
          <w:rFonts w:ascii="Arial" w:hAnsi="Arial" w:cs="Arial"/>
          <w:sz w:val="20"/>
          <w:szCs w:val="20"/>
        </w:rPr>
        <w:tab/>
        <w:t>L</w:t>
      </w:r>
      <w:r w:rsidRPr="00343BD0">
        <w:rPr>
          <w:rFonts w:ascii="Arial" w:hAnsi="Arial" w:cs="Arial"/>
          <w:sz w:val="20"/>
          <w:szCs w:val="20"/>
        </w:rPr>
        <w:t>a Consejera de Economía</w:t>
      </w:r>
      <w:r w:rsidR="00D043AE">
        <w:rPr>
          <w:rFonts w:ascii="Arial" w:hAnsi="Arial" w:cs="Arial"/>
          <w:sz w:val="20"/>
          <w:szCs w:val="20"/>
        </w:rPr>
        <w:t>, Empresas y Empleo</w:t>
      </w:r>
    </w:p>
    <w:p w:rsidR="00A9294C" w:rsidRPr="00343BD0" w:rsidRDefault="0000431C" w:rsidP="00D043AE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 xml:space="preserve">Ayto. de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Pr="00343BD0" w:rsidRDefault="00741334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B05961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00431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3BD0">
        <w:rPr>
          <w:rFonts w:ascii="Arial" w:hAnsi="Arial" w:cs="Arial"/>
          <w:sz w:val="20"/>
          <w:szCs w:val="20"/>
        </w:rPr>
        <w:t>Fdo:</w:t>
      </w:r>
      <w:r w:rsidR="001E2F9A">
        <w:rPr>
          <w:rFonts w:ascii="Arial" w:hAnsi="Arial" w:cs="Arial"/>
          <w:sz w:val="20"/>
          <w:szCs w:val="20"/>
        </w:rPr>
        <w:t xml:space="preserve"> </w:t>
      </w:r>
      <w:r w:rsidR="00C908A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908AA">
        <w:rPr>
          <w:rFonts w:ascii="Arial" w:hAnsi="Arial" w:cs="Arial"/>
          <w:sz w:val="20"/>
          <w:szCs w:val="20"/>
        </w:rPr>
        <w:instrText xml:space="preserve"> FORMTEXT </w:instrText>
      </w:r>
      <w:r w:rsidR="00C908AA">
        <w:rPr>
          <w:rFonts w:ascii="Arial" w:hAnsi="Arial" w:cs="Arial"/>
          <w:sz w:val="20"/>
          <w:szCs w:val="20"/>
        </w:rPr>
      </w:r>
      <w:r w:rsidR="00C908AA">
        <w:rPr>
          <w:rFonts w:ascii="Arial" w:hAnsi="Arial" w:cs="Arial"/>
          <w:sz w:val="20"/>
          <w:szCs w:val="20"/>
        </w:rPr>
        <w:fldChar w:fldCharType="separate"/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10193">
        <w:rPr>
          <w:rFonts w:ascii="Arial" w:hAnsi="Arial" w:cs="Arial"/>
          <w:sz w:val="20"/>
          <w:szCs w:val="20"/>
        </w:rPr>
        <w:t> </w:t>
      </w:r>
      <w:r w:rsidR="00C908AA">
        <w:rPr>
          <w:rFonts w:ascii="Arial" w:hAnsi="Arial" w:cs="Arial"/>
          <w:sz w:val="20"/>
          <w:szCs w:val="20"/>
        </w:rPr>
        <w:fldChar w:fldCharType="end"/>
      </w:r>
      <w:r w:rsidR="0000431C" w:rsidRPr="00343BD0">
        <w:rPr>
          <w:rFonts w:ascii="Arial" w:hAnsi="Arial" w:cs="Arial"/>
          <w:sz w:val="20"/>
          <w:szCs w:val="20"/>
        </w:rPr>
        <w:tab/>
      </w:r>
      <w:r w:rsidR="00FE0F22" w:rsidRPr="00343BD0">
        <w:rPr>
          <w:rFonts w:ascii="Arial" w:hAnsi="Arial" w:cs="Arial"/>
          <w:sz w:val="20"/>
          <w:szCs w:val="20"/>
        </w:rPr>
        <w:t xml:space="preserve"> </w:t>
      </w:r>
      <w:r w:rsidRPr="00343BD0">
        <w:rPr>
          <w:rFonts w:ascii="Arial" w:hAnsi="Arial" w:cs="Arial"/>
          <w:sz w:val="20"/>
          <w:szCs w:val="20"/>
        </w:rPr>
        <w:t xml:space="preserve">Fdo.: </w:t>
      </w:r>
      <w:r w:rsidR="00B342A2">
        <w:rPr>
          <w:rFonts w:ascii="Arial" w:hAnsi="Arial" w:cs="Arial"/>
          <w:sz w:val="20"/>
          <w:szCs w:val="20"/>
        </w:rPr>
        <w:t>Patricia Franco Jiménez</w:t>
      </w:r>
    </w:p>
    <w:p w:rsidR="00A9294C" w:rsidRPr="00343BD0" w:rsidRDefault="00A9294C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94C" w:rsidRPr="00343BD0" w:rsidRDefault="00A9294C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Pr="00343BD0" w:rsidRDefault="00FE0F22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A0F" w:rsidRPr="00343BD0" w:rsidRDefault="00382A0F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A0F" w:rsidRPr="00343BD0" w:rsidRDefault="00382A0F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A0F" w:rsidRPr="00343BD0" w:rsidRDefault="00382A0F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334" w:rsidRPr="00343BD0" w:rsidRDefault="0074133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Pr="00343BD0" w:rsidRDefault="00FE0F22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Default="00FE0F22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537" w:rsidRDefault="00EA5537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537" w:rsidRDefault="00EA5537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537" w:rsidRPr="00343BD0" w:rsidRDefault="00EA5537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Pr="00343BD0" w:rsidRDefault="00FE0F22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F22" w:rsidRPr="00343BD0" w:rsidRDefault="00FE0F22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0BA4" w:rsidRDefault="006D0BA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0BA4" w:rsidRDefault="006D0BA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0BA4" w:rsidRDefault="006D0BA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0BA4" w:rsidRDefault="006D0BA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9294C" w:rsidRPr="006A4ADE" w:rsidRDefault="006D0BA4" w:rsidP="00A9294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VICECONSEJER</w:t>
      </w:r>
      <w:r w:rsidR="001E2F9A">
        <w:rPr>
          <w:rFonts w:ascii="Arial" w:hAnsi="Arial" w:cs="Arial"/>
          <w:sz w:val="20"/>
          <w:szCs w:val="20"/>
          <w:u w:val="single"/>
        </w:rPr>
        <w:t>Í</w:t>
      </w:r>
      <w:r w:rsidR="006D1A05">
        <w:rPr>
          <w:rFonts w:ascii="Arial" w:hAnsi="Arial" w:cs="Arial"/>
          <w:sz w:val="20"/>
          <w:szCs w:val="20"/>
          <w:u w:val="single"/>
        </w:rPr>
        <w:t>A DE EMPLEO, DIÁLOGO SOCIAL Y BIENESTAR LABORAL</w:t>
      </w:r>
    </w:p>
    <w:sectPr w:rsidR="00A9294C" w:rsidRPr="006A4ADE" w:rsidSect="00DC76C1">
      <w:headerReference w:type="default" r:id="rId8"/>
      <w:footerReference w:type="default" r:id="rId9"/>
      <w:pgSz w:w="11906" w:h="16838" w:code="9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0F" w:rsidRDefault="00382A0F" w:rsidP="00DA364E">
      <w:pPr>
        <w:spacing w:after="0" w:line="240" w:lineRule="auto"/>
      </w:pPr>
      <w:r>
        <w:separator/>
      </w:r>
    </w:p>
  </w:endnote>
  <w:endnote w:type="continuationSeparator" w:id="0">
    <w:p w:rsidR="00382A0F" w:rsidRDefault="00382A0F" w:rsidP="00D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4A" w:rsidRDefault="006D1A0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-1057275</wp:posOffset>
          </wp:positionH>
          <wp:positionV relativeFrom="paragraph">
            <wp:posOffset>-647700</wp:posOffset>
          </wp:positionV>
          <wp:extent cx="7560310" cy="1265555"/>
          <wp:effectExtent l="0" t="0" r="0" b="0"/>
          <wp:wrapNone/>
          <wp:docPr id="2" name="Imagen 2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0F" w:rsidRDefault="00382A0F" w:rsidP="00DA364E">
      <w:pPr>
        <w:spacing w:after="0" w:line="240" w:lineRule="auto"/>
      </w:pPr>
      <w:r>
        <w:separator/>
      </w:r>
    </w:p>
  </w:footnote>
  <w:footnote w:type="continuationSeparator" w:id="0">
    <w:p w:rsidR="00382A0F" w:rsidRDefault="00382A0F" w:rsidP="00D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0F" w:rsidRPr="00DA364E" w:rsidRDefault="0074504A" w:rsidP="00DA364E">
    <w:pPr>
      <w:pStyle w:val="Encabezado"/>
      <w:tabs>
        <w:tab w:val="clear" w:pos="4252"/>
        <w:tab w:val="clear" w:pos="8504"/>
        <w:tab w:val="left" w:pos="1875"/>
      </w:tabs>
      <w:rPr>
        <w:rFonts w:ascii="Times New Roman" w:hAnsi="Times New Roman" w:cs="Times New Roman"/>
        <w:color w:val="0000FF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456"/>
    <w:multiLevelType w:val="hybridMultilevel"/>
    <w:tmpl w:val="EB1074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5PChN9WKWBjlbJAPNaAOckbCU3Up2rVxqaa9wLojA1el5DxfDokTSv3662XEeuxkoVCGXTaxzvT+W2h0tp+w==" w:salt="sS4xmB+1hu5yylrTl7zZdg=="/>
  <w:defaultTabStop w:val="709"/>
  <w:hyphenationZone w:val="425"/>
  <w:evenAndOddHeaders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64E"/>
    <w:rsid w:val="0000431C"/>
    <w:rsid w:val="00026342"/>
    <w:rsid w:val="00035739"/>
    <w:rsid w:val="00042348"/>
    <w:rsid w:val="000500DE"/>
    <w:rsid w:val="00055E24"/>
    <w:rsid w:val="00066FE6"/>
    <w:rsid w:val="000B5700"/>
    <w:rsid w:val="000E3499"/>
    <w:rsid w:val="00104529"/>
    <w:rsid w:val="0014353A"/>
    <w:rsid w:val="00197640"/>
    <w:rsid w:val="001C5419"/>
    <w:rsid w:val="001E2F9A"/>
    <w:rsid w:val="00217CF7"/>
    <w:rsid w:val="002C12D0"/>
    <w:rsid w:val="002E441A"/>
    <w:rsid w:val="0031022C"/>
    <w:rsid w:val="003335C1"/>
    <w:rsid w:val="00343BD0"/>
    <w:rsid w:val="0034766A"/>
    <w:rsid w:val="0037003E"/>
    <w:rsid w:val="003711A4"/>
    <w:rsid w:val="00382A0F"/>
    <w:rsid w:val="003D4F98"/>
    <w:rsid w:val="003E1C0D"/>
    <w:rsid w:val="00406BF5"/>
    <w:rsid w:val="004862CF"/>
    <w:rsid w:val="004926A9"/>
    <w:rsid w:val="004A27BF"/>
    <w:rsid w:val="004A420F"/>
    <w:rsid w:val="004A686F"/>
    <w:rsid w:val="005424B0"/>
    <w:rsid w:val="0055647F"/>
    <w:rsid w:val="00580B51"/>
    <w:rsid w:val="005A7A78"/>
    <w:rsid w:val="005C659F"/>
    <w:rsid w:val="005E0A13"/>
    <w:rsid w:val="005E1D57"/>
    <w:rsid w:val="005F4194"/>
    <w:rsid w:val="00646B63"/>
    <w:rsid w:val="0065238B"/>
    <w:rsid w:val="006A4ADE"/>
    <w:rsid w:val="006D0BA4"/>
    <w:rsid w:val="006D1A05"/>
    <w:rsid w:val="006E176F"/>
    <w:rsid w:val="0070205B"/>
    <w:rsid w:val="00741334"/>
    <w:rsid w:val="0074504A"/>
    <w:rsid w:val="00762205"/>
    <w:rsid w:val="00790B4D"/>
    <w:rsid w:val="00791D02"/>
    <w:rsid w:val="00791EEC"/>
    <w:rsid w:val="007A4554"/>
    <w:rsid w:val="007A7443"/>
    <w:rsid w:val="007F4BB2"/>
    <w:rsid w:val="007F606A"/>
    <w:rsid w:val="008048E6"/>
    <w:rsid w:val="00877976"/>
    <w:rsid w:val="008A3051"/>
    <w:rsid w:val="008B2FCC"/>
    <w:rsid w:val="008E2718"/>
    <w:rsid w:val="00921EFC"/>
    <w:rsid w:val="0093089E"/>
    <w:rsid w:val="00941C6C"/>
    <w:rsid w:val="00945234"/>
    <w:rsid w:val="00974CF0"/>
    <w:rsid w:val="00983FE6"/>
    <w:rsid w:val="00990268"/>
    <w:rsid w:val="00990B1C"/>
    <w:rsid w:val="009D0DA3"/>
    <w:rsid w:val="009E13E0"/>
    <w:rsid w:val="00A02654"/>
    <w:rsid w:val="00A320A9"/>
    <w:rsid w:val="00A9294C"/>
    <w:rsid w:val="00AB1AD3"/>
    <w:rsid w:val="00AE2491"/>
    <w:rsid w:val="00B05961"/>
    <w:rsid w:val="00B143CB"/>
    <w:rsid w:val="00B16CE4"/>
    <w:rsid w:val="00B342A2"/>
    <w:rsid w:val="00BB6993"/>
    <w:rsid w:val="00BC1BA2"/>
    <w:rsid w:val="00BE1AF6"/>
    <w:rsid w:val="00BE6F57"/>
    <w:rsid w:val="00C10193"/>
    <w:rsid w:val="00C708AB"/>
    <w:rsid w:val="00C815E6"/>
    <w:rsid w:val="00C81DC6"/>
    <w:rsid w:val="00C833D6"/>
    <w:rsid w:val="00C908AA"/>
    <w:rsid w:val="00CB3733"/>
    <w:rsid w:val="00CF2F26"/>
    <w:rsid w:val="00D043AE"/>
    <w:rsid w:val="00D56D3A"/>
    <w:rsid w:val="00D80DCE"/>
    <w:rsid w:val="00D94B6C"/>
    <w:rsid w:val="00D972DC"/>
    <w:rsid w:val="00DA07EA"/>
    <w:rsid w:val="00DA364E"/>
    <w:rsid w:val="00DA5BAF"/>
    <w:rsid w:val="00DC76C1"/>
    <w:rsid w:val="00DD7EB7"/>
    <w:rsid w:val="00E419A9"/>
    <w:rsid w:val="00E77EE2"/>
    <w:rsid w:val="00EA5537"/>
    <w:rsid w:val="00EB1E17"/>
    <w:rsid w:val="00EB4744"/>
    <w:rsid w:val="00EC1EE8"/>
    <w:rsid w:val="00EC441A"/>
    <w:rsid w:val="00EE0FD2"/>
    <w:rsid w:val="00F019F6"/>
    <w:rsid w:val="00F17CF1"/>
    <w:rsid w:val="00F26776"/>
    <w:rsid w:val="00F27F19"/>
    <w:rsid w:val="00F4105F"/>
    <w:rsid w:val="00FB5DD8"/>
    <w:rsid w:val="00FE0F22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78D55BBF"/>
  <w15:docId w15:val="{928ADEE1-919F-4A3B-BE46-7ABBDAA5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64E"/>
  </w:style>
  <w:style w:type="paragraph" w:styleId="Piedepgina">
    <w:name w:val="footer"/>
    <w:basedOn w:val="Normal"/>
    <w:link w:val="PiedepginaCar"/>
    <w:uiPriority w:val="99"/>
    <w:unhideWhenUsed/>
    <w:rsid w:val="00DA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4E"/>
  </w:style>
  <w:style w:type="table" w:styleId="Tablaconcuadrcula">
    <w:name w:val="Table Grid"/>
    <w:basedOn w:val="Tablanormal"/>
    <w:uiPriority w:val="59"/>
    <w:rsid w:val="00DA3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926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41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1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1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1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1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19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90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D41C-8F50-46A3-84CE-2CE89306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M Aránzazu Inaraja Bobo</cp:lastModifiedBy>
  <cp:revision>30</cp:revision>
  <cp:lastPrinted>2013-10-04T11:24:00Z</cp:lastPrinted>
  <dcterms:created xsi:type="dcterms:W3CDTF">2013-07-04T10:08:00Z</dcterms:created>
  <dcterms:modified xsi:type="dcterms:W3CDTF">2019-08-02T07:47:00Z</dcterms:modified>
</cp:coreProperties>
</file>