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ED" w:rsidRPr="00333592" w:rsidRDefault="008602ED" w:rsidP="00CC2457">
      <w:pPr>
        <w:jc w:val="center"/>
        <w:rPr>
          <w:rFonts w:ascii="Arial" w:hAnsi="Arial" w:cs="Arial"/>
          <w:b/>
          <w:sz w:val="20"/>
          <w:szCs w:val="20"/>
        </w:rPr>
      </w:pPr>
      <w:r w:rsidRPr="00333592">
        <w:rPr>
          <w:rFonts w:ascii="Arial" w:hAnsi="Arial" w:cs="Arial"/>
          <w:b/>
          <w:sz w:val="20"/>
          <w:szCs w:val="20"/>
        </w:rPr>
        <w:t>Anexo II</w:t>
      </w:r>
    </w:p>
    <w:p w:rsidR="00CC2457" w:rsidRPr="00333592" w:rsidRDefault="00CC2457" w:rsidP="00CC2457">
      <w:pPr>
        <w:jc w:val="center"/>
        <w:rPr>
          <w:rFonts w:ascii="Arial" w:hAnsi="Arial" w:cs="Arial"/>
          <w:b/>
          <w:sz w:val="20"/>
          <w:szCs w:val="20"/>
        </w:rPr>
      </w:pPr>
      <w:r w:rsidRPr="00333592">
        <w:rPr>
          <w:rFonts w:ascii="Arial" w:hAnsi="Arial" w:cs="Arial"/>
          <w:b/>
          <w:sz w:val="20"/>
          <w:szCs w:val="20"/>
        </w:rPr>
        <w:t>Titulaciones para el desempeño de puestos en régimen de interinidad</w:t>
      </w:r>
    </w:p>
    <w:p w:rsidR="00115B9F" w:rsidRPr="00333592" w:rsidRDefault="00115B9F" w:rsidP="00CC2457">
      <w:pPr>
        <w:jc w:val="center"/>
        <w:rPr>
          <w:rFonts w:ascii="Arial" w:hAnsi="Arial" w:cs="Arial"/>
          <w:b/>
          <w:sz w:val="20"/>
          <w:szCs w:val="20"/>
        </w:rPr>
      </w:pPr>
    </w:p>
    <w:p w:rsidR="00CC2457" w:rsidRPr="00333592" w:rsidRDefault="00CC2457" w:rsidP="00CC245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TITULACIÓN (Cuerpo de Catedráticos de Música y Artes Escénicas)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Clarinete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008)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EF2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Clarinete, del Plan regulado conforme al Decreto 2.618/1966, de 10 de septiembre, o equivalente de planes anteriores</w:t>
            </w:r>
          </w:p>
          <w:p w:rsidR="0087366D" w:rsidRPr="00333592" w:rsidRDefault="00DF5A2E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Clarinete</w:t>
            </w:r>
          </w:p>
          <w:p w:rsidR="0087366D" w:rsidRPr="00333592" w:rsidRDefault="00DF5A2E" w:rsidP="00EF2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del Clarinete</w:t>
            </w:r>
          </w:p>
        </w:tc>
      </w:tr>
      <w:tr w:rsidR="00A570AD" w:rsidRPr="00333592" w:rsidTr="00C704C0">
        <w:trPr>
          <w:trHeight w:val="340"/>
        </w:trPr>
        <w:tc>
          <w:tcPr>
            <w:tcW w:w="2093" w:type="dxa"/>
          </w:tcPr>
          <w:p w:rsidR="00A570AD" w:rsidRPr="00333592" w:rsidRDefault="00A570AD" w:rsidP="00C70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  <w:p w:rsidR="00A570AD" w:rsidRPr="00333592" w:rsidRDefault="00A570AD" w:rsidP="00C70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009)</w:t>
            </w:r>
          </w:p>
        </w:tc>
        <w:tc>
          <w:tcPr>
            <w:tcW w:w="7938" w:type="dxa"/>
          </w:tcPr>
          <w:p w:rsidR="00A570AD" w:rsidRPr="00333592" w:rsidRDefault="00A570AD" w:rsidP="00C7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Clave, del Plan regulado conforme al Decreto 2.618/1966, de 10 de septiembre, o equivalentes de planes anteriores</w:t>
            </w:r>
          </w:p>
          <w:p w:rsidR="006D1CF6" w:rsidRDefault="006D1CF6" w:rsidP="00C7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Superior de Música: Clave </w:t>
            </w:r>
          </w:p>
          <w:p w:rsidR="00A570AD" w:rsidRPr="00333592" w:rsidRDefault="00DF5A2E" w:rsidP="006D1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A570A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 la Clave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736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Composición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010)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87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Armonía, Contrapunto, Composición e Instrumentación, del Plan regulado conforme al D. 2.618/1966, o equivalentes de planes anteriores.</w:t>
            </w:r>
          </w:p>
          <w:p w:rsidR="0087366D" w:rsidRPr="00333592" w:rsidRDefault="00DF5A2E" w:rsidP="00873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Composición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Contrabajo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014)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Contrabajo, del Plan regulado conforme al Decreto 2.618/1966, de 10 de septiembre, o equivalentes de planes anteriores.</w:t>
            </w:r>
          </w:p>
          <w:p w:rsidR="006D1CF6" w:rsidRDefault="006D1CF6" w:rsidP="00EF2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Superior de Música: Contrabajo </w:t>
            </w:r>
          </w:p>
          <w:p w:rsidR="0087366D" w:rsidRPr="00333592" w:rsidRDefault="00DF5A2E" w:rsidP="00EF2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del Contrabajo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736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Dirección de Coro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020)</w:t>
            </w:r>
          </w:p>
        </w:tc>
        <w:tc>
          <w:tcPr>
            <w:tcW w:w="7938" w:type="dxa"/>
            <w:vAlign w:val="center"/>
          </w:tcPr>
          <w:p w:rsidR="006D1CF6" w:rsidRDefault="0087366D" w:rsidP="006D1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Profesor Superior de Dirección de Coros del Plan regulado conforme al Decreto 2618/1966, de 10 de septiembre, o equivalentes de planes anteriores</w:t>
            </w:r>
          </w:p>
          <w:p w:rsidR="0087366D" w:rsidRPr="00333592" w:rsidRDefault="006D1CF6" w:rsidP="006D1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Dirección de Coro</w:t>
            </w:r>
          </w:p>
        </w:tc>
      </w:tr>
      <w:tr w:rsidR="00BE469B" w:rsidRPr="00333592" w:rsidTr="00AE15E8">
        <w:trPr>
          <w:trHeight w:val="340"/>
        </w:trPr>
        <w:tc>
          <w:tcPr>
            <w:tcW w:w="2093" w:type="dxa"/>
            <w:vAlign w:val="center"/>
          </w:tcPr>
          <w:p w:rsidR="00BE469B" w:rsidRPr="00333592" w:rsidRDefault="00BE469B" w:rsidP="00BE46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Dirección de orquesta. Perfil banda.</w:t>
            </w:r>
          </w:p>
          <w:p w:rsidR="00BE469B" w:rsidRPr="00333592" w:rsidRDefault="00BE469B" w:rsidP="00CC3C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</w:t>
            </w:r>
            <w:r w:rsidR="00CC3C79">
              <w:rPr>
                <w:rFonts w:ascii="Arial" w:hAnsi="Arial" w:cs="Arial"/>
                <w:sz w:val="14"/>
                <w:szCs w:val="14"/>
              </w:rPr>
              <w:t>150</w:t>
            </w:r>
            <w:r w:rsidRPr="0033359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938" w:type="dxa"/>
            <w:vAlign w:val="center"/>
          </w:tcPr>
          <w:p w:rsidR="006D1CF6" w:rsidRDefault="00BE469B" w:rsidP="006D1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Profeso</w:t>
            </w:r>
            <w:r w:rsidR="00F36FEB" w:rsidRPr="00333592">
              <w:rPr>
                <w:rFonts w:ascii="Times New Roman" w:hAnsi="Times New Roman" w:cs="Times New Roman"/>
                <w:sz w:val="16"/>
                <w:szCs w:val="16"/>
              </w:rPr>
              <w:t>r Superior de Dirección de Orquesta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del Plan regulado conforme al Decreto 2618/1966, de 10 de septiembre, o equivalentes de planes anteriores</w:t>
            </w:r>
          </w:p>
          <w:p w:rsidR="00BE469B" w:rsidRPr="00333592" w:rsidRDefault="006D1CF6" w:rsidP="00BE4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Dirección</w:t>
            </w:r>
          </w:p>
        </w:tc>
      </w:tr>
      <w:tr w:rsidR="00F36FEB" w:rsidRPr="00333592" w:rsidTr="001E2901">
        <w:trPr>
          <w:trHeight w:val="340"/>
        </w:trPr>
        <w:tc>
          <w:tcPr>
            <w:tcW w:w="2093" w:type="dxa"/>
            <w:vAlign w:val="center"/>
          </w:tcPr>
          <w:p w:rsidR="00F36FEB" w:rsidRPr="00333592" w:rsidRDefault="00F36FEB" w:rsidP="001E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Dirección de orquesta. Perfil orquesta.</w:t>
            </w:r>
          </w:p>
          <w:p w:rsidR="00F36FEB" w:rsidRPr="00333592" w:rsidRDefault="00F36FEB" w:rsidP="00CC3C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 xml:space="preserve">(Código </w:t>
            </w:r>
            <w:r w:rsidR="00CC3C79">
              <w:rPr>
                <w:rFonts w:ascii="Arial" w:hAnsi="Arial" w:cs="Arial"/>
                <w:sz w:val="14"/>
                <w:szCs w:val="14"/>
              </w:rPr>
              <w:t>151</w:t>
            </w:r>
            <w:r w:rsidRPr="0033359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938" w:type="dxa"/>
            <w:vAlign w:val="center"/>
          </w:tcPr>
          <w:p w:rsidR="006D1CF6" w:rsidRDefault="006D1CF6" w:rsidP="006D1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Profesor Superior de Dirección de Orquesta del Plan regulado conforme al Decreto 2618/1966, de 10 de septiembre, o equivalentes de planes anteriores</w:t>
            </w:r>
          </w:p>
          <w:p w:rsidR="00F36FEB" w:rsidRPr="00333592" w:rsidRDefault="006D1CF6" w:rsidP="006D1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Dirección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Fagot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030)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Fagot, del Plan regulado conforme al Decreto 2.618/1966, de 10 de septiembre, o equivalentes de planes anteriores</w:t>
            </w:r>
          </w:p>
          <w:p w:rsidR="006D1CF6" w:rsidRDefault="006D1CF6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Fagot</w:t>
            </w:r>
          </w:p>
          <w:p w:rsidR="0087366D" w:rsidRPr="00333592" w:rsidRDefault="00DF5A2E" w:rsidP="006D1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del Fagot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Flauta Travesera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032)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de Profesor Superior de Flauta Travesera, del Plan regulado conforme al Decreto 2.618/1966, de 10 de septiembre, o equivalentes de planes </w:t>
            </w:r>
            <w:r w:rsidR="006D1CF6">
              <w:rPr>
                <w:rFonts w:ascii="Times New Roman" w:hAnsi="Times New Roman" w:cs="Times New Roman"/>
                <w:sz w:val="16"/>
                <w:szCs w:val="16"/>
              </w:rPr>
              <w:t>anteriores</w:t>
            </w:r>
          </w:p>
          <w:p w:rsidR="0087366D" w:rsidRPr="00333592" w:rsidRDefault="006D1CF6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Flauta Travesera</w:t>
            </w:r>
          </w:p>
          <w:p w:rsidR="0087366D" w:rsidRPr="00333592" w:rsidRDefault="006D1CF6" w:rsidP="00D8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 la Flauta Travesera</w:t>
            </w:r>
          </w:p>
        </w:tc>
      </w:tr>
      <w:tr w:rsidR="00AE15E8" w:rsidRPr="00333592" w:rsidTr="00AE15E8">
        <w:trPr>
          <w:trHeight w:val="340"/>
        </w:trPr>
        <w:tc>
          <w:tcPr>
            <w:tcW w:w="2093" w:type="dxa"/>
            <w:vAlign w:val="center"/>
          </w:tcPr>
          <w:p w:rsidR="00AE15E8" w:rsidRPr="00333592" w:rsidRDefault="00AE15E8" w:rsidP="00AE0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Guitarra</w:t>
            </w:r>
          </w:p>
          <w:p w:rsidR="00AE15E8" w:rsidRPr="00333592" w:rsidRDefault="00AE15E8" w:rsidP="00AE0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035)</w:t>
            </w:r>
          </w:p>
        </w:tc>
        <w:tc>
          <w:tcPr>
            <w:tcW w:w="7938" w:type="dxa"/>
            <w:vAlign w:val="center"/>
          </w:tcPr>
          <w:p w:rsidR="00AE15E8" w:rsidRPr="00333592" w:rsidRDefault="00AE15E8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Guitarra, del Plan regulado conforme al Decreto 2.618/1966, de 10 de septiembre, o equivalentes de planes anteriores</w:t>
            </w:r>
          </w:p>
          <w:p w:rsidR="00FD1276" w:rsidRDefault="00FD1276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Guitarra</w:t>
            </w:r>
          </w:p>
          <w:p w:rsidR="00AE15E8" w:rsidRPr="00333592" w:rsidRDefault="00DF5A2E" w:rsidP="00FD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 la Guitarra</w:t>
            </w:r>
          </w:p>
        </w:tc>
      </w:tr>
      <w:tr w:rsidR="00AE15E8" w:rsidRPr="00333592" w:rsidTr="00AE15E8">
        <w:trPr>
          <w:trHeight w:val="340"/>
        </w:trPr>
        <w:tc>
          <w:tcPr>
            <w:tcW w:w="2093" w:type="dxa"/>
            <w:vAlign w:val="center"/>
          </w:tcPr>
          <w:p w:rsidR="00AE15E8" w:rsidRPr="00333592" w:rsidRDefault="00AE15E8" w:rsidP="00AE0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Historia de la Música</w:t>
            </w:r>
          </w:p>
          <w:p w:rsidR="00AE15E8" w:rsidRPr="00333592" w:rsidRDefault="00AE15E8" w:rsidP="00AE0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039)</w:t>
            </w:r>
          </w:p>
        </w:tc>
        <w:tc>
          <w:tcPr>
            <w:tcW w:w="7938" w:type="dxa"/>
            <w:vAlign w:val="center"/>
          </w:tcPr>
          <w:p w:rsidR="00AE15E8" w:rsidRPr="00333592" w:rsidRDefault="00AE15E8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Profesor Superior de Musicología regulado conforme al Decreto 2618/1966 de 10 de septiembre o equi</w:t>
            </w:r>
            <w:r w:rsidR="00FD1276">
              <w:rPr>
                <w:rFonts w:ascii="Times New Roman" w:hAnsi="Times New Roman" w:cs="Times New Roman"/>
                <w:sz w:val="16"/>
                <w:szCs w:val="16"/>
              </w:rPr>
              <w:t>valentes de planes anteriores</w:t>
            </w:r>
          </w:p>
          <w:p w:rsidR="00FD1276" w:rsidRPr="00333592" w:rsidRDefault="00FD1276" w:rsidP="00FD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Musicología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en H</w:t>
            </w:r>
            <w:r w:rsidR="00FD1276">
              <w:rPr>
                <w:rFonts w:ascii="Times New Roman" w:hAnsi="Times New Roman" w:cs="Times New Roman"/>
                <w:sz w:val="16"/>
                <w:szCs w:val="16"/>
              </w:rPr>
              <w:t>istoria y Ciencias de la Música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en Geografía e Historia: Sección Historia del</w:t>
            </w:r>
            <w:r w:rsidR="00FD1276">
              <w:rPr>
                <w:rFonts w:ascii="Times New Roman" w:hAnsi="Times New Roman" w:cs="Times New Roman"/>
                <w:sz w:val="16"/>
                <w:szCs w:val="16"/>
              </w:rPr>
              <w:t xml:space="preserve"> Arte: Especialidad Musicología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en Geografía e Historia: Especialidad </w:t>
            </w:r>
            <w:r w:rsidR="00FD1276">
              <w:rPr>
                <w:rFonts w:ascii="Times New Roman" w:hAnsi="Times New Roman" w:cs="Times New Roman"/>
                <w:sz w:val="16"/>
                <w:szCs w:val="16"/>
              </w:rPr>
              <w:t>Musicología</w:t>
            </w:r>
          </w:p>
          <w:p w:rsidR="00AE15E8" w:rsidRPr="00333592" w:rsidRDefault="00A30635" w:rsidP="00AE0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en Filosofía y Letras: Especialidad Musicología</w:t>
            </w:r>
          </w:p>
          <w:p w:rsidR="00D16320" w:rsidRPr="00333592" w:rsidRDefault="00D16320" w:rsidP="00AE0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Doctor</w:t>
            </w:r>
            <w:r w:rsidR="00997C07" w:rsidRPr="00333592">
              <w:rPr>
                <w:rFonts w:ascii="Times New Roman" w:hAnsi="Times New Roman" w:cs="Times New Roman"/>
                <w:sz w:val="16"/>
                <w:szCs w:val="16"/>
              </w:rPr>
              <w:t>ado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en Musicología</w:t>
            </w:r>
          </w:p>
        </w:tc>
      </w:tr>
      <w:tr w:rsidR="00AE15E8" w:rsidRPr="007304BB" w:rsidTr="00102891">
        <w:trPr>
          <w:trHeight w:val="340"/>
        </w:trPr>
        <w:tc>
          <w:tcPr>
            <w:tcW w:w="2093" w:type="dxa"/>
            <w:vAlign w:val="center"/>
          </w:tcPr>
          <w:p w:rsidR="00AE15E8" w:rsidRPr="00333592" w:rsidRDefault="00AE15E8" w:rsidP="00AE0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15E8" w:rsidRPr="00333592" w:rsidRDefault="00AE15E8" w:rsidP="00AE0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Lengua Inglesa</w:t>
            </w:r>
          </w:p>
          <w:p w:rsidR="00AE15E8" w:rsidRPr="00333592" w:rsidRDefault="00AE15E8" w:rsidP="00AE08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047)</w:t>
            </w:r>
          </w:p>
          <w:p w:rsidR="00AE15E8" w:rsidRPr="00333592" w:rsidRDefault="00AE15E8" w:rsidP="00AE0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 Filología Inglesa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en Filología: Sección Filologí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Moderna: Especialidad Inglesa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en Filología: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Sección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Anglogermánica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(Inglés)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en Filología: Secci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ón Filología Germánica (Inglés)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en Filología: Especialidad Inglesa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en Filosofía y Letras: Secció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 Filología Inglesa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en Filosofía y Letras: División Filología: Sección 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Filología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Inglesa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en Filosofía y Letras: División Filología: Sección 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Fi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lología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Anglogermánica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(Inglés)</w:t>
            </w:r>
          </w:p>
          <w:p w:rsidR="00AE15E8" w:rsidRPr="00333592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en Filosofía y Letras: División Filología: Secci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ón Filología Germánica (Inglés)</w:t>
            </w:r>
          </w:p>
          <w:p w:rsidR="00AE15E8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en Filosofía y Letras: División Filología: Sección Filolog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ía Moderna: Especialidad Inglés</w:t>
            </w:r>
          </w:p>
          <w:p w:rsidR="0089110C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10C">
              <w:rPr>
                <w:rFonts w:ascii="Times New Roman" w:hAnsi="Times New Roman" w:cs="Times New Roman"/>
                <w:sz w:val="16"/>
                <w:szCs w:val="16"/>
              </w:rPr>
              <w:t>en Filosofía y Letras: División Filología: Sección Filología Inglesa</w:t>
            </w:r>
          </w:p>
          <w:p w:rsidR="00AE15E8" w:rsidRDefault="00A30635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Licenciatura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en Traducción e Interpretación.</w:t>
            </w:r>
            <w:r w:rsidR="008911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Inglés. Lengua</w:t>
            </w:r>
            <w:r w:rsidR="0089110C">
              <w:rPr>
                <w:rFonts w:ascii="Times New Roman" w:hAnsi="Times New Roman" w:cs="Times New Roman"/>
                <w:sz w:val="16"/>
                <w:szCs w:val="16"/>
              </w:rPr>
              <w:t xml:space="preserve"> B Inglés</w:t>
            </w:r>
          </w:p>
          <w:p w:rsidR="007304BB" w:rsidRDefault="0089110C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Grado en estudios ingleses</w:t>
            </w:r>
          </w:p>
          <w:p w:rsidR="00AE15E8" w:rsidRPr="00333592" w:rsidRDefault="00480CEF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Cualquier titulación universitaria superior y además haber cursado un ciclo de los estudios conducentes a la obtención de la licenciatura del idioma correspondiente junto con los estudios complementarios </w:t>
            </w:r>
            <w:r w:rsidR="00A30635">
              <w:rPr>
                <w:rFonts w:ascii="Times New Roman" w:hAnsi="Times New Roman" w:cs="Times New Roman"/>
                <w:sz w:val="16"/>
                <w:szCs w:val="16"/>
              </w:rPr>
              <w:t>citados en el párrafo anterior</w:t>
            </w:r>
          </w:p>
          <w:p w:rsidR="00AE15E8" w:rsidRPr="007304BB" w:rsidRDefault="00AE15E8" w:rsidP="001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>Cualquier titulación</w:t>
            </w:r>
            <w:r w:rsidR="0089110C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 certificado acreditativo del nivel de competencia lingüística de</w:t>
            </w:r>
            <w:r w:rsidR="00793AD7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 </w:t>
            </w:r>
            <w:r w:rsidR="0089110C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idioma</w:t>
            </w:r>
            <w:r w:rsidR="00793AD7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inglés</w:t>
            </w:r>
            <w:r w:rsidR="0089110C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que se rec</w:t>
            </w:r>
            <w:r w:rsidR="007304BB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>o</w:t>
            </w:r>
            <w:r w:rsidR="0089110C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ge en el </w:t>
            </w:r>
            <w:r w:rsidR="0089110C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anexo de la Orden de 14/10/2016 de la Consejería de Educación, Cultura y Deportes, por la que se relacionan las titulaciones y certificaciones que</w:t>
            </w:r>
            <w:r w:rsidR="007304BB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>, con referencia a los niveles que establece el Marco Común Europeo de Referencia para las Lenguas, acreditan el conocimiento de idiomas en el ámbito de competencia de la Consejería de Educación, Cultura y Deportes de la Junta de Co</w:t>
            </w:r>
            <w:r w:rsidR="00102891" w:rsidRPr="00102891">
              <w:rPr>
                <w:rFonts w:ascii="Times New Roman" w:hAnsi="Times New Roman" w:cs="Times New Roman"/>
                <w:bCs/>
                <w:sz w:val="16"/>
                <w:szCs w:val="16"/>
              </w:rPr>
              <w:t>munidades de Castilla la Mancha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lastRenderedPageBreak/>
              <w:t>Oboe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052)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Oboe, del Plan regulado conforme al Decreto 2.618/1996, de 10 de septiembre, o equivalentes de planes anteriores</w:t>
            </w:r>
          </w:p>
          <w:p w:rsidR="0087366D" w:rsidRPr="00333592" w:rsidRDefault="00DF5A2E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Oboe</w:t>
            </w:r>
          </w:p>
          <w:p w:rsidR="0087366D" w:rsidRPr="00333592" w:rsidRDefault="00DF5A2E" w:rsidP="0011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del Oboe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Percusión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058)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Percusión, del Plan regulado conforme al Decreto 2.618/1966, de 10 de septiembre, o equivalentes de planes anteriores</w:t>
            </w:r>
          </w:p>
          <w:p w:rsidR="0087366D" w:rsidRPr="00333592" w:rsidRDefault="00DF5A2E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Percusión</w:t>
            </w:r>
          </w:p>
          <w:p w:rsidR="0087366D" w:rsidRPr="00333592" w:rsidRDefault="00DF5A2E" w:rsidP="0011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 la Percusión</w:t>
            </w:r>
          </w:p>
        </w:tc>
      </w:tr>
      <w:tr w:rsidR="00AE15E8" w:rsidRPr="00333592" w:rsidTr="00AE15E8">
        <w:trPr>
          <w:trHeight w:val="340"/>
        </w:trPr>
        <w:tc>
          <w:tcPr>
            <w:tcW w:w="2093" w:type="dxa"/>
            <w:vAlign w:val="center"/>
          </w:tcPr>
          <w:p w:rsidR="00AE15E8" w:rsidRPr="00333592" w:rsidRDefault="00AE15E8" w:rsidP="00AE0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Piano</w:t>
            </w:r>
          </w:p>
          <w:p w:rsidR="00AE15E8" w:rsidRPr="00333592" w:rsidRDefault="00AE15E8" w:rsidP="00AE0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059)</w:t>
            </w:r>
          </w:p>
        </w:tc>
        <w:tc>
          <w:tcPr>
            <w:tcW w:w="7938" w:type="dxa"/>
            <w:vAlign w:val="center"/>
          </w:tcPr>
          <w:p w:rsidR="00AE15E8" w:rsidRPr="00333592" w:rsidRDefault="00AE15E8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Piano, del Plan regulado conforme al Decreto 2.618/1966, de 10 de septiembre, o equivalentes de planes anteriores</w:t>
            </w:r>
          </w:p>
          <w:p w:rsidR="00102891" w:rsidRDefault="00102891" w:rsidP="00AE0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Piano</w:t>
            </w:r>
          </w:p>
          <w:p w:rsidR="00AE15E8" w:rsidRPr="00333592" w:rsidRDefault="00DF5A2E" w:rsidP="001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AE15E8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del Piano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Saxofón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066)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Saxofón, del Plan regulado conforme al Decreto 2.618/1966, de 10 de septiembre, o equivalentes de planes anteriores</w:t>
            </w:r>
          </w:p>
          <w:p w:rsidR="0087366D" w:rsidRPr="00333592" w:rsidRDefault="00DF5A2E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Saxofón</w:t>
            </w:r>
          </w:p>
          <w:p w:rsidR="0087366D" w:rsidRPr="00333592" w:rsidRDefault="00DF5A2E" w:rsidP="0011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del Saxofón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Trombón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072)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Trombón, del Plan regulado conforme al Decreto 2.618/1966, de 10 de septiembre, o equivalentes de planes anteriores</w:t>
            </w:r>
          </w:p>
          <w:p w:rsidR="00102891" w:rsidRDefault="00102891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Trombón</w:t>
            </w:r>
          </w:p>
          <w:p w:rsidR="0087366D" w:rsidRPr="00333592" w:rsidRDefault="00DF5A2E" w:rsidP="001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del Trombón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Trompa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074)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Trompa, del Plan regulado conforme al Decreto 2.618/1966, de 10 de septiembre, o equivalentes de planes anteriores</w:t>
            </w:r>
          </w:p>
          <w:p w:rsidR="0087366D" w:rsidRPr="00333592" w:rsidRDefault="00DF5A2E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Trompa</w:t>
            </w:r>
          </w:p>
          <w:p w:rsidR="0087366D" w:rsidRPr="00333592" w:rsidRDefault="00DF5A2E" w:rsidP="0011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 la Trompa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Trompeta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075)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Trompeta, del Plan regulado conforme al Decreto 2.618/1966, de 10 de septiembre, o equivalentes de planes anteriores</w:t>
            </w:r>
          </w:p>
          <w:p w:rsidR="00102891" w:rsidRDefault="00102891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Trompeta</w:t>
            </w:r>
          </w:p>
          <w:p w:rsidR="0087366D" w:rsidRPr="00333592" w:rsidRDefault="00DF5A2E" w:rsidP="001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 la Trompeta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Tuba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076)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Tuba, del Plan regulado conforme al Decreto 2.618/1966, de 10 de septiembre, o equivalentes de planes anteriores</w:t>
            </w:r>
          </w:p>
          <w:p w:rsidR="0087366D" w:rsidRPr="00333592" w:rsidRDefault="00DF5A2E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Tuba</w:t>
            </w:r>
          </w:p>
          <w:p w:rsidR="0087366D" w:rsidRPr="00333592" w:rsidRDefault="00DF5A2E" w:rsidP="0011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 la Tuba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Viola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077)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Viola, del Plan regulado conforme al Decreto 2.618/1966, de 10 de septiembre, o equivalentes de planes anteriores</w:t>
            </w:r>
          </w:p>
          <w:p w:rsidR="00102891" w:rsidRDefault="00102891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Viola</w:t>
            </w:r>
          </w:p>
          <w:p w:rsidR="0087366D" w:rsidRPr="00333592" w:rsidRDefault="00DF5A2E" w:rsidP="001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 la Viola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Violín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078)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Violín, del Plan regulado conforme al Decreto 2.618/1966, de 10 de septiembre, o equivalentes de planes anteriores</w:t>
            </w:r>
          </w:p>
          <w:p w:rsidR="0087366D" w:rsidRPr="00333592" w:rsidRDefault="00DF5A2E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Violín</w:t>
            </w:r>
          </w:p>
          <w:p w:rsidR="0087366D" w:rsidRPr="00333592" w:rsidRDefault="00DF5A2E" w:rsidP="0011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del Violín</w:t>
            </w:r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D0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Violoncello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079)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Violoncello, del Plan regulado conforme al Decreto 2.618/1966, de 10 de septiembre, o equivalentes de planes anteriores</w:t>
            </w:r>
          </w:p>
          <w:p w:rsidR="00102891" w:rsidRDefault="00102891" w:rsidP="00115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Superior de Música: </w:t>
            </w:r>
            <w:proofErr w:type="spellStart"/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Violoncello</w:t>
            </w:r>
            <w:proofErr w:type="spellEnd"/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366D" w:rsidRPr="00333592" w:rsidRDefault="00DF5A2E" w:rsidP="001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Superior de Música: Pedagogía del </w:t>
            </w:r>
            <w:proofErr w:type="spellStart"/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Violoncello</w:t>
            </w:r>
            <w:proofErr w:type="spellEnd"/>
          </w:p>
        </w:tc>
      </w:tr>
      <w:tr w:rsidR="0087366D" w:rsidRPr="00333592" w:rsidTr="00AE15E8">
        <w:trPr>
          <w:trHeight w:val="340"/>
        </w:trPr>
        <w:tc>
          <w:tcPr>
            <w:tcW w:w="2093" w:type="dxa"/>
            <w:vAlign w:val="center"/>
          </w:tcPr>
          <w:p w:rsidR="0087366D" w:rsidRPr="00333592" w:rsidRDefault="0087366D" w:rsidP="008736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Repertorio con piano para instrumentos</w:t>
            </w:r>
          </w:p>
          <w:p w:rsidR="0087366D" w:rsidRPr="00333592" w:rsidRDefault="0087366D" w:rsidP="00873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098)</w:t>
            </w:r>
          </w:p>
        </w:tc>
        <w:tc>
          <w:tcPr>
            <w:tcW w:w="7938" w:type="dxa"/>
            <w:vAlign w:val="center"/>
          </w:tcPr>
          <w:p w:rsidR="0087366D" w:rsidRPr="00333592" w:rsidRDefault="0087366D" w:rsidP="0087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Piano, del Plan regulado conforme al Decreto 2.618/1966, de 10 de septiembre, o equivalentes de planes anteriores</w:t>
            </w:r>
          </w:p>
          <w:p w:rsidR="00102891" w:rsidRDefault="00102891" w:rsidP="0087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Superior de Música: Piano</w:t>
            </w:r>
          </w:p>
          <w:p w:rsidR="0087366D" w:rsidRPr="00333592" w:rsidRDefault="00DF5A2E" w:rsidP="001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87366D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Pedagogía del Piano</w:t>
            </w:r>
          </w:p>
        </w:tc>
      </w:tr>
      <w:tr w:rsidR="00155354" w:rsidRPr="00333592" w:rsidTr="00155354">
        <w:trPr>
          <w:trHeight w:val="340"/>
        </w:trPr>
        <w:tc>
          <w:tcPr>
            <w:tcW w:w="2093" w:type="dxa"/>
          </w:tcPr>
          <w:p w:rsidR="00155354" w:rsidRPr="00333592" w:rsidRDefault="00155354" w:rsidP="00BE46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592">
              <w:rPr>
                <w:rFonts w:ascii="Arial" w:hAnsi="Arial" w:cs="Arial"/>
                <w:b/>
                <w:sz w:val="16"/>
                <w:szCs w:val="16"/>
              </w:rPr>
              <w:t>Tecnología musical</w:t>
            </w:r>
          </w:p>
          <w:p w:rsidR="00155354" w:rsidRPr="00333592" w:rsidRDefault="00155354" w:rsidP="00BE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592">
              <w:rPr>
                <w:rFonts w:ascii="Arial" w:hAnsi="Arial" w:cs="Arial"/>
                <w:sz w:val="14"/>
                <w:szCs w:val="14"/>
              </w:rPr>
              <w:t>(Código 100)</w:t>
            </w:r>
          </w:p>
        </w:tc>
        <w:tc>
          <w:tcPr>
            <w:tcW w:w="7938" w:type="dxa"/>
          </w:tcPr>
          <w:p w:rsidR="00155354" w:rsidRPr="00333592" w:rsidRDefault="00155354" w:rsidP="00BE4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Título de Profesor Superior de Armonía, Contrapunto</w:t>
            </w:r>
            <w:bookmarkStart w:id="0" w:name="_GoBack"/>
            <w:bookmarkEnd w:id="0"/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, Composición e Instrumentación, del Plan regulado conforme al </w:t>
            </w:r>
            <w:r w:rsidR="00650598" w:rsidRPr="00333592">
              <w:rPr>
                <w:rFonts w:ascii="Times New Roman" w:hAnsi="Times New Roman" w:cs="Times New Roman"/>
                <w:sz w:val="16"/>
                <w:szCs w:val="16"/>
              </w:rPr>
              <w:t>Decreto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2.618/1966, o eq</w:t>
            </w:r>
            <w:r w:rsidR="00650598">
              <w:rPr>
                <w:rFonts w:ascii="Times New Roman" w:hAnsi="Times New Roman" w:cs="Times New Roman"/>
                <w:sz w:val="16"/>
                <w:szCs w:val="16"/>
              </w:rPr>
              <w:t>uivalentes de planes anteriores</w:t>
            </w:r>
          </w:p>
          <w:p w:rsidR="00155354" w:rsidRPr="00333592" w:rsidRDefault="00DF5A2E" w:rsidP="00BE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155354" w:rsidRPr="00333592">
              <w:rPr>
                <w:rFonts w:ascii="Times New Roman" w:hAnsi="Times New Roman" w:cs="Times New Roman"/>
                <w:sz w:val="16"/>
                <w:szCs w:val="16"/>
              </w:rPr>
              <w:t>Superior de Música: Composición</w:t>
            </w:r>
          </w:p>
          <w:p w:rsidR="00155354" w:rsidRPr="00333592" w:rsidRDefault="00DF5A2E" w:rsidP="00BE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155354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Superior de Música: </w:t>
            </w:r>
            <w:proofErr w:type="spellStart"/>
            <w:r w:rsidR="00155354" w:rsidRPr="00333592">
              <w:rPr>
                <w:rFonts w:ascii="Times New Roman" w:hAnsi="Times New Roman" w:cs="Times New Roman"/>
                <w:sz w:val="16"/>
                <w:szCs w:val="16"/>
              </w:rPr>
              <w:t>Sonología</w:t>
            </w:r>
            <w:proofErr w:type="spellEnd"/>
          </w:p>
        </w:tc>
      </w:tr>
      <w:tr w:rsidR="001E2901" w:rsidRPr="00333592" w:rsidTr="001E2901">
        <w:trPr>
          <w:trHeight w:val="340"/>
        </w:trPr>
        <w:tc>
          <w:tcPr>
            <w:tcW w:w="2093" w:type="dxa"/>
          </w:tcPr>
          <w:p w:rsidR="001E2901" w:rsidRPr="0000458A" w:rsidRDefault="00650598" w:rsidP="001E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Instrumentos de cuerda pulsada Renacimiento y B</w:t>
            </w:r>
            <w:r w:rsidR="00886568" w:rsidRPr="0000458A">
              <w:rPr>
                <w:rFonts w:ascii="Arial" w:hAnsi="Arial" w:cs="Arial"/>
                <w:b/>
                <w:sz w:val="16"/>
                <w:szCs w:val="16"/>
              </w:rPr>
              <w:t>arroco</w:t>
            </w:r>
          </w:p>
          <w:p w:rsidR="001E2901" w:rsidRPr="00333592" w:rsidRDefault="001E2901" w:rsidP="000045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938" w:type="dxa"/>
          </w:tcPr>
          <w:p w:rsidR="001E2901" w:rsidRPr="00333592" w:rsidRDefault="001E2901" w:rsidP="001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05403E" w:rsidRPr="00333592">
              <w:rPr>
                <w:rFonts w:ascii="Times New Roman" w:hAnsi="Times New Roman" w:cs="Times New Roman"/>
                <w:sz w:val="16"/>
                <w:szCs w:val="16"/>
              </w:rPr>
              <w:t>de Profesor</w:t>
            </w:r>
            <w:r w:rsidR="00886568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 Superior de Instrumentos de cuerda pulsada </w:t>
            </w:r>
            <w:r w:rsidR="00650598">
              <w:rPr>
                <w:rFonts w:ascii="Times New Roman" w:hAnsi="Times New Roman" w:cs="Times New Roman"/>
                <w:sz w:val="16"/>
                <w:szCs w:val="16"/>
              </w:rPr>
              <w:t>Renacimiento y B</w:t>
            </w:r>
            <w:r w:rsidR="00886568" w:rsidRPr="00333592">
              <w:rPr>
                <w:rFonts w:ascii="Times New Roman" w:hAnsi="Times New Roman" w:cs="Times New Roman"/>
                <w:sz w:val="16"/>
                <w:szCs w:val="16"/>
              </w:rPr>
              <w:t>arroco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, del Plan regulado conforme al Decreto 2.618/1966, de 10 de septiembre, o equivalentes de planes anteriores</w:t>
            </w:r>
          </w:p>
          <w:p w:rsidR="00650598" w:rsidRDefault="00650598" w:rsidP="00357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Superior de Música: Instrumentos de cuerda pulsada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Renacimiento 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>arroco</w:t>
            </w:r>
          </w:p>
          <w:p w:rsidR="001E2901" w:rsidRPr="00333592" w:rsidRDefault="00DF5A2E" w:rsidP="00357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Título </w:t>
            </w:r>
            <w:r w:rsidR="001E2901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Superior de </w:t>
            </w:r>
            <w:r w:rsidR="0005403E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Música: Pedagogía de los </w:t>
            </w:r>
            <w:r w:rsidR="000D52E0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instrumentos de cuerda pulsada </w:t>
            </w:r>
            <w:r w:rsidR="00650598">
              <w:rPr>
                <w:rFonts w:ascii="Times New Roman" w:hAnsi="Times New Roman" w:cs="Times New Roman"/>
                <w:sz w:val="16"/>
                <w:szCs w:val="16"/>
              </w:rPr>
              <w:t xml:space="preserve">Renacimiento </w:t>
            </w:r>
            <w:r w:rsidR="000D52E0" w:rsidRPr="00333592"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="006505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650598" w:rsidRPr="00333592">
              <w:rPr>
                <w:rFonts w:ascii="Times New Roman" w:hAnsi="Times New Roman" w:cs="Times New Roman"/>
                <w:sz w:val="16"/>
                <w:szCs w:val="16"/>
              </w:rPr>
              <w:t>arroco</w:t>
            </w:r>
          </w:p>
        </w:tc>
      </w:tr>
    </w:tbl>
    <w:p w:rsidR="00CC2457" w:rsidRPr="00333592" w:rsidRDefault="00CC2457" w:rsidP="008D03B9">
      <w:pPr>
        <w:rPr>
          <w:rFonts w:ascii="Arial" w:hAnsi="Arial" w:cs="Arial"/>
          <w:sz w:val="20"/>
          <w:szCs w:val="20"/>
        </w:rPr>
      </w:pPr>
    </w:p>
    <w:sectPr w:rsidR="00CC2457" w:rsidRPr="00333592" w:rsidSect="00DF5A2E">
      <w:pgSz w:w="11906" w:h="16838"/>
      <w:pgMar w:top="2835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457"/>
    <w:rsid w:val="0000458A"/>
    <w:rsid w:val="0005403E"/>
    <w:rsid w:val="000A5DF4"/>
    <w:rsid w:val="000B4818"/>
    <w:rsid w:val="000D52E0"/>
    <w:rsid w:val="000E6D05"/>
    <w:rsid w:val="000F42CF"/>
    <w:rsid w:val="00102891"/>
    <w:rsid w:val="00115B9F"/>
    <w:rsid w:val="00155354"/>
    <w:rsid w:val="001E2901"/>
    <w:rsid w:val="001F2FA9"/>
    <w:rsid w:val="002B7E16"/>
    <w:rsid w:val="002E325C"/>
    <w:rsid w:val="00333592"/>
    <w:rsid w:val="00342800"/>
    <w:rsid w:val="003460FC"/>
    <w:rsid w:val="00357259"/>
    <w:rsid w:val="00363FC2"/>
    <w:rsid w:val="003B4033"/>
    <w:rsid w:val="003C1DF9"/>
    <w:rsid w:val="003E1897"/>
    <w:rsid w:val="004171CF"/>
    <w:rsid w:val="004329D9"/>
    <w:rsid w:val="00480CEF"/>
    <w:rsid w:val="004D4C75"/>
    <w:rsid w:val="004E3D31"/>
    <w:rsid w:val="00514DD0"/>
    <w:rsid w:val="005700F1"/>
    <w:rsid w:val="00572E39"/>
    <w:rsid w:val="005A36AB"/>
    <w:rsid w:val="005D5CC5"/>
    <w:rsid w:val="006334A1"/>
    <w:rsid w:val="00650598"/>
    <w:rsid w:val="006D1CF6"/>
    <w:rsid w:val="006E3994"/>
    <w:rsid w:val="00701F00"/>
    <w:rsid w:val="00716394"/>
    <w:rsid w:val="007304BB"/>
    <w:rsid w:val="007577CB"/>
    <w:rsid w:val="00793AD7"/>
    <w:rsid w:val="007D765D"/>
    <w:rsid w:val="00825070"/>
    <w:rsid w:val="008334C8"/>
    <w:rsid w:val="008602ED"/>
    <w:rsid w:val="0087366D"/>
    <w:rsid w:val="00886568"/>
    <w:rsid w:val="0089110C"/>
    <w:rsid w:val="008A0664"/>
    <w:rsid w:val="008C6498"/>
    <w:rsid w:val="008D03B9"/>
    <w:rsid w:val="00992D43"/>
    <w:rsid w:val="00997C07"/>
    <w:rsid w:val="009C4931"/>
    <w:rsid w:val="009E3340"/>
    <w:rsid w:val="00A17408"/>
    <w:rsid w:val="00A30635"/>
    <w:rsid w:val="00A50D1A"/>
    <w:rsid w:val="00A570AD"/>
    <w:rsid w:val="00A964E6"/>
    <w:rsid w:val="00AE0870"/>
    <w:rsid w:val="00AE15E8"/>
    <w:rsid w:val="00B27D97"/>
    <w:rsid w:val="00B52B76"/>
    <w:rsid w:val="00BE469B"/>
    <w:rsid w:val="00C63545"/>
    <w:rsid w:val="00CC2457"/>
    <w:rsid w:val="00CC3C79"/>
    <w:rsid w:val="00D16320"/>
    <w:rsid w:val="00D26D2A"/>
    <w:rsid w:val="00D3144A"/>
    <w:rsid w:val="00D71CFD"/>
    <w:rsid w:val="00D8166D"/>
    <w:rsid w:val="00D835FC"/>
    <w:rsid w:val="00DA1B5A"/>
    <w:rsid w:val="00DF5505"/>
    <w:rsid w:val="00DF5A2E"/>
    <w:rsid w:val="00E249B5"/>
    <w:rsid w:val="00E549E8"/>
    <w:rsid w:val="00E645AD"/>
    <w:rsid w:val="00E81FED"/>
    <w:rsid w:val="00EF2E4C"/>
    <w:rsid w:val="00F01BA3"/>
    <w:rsid w:val="00F262E9"/>
    <w:rsid w:val="00F27C60"/>
    <w:rsid w:val="00F329F9"/>
    <w:rsid w:val="00F36FEB"/>
    <w:rsid w:val="00FC7092"/>
    <w:rsid w:val="00F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1">
    <w:name w:val="cuerpo_tabla_izq1"/>
    <w:basedOn w:val="Normal"/>
    <w:rsid w:val="00DA1B5A"/>
    <w:rPr>
      <w:rFonts w:ascii="Times New Roman" w:eastAsia="Times New Roman" w:hAnsi="Times New Roman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1323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mmcs67 Monica Cañadilla Sanchez tfno:9252 38169</dc:creator>
  <cp:lastModifiedBy>rrmm04 Reyes Matamala Ortega tfno:9252 47351</cp:lastModifiedBy>
  <cp:revision>10</cp:revision>
  <cp:lastPrinted>2016-07-27T11:13:00Z</cp:lastPrinted>
  <dcterms:created xsi:type="dcterms:W3CDTF">2017-04-24T15:16:00Z</dcterms:created>
  <dcterms:modified xsi:type="dcterms:W3CDTF">2017-05-11T15:24:00Z</dcterms:modified>
</cp:coreProperties>
</file>