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E3" w:rsidRPr="005911E3" w:rsidRDefault="00FE2E6F" w:rsidP="00397CDC">
      <w:pPr>
        <w:framePr w:w="1346" w:h="363" w:hSpace="142" w:wrap="around" w:vAnchor="text" w:hAnchor="page" w:x="4499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SKYJ</w:t>
      </w:r>
    </w:p>
    <w:p w:rsidR="005911E3" w:rsidRPr="005911E3" w:rsidRDefault="00FE2E6F" w:rsidP="00397CDC">
      <w:pPr>
        <w:framePr w:w="1676" w:h="363" w:hSpace="142" w:wrap="around" w:vAnchor="text" w:hAnchor="page" w:x="4309" w:y="-1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190016</w:t>
      </w:r>
    </w:p>
    <w:p w:rsidR="005911E3" w:rsidRPr="005911E3" w:rsidRDefault="00B7718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-39370</wp:posOffset>
                </wp:positionV>
                <wp:extent cx="6641465" cy="519545"/>
                <wp:effectExtent l="0" t="0" r="26035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1465" cy="51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AF0F8D" w:rsidRDefault="00894604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9460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ADQUISICION DE BIENES INMUEBLES POR CESIÓN GRATUITA DE OTRAS ADMINISTRACIONES PÚBLICAS.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3.1pt;width:522.95pt;height:4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" fillcolor="#ddd">
                <v:textbox inset=",2.3mm,,2.3mm">
                  <w:txbxContent>
                    <w:p w:rsidR="00B37097" w:rsidRPr="00AF0F8D" w:rsidRDefault="00894604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9460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ADQUISICION DE BIENES INMUEBLES POR CESIÓN GRATUITA DE OTRAS ADMINISTRACIONES PÚBLICAS.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-623570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71.75pt;margin-top:-49.1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5CACE" id="Rectángulo redondeado 7" o:spid="_x0000_s1026" style="position:absolute;margin-left:303.2pt;margin-top:-113.6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-1339850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05.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91"/>
        <w:gridCol w:w="893"/>
        <w:gridCol w:w="182"/>
        <w:gridCol w:w="404"/>
        <w:gridCol w:w="161"/>
        <w:gridCol w:w="130"/>
        <w:gridCol w:w="178"/>
        <w:gridCol w:w="207"/>
        <w:gridCol w:w="169"/>
        <w:gridCol w:w="192"/>
        <w:gridCol w:w="209"/>
        <w:gridCol w:w="1200"/>
        <w:gridCol w:w="224"/>
        <w:gridCol w:w="512"/>
        <w:gridCol w:w="402"/>
        <w:gridCol w:w="161"/>
        <w:gridCol w:w="567"/>
        <w:gridCol w:w="351"/>
        <w:gridCol w:w="2016"/>
        <w:gridCol w:w="10"/>
        <w:gridCol w:w="742"/>
      </w:tblGrid>
      <w:tr w:rsidR="005911E3" w:rsidRPr="008204DF" w:rsidTr="009A765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9A765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EA46F9">
        <w:tc>
          <w:tcPr>
            <w:tcW w:w="1253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DF37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F37D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597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" w:name="Casilla1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F37D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1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EA46F9">
        <w:tc>
          <w:tcPr>
            <w:tcW w:w="1670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AF0F8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DF37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7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92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9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rPr>
          <w:trHeight w:hRule="exact" w:val="113"/>
        </w:trPr>
        <w:tc>
          <w:tcPr>
            <w:tcW w:w="1585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EA46F9">
        <w:tc>
          <w:tcPr>
            <w:tcW w:w="4639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69"/>
        <w:gridCol w:w="1259"/>
        <w:gridCol w:w="182"/>
        <w:gridCol w:w="404"/>
        <w:gridCol w:w="161"/>
        <w:gridCol w:w="132"/>
        <w:gridCol w:w="383"/>
        <w:gridCol w:w="360"/>
        <w:gridCol w:w="211"/>
        <w:gridCol w:w="506"/>
        <w:gridCol w:w="692"/>
        <w:gridCol w:w="211"/>
        <w:gridCol w:w="10"/>
        <w:gridCol w:w="920"/>
        <w:gridCol w:w="155"/>
        <w:gridCol w:w="535"/>
        <w:gridCol w:w="387"/>
        <w:gridCol w:w="2503"/>
        <w:gridCol w:w="13"/>
        <w:gridCol w:w="247"/>
      </w:tblGrid>
      <w:tr w:rsidR="005911E3" w:rsidRPr="008204DF" w:rsidTr="009A7653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9A7653">
        <w:tc>
          <w:tcPr>
            <w:tcW w:w="1255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F37D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DF37D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rPr>
          <w:trHeight w:hRule="exact" w:val="11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9A765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9A7653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9A7653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3E5B3E">
            <w:pPr>
              <w:spacing w:before="120" w:after="0" w:line="240" w:lineRule="auto"/>
              <w:ind w:left="1701" w:hanging="1701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3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(De acuerdo con el artículo 14 de la Ley 39/2015, exclusivamente para aquellos que no estén obligados a la notificación electrónica.)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3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7D6A39" w:rsidRDefault="007D6A3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C6064" w:rsidTr="009A7653">
        <w:trPr>
          <w:trHeight w:val="359"/>
        </w:trPr>
        <w:tc>
          <w:tcPr>
            <w:tcW w:w="10456" w:type="dxa"/>
            <w:gridSpan w:val="2"/>
            <w:shd w:val="clear" w:color="auto" w:fill="FFFF00"/>
            <w:vAlign w:val="center"/>
          </w:tcPr>
          <w:p w:rsidR="001B3232" w:rsidRPr="009C6064" w:rsidRDefault="001B3232" w:rsidP="007D6A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9A765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EA46F9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hAnsi="Times New Roman"/>
                <w:sz w:val="20"/>
              </w:rPr>
              <w:t>Secretaría General de la Consejería de Hacienda y Administraciones Públicas</w:t>
            </w:r>
          </w:p>
        </w:tc>
      </w:tr>
      <w:tr w:rsidR="009C6064" w:rsidTr="009A765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DF37D2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DF37D2">
              <w:rPr>
                <w:rFonts w:ascii="Times New Roman" w:hAnsi="Times New Roman"/>
                <w:sz w:val="20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9C6064" w:rsidTr="009A765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1B3232" w:rsidRPr="009A7653" w:rsidRDefault="00390DE3" w:rsidP="009A765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A7653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Ley 6/1985, de 13 de noviembre, de Patrimonio de la CCAA de CLM, y Reglamento de desarrollo, aprobado por Decreto 104/1986, de 23 de septiembre.</w:t>
            </w:r>
          </w:p>
        </w:tc>
      </w:tr>
      <w:tr w:rsidR="009C6064" w:rsidTr="009A765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9A7653" w:rsidRDefault="00DF37D2" w:rsidP="009A7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DF37D2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  <w:bookmarkStart w:id="8" w:name="_GoBack"/>
            <w:bookmarkEnd w:id="8"/>
          </w:p>
        </w:tc>
      </w:tr>
      <w:tr w:rsidR="009C6064" w:rsidTr="009A765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787760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</w:p>
        </w:tc>
      </w:tr>
      <w:tr w:rsidR="009C6064" w:rsidTr="009A765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1B3232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solicitarla en la dirección de correo: protecciondatos@jccm.es</w:t>
            </w:r>
          </w:p>
        </w:tc>
      </w:tr>
    </w:tbl>
    <w:p w:rsidR="00025F60" w:rsidRPr="0027102A" w:rsidRDefault="00025F60" w:rsidP="005911E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es-ES"/>
        </w:rPr>
      </w:pPr>
    </w:p>
    <w:tbl>
      <w:tblPr>
        <w:tblW w:w="10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1000"/>
        <w:gridCol w:w="848"/>
        <w:gridCol w:w="1554"/>
        <w:gridCol w:w="253"/>
        <w:gridCol w:w="735"/>
        <w:gridCol w:w="2290"/>
      </w:tblGrid>
      <w:tr w:rsidR="00C53F6E" w:rsidRPr="00902E92" w:rsidTr="009A7653">
        <w:trPr>
          <w:trHeight w:val="315"/>
        </w:trPr>
        <w:tc>
          <w:tcPr>
            <w:tcW w:w="10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53F6E" w:rsidRPr="009A7653" w:rsidRDefault="00C53F6E" w:rsidP="0027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IDENTIFICATIVOS DEL INMUEBLE </w:t>
            </w:r>
            <w:r w:rsidR="0027102A"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CUYA CESION SE PRETENDE</w:t>
            </w:r>
          </w:p>
        </w:tc>
      </w:tr>
      <w:tr w:rsidR="00C53F6E" w:rsidRPr="00902E92" w:rsidTr="009A7653">
        <w:trPr>
          <w:trHeight w:val="291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rústico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C53F6E" w:rsidRPr="002D1948" w:rsidTr="009A7653">
        <w:trPr>
          <w:trHeight w:val="29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Término municipal y provincia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         Ref. catastral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Pr="00C53F6E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)  </w:t>
            </w:r>
          </w:p>
        </w:tc>
      </w:tr>
      <w:tr w:rsidR="00C53F6E" w:rsidRPr="00902E92" w:rsidTr="009A7653">
        <w:trPr>
          <w:trHeight w:val="29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F6E" w:rsidRPr="002A73B3" w:rsidRDefault="00C53F6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53F6E" w:rsidRPr="00902E92" w:rsidTr="009A7653">
        <w:trPr>
          <w:trHeight w:val="29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urbano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53F6E" w:rsidRPr="00902E92" w:rsidTr="009A7653">
        <w:trPr>
          <w:trHeight w:val="29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Término municipal y provincia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red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Dirección 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Superficie solicitada (m</w:t>
            </w:r>
            <w:r w:rsidRPr="002D1948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)</w:t>
            </w:r>
          </w:p>
        </w:tc>
      </w:tr>
      <w:tr w:rsidR="00C53F6E" w:rsidRPr="00902E92" w:rsidTr="009A7653">
        <w:trPr>
          <w:trHeight w:val="29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</w:tr>
      <w:tr w:rsidR="00C53F6E" w:rsidRPr="00902E92" w:rsidTr="009A7653">
        <w:trPr>
          <w:trHeight w:val="29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 Ref. catastral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 Datos registrales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6E" w:rsidRPr="002D1948" w:rsidRDefault="00C53F6E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Cargas </w:t>
            </w:r>
          </w:p>
        </w:tc>
      </w:tr>
      <w:tr w:rsidR="00C53F6E" w:rsidRPr="00902E92" w:rsidTr="009A7653">
        <w:trPr>
          <w:trHeight w:val="535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6E" w:rsidRPr="00902E92" w:rsidRDefault="00C53F6E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Style w:val="Tablaconcuadrcula"/>
        <w:tblW w:w="4971" w:type="pct"/>
        <w:tblLook w:val="04A0" w:firstRow="1" w:lastRow="0" w:firstColumn="1" w:lastColumn="0" w:noHBand="0" w:noVBand="1"/>
      </w:tblPr>
      <w:tblGrid>
        <w:gridCol w:w="10462"/>
      </w:tblGrid>
      <w:tr w:rsidR="00D9161E" w:rsidRPr="009A7653" w:rsidTr="009A7653">
        <w:trPr>
          <w:trHeight w:val="395"/>
        </w:trPr>
        <w:tc>
          <w:tcPr>
            <w:tcW w:w="5000" w:type="pct"/>
            <w:shd w:val="clear" w:color="auto" w:fill="FFFF00"/>
            <w:vAlign w:val="center"/>
          </w:tcPr>
          <w:p w:rsidR="00D9161E" w:rsidRPr="009A7653" w:rsidRDefault="00D9161E" w:rsidP="0027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DESTINO </w:t>
            </w:r>
            <w:r w:rsidR="0027102A"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DEL</w:t>
            </w:r>
            <w:r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INMUEBLE</w:t>
            </w:r>
            <w:r w:rsidR="00390DE3"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ADQUIRIDO POR CESION</w:t>
            </w:r>
          </w:p>
        </w:tc>
      </w:tr>
      <w:tr w:rsidR="00D9161E" w:rsidRPr="009A7653" w:rsidTr="009A7653">
        <w:trPr>
          <w:trHeight w:val="346"/>
        </w:trPr>
        <w:tc>
          <w:tcPr>
            <w:tcW w:w="5000" w:type="pct"/>
          </w:tcPr>
          <w:p w:rsidR="009A7653" w:rsidRPr="009A7653" w:rsidRDefault="009A7653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9A7653" w:rsidRDefault="009A7653" w:rsidP="009A7653">
      <w:pPr>
        <w:spacing w:after="120"/>
      </w:pPr>
    </w:p>
    <w:tbl>
      <w:tblPr>
        <w:tblStyle w:val="Tablaconcuadrcula"/>
        <w:tblW w:w="4977" w:type="pct"/>
        <w:tblLook w:val="04A0" w:firstRow="1" w:lastRow="0" w:firstColumn="1" w:lastColumn="0" w:noHBand="0" w:noVBand="1"/>
      </w:tblPr>
      <w:tblGrid>
        <w:gridCol w:w="10475"/>
      </w:tblGrid>
      <w:tr w:rsidR="0027102A" w:rsidRPr="009A7653" w:rsidTr="009A7653">
        <w:trPr>
          <w:trHeight w:val="348"/>
        </w:trPr>
        <w:tc>
          <w:tcPr>
            <w:tcW w:w="5000" w:type="pct"/>
            <w:shd w:val="clear" w:color="auto" w:fill="FFFF00"/>
            <w:vAlign w:val="center"/>
          </w:tcPr>
          <w:p w:rsidR="0027102A" w:rsidRPr="009A7653" w:rsidRDefault="002A3139" w:rsidP="009A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A765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CONSEJERIA U ORGANISMO PROPONENTE DE LA CESION</w:t>
            </w:r>
          </w:p>
        </w:tc>
      </w:tr>
      <w:tr w:rsidR="009A7653" w:rsidRPr="009A7653" w:rsidTr="009A7653">
        <w:trPr>
          <w:trHeight w:val="348"/>
        </w:trPr>
        <w:tc>
          <w:tcPr>
            <w:tcW w:w="5000" w:type="pct"/>
            <w:shd w:val="clear" w:color="auto" w:fill="auto"/>
          </w:tcPr>
          <w:p w:rsidR="009A7653" w:rsidRPr="009A7653" w:rsidRDefault="009A7653" w:rsidP="009A7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D9161E" w:rsidRPr="009A7653" w:rsidRDefault="00D9161E" w:rsidP="009A7653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Style w:val="Tablaconcuadrcula"/>
        <w:tblW w:w="10479" w:type="dxa"/>
        <w:tblLook w:val="04A0" w:firstRow="1" w:lastRow="0" w:firstColumn="1" w:lastColumn="0" w:noHBand="0" w:noVBand="1"/>
      </w:tblPr>
      <w:tblGrid>
        <w:gridCol w:w="10479"/>
      </w:tblGrid>
      <w:tr w:rsidR="00C53F6E" w:rsidRPr="009A7653" w:rsidTr="009A7653">
        <w:trPr>
          <w:trHeight w:val="447"/>
        </w:trPr>
        <w:tc>
          <w:tcPr>
            <w:tcW w:w="10479" w:type="dxa"/>
            <w:shd w:val="clear" w:color="auto" w:fill="FFFF00"/>
            <w:vAlign w:val="center"/>
          </w:tcPr>
          <w:p w:rsidR="00C53F6E" w:rsidRPr="009A7653" w:rsidRDefault="00C53F6E" w:rsidP="00271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ACUERDO DE CESIÓN </w:t>
            </w:r>
            <w:r w:rsidR="0027102A"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ADOPTA</w:t>
            </w:r>
            <w:r w:rsidRP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DO POR EL ÓRGANO COMPETENTE</w:t>
            </w:r>
            <w:r w:rsidR="009A76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                            </w:t>
            </w:r>
          </w:p>
        </w:tc>
      </w:tr>
      <w:tr w:rsidR="00C53F6E" w:rsidRPr="009A7653" w:rsidTr="009A7653">
        <w:trPr>
          <w:trHeight w:val="436"/>
        </w:trPr>
        <w:tc>
          <w:tcPr>
            <w:tcW w:w="10479" w:type="dxa"/>
          </w:tcPr>
          <w:p w:rsidR="00C53F6E" w:rsidRPr="009A7653" w:rsidRDefault="00C53F6E" w:rsidP="00141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C53F6E" w:rsidRPr="009A7653" w:rsidRDefault="00C53F6E" w:rsidP="009A7653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2"/>
      </w:tblGrid>
      <w:tr w:rsidR="005911E3" w:rsidRPr="009A7653" w:rsidTr="009A7653">
        <w:trPr>
          <w:trHeight w:val="44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9A7653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A765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9A7653">
        <w:trPr>
          <w:trHeight w:val="171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7C34B7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illa18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DF37D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9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911E3" w:rsidRPr="005911E3" w:rsidRDefault="00FD63C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todos estos datos, salvo que usted no autorice expresamente dicha comprobación.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bookmarkStart w:id="10" w:name="Casilla20"/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3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5911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acreditativos de identidad.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F3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F37D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5911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información de índole tributaria.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2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2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F6623D" w:rsidP="00F6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los datos o documentos que se encuentren en poder de la Administración, y que usted señale a continuación: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Documento...................., presentado con fecha...........ante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Documento....................., presentado con fecha..........ante la unidad.....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 de la 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 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Documento....................., presentado con fecha..........ante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 .....................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D9161E" w:rsidRDefault="00F6623D" w:rsidP="00D916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</w:tc>
      </w:tr>
      <w:tr w:rsidR="00F25702" w:rsidRPr="008204DF" w:rsidTr="009A7653">
        <w:trPr>
          <w:trHeight w:val="2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D9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9161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lastRenderedPageBreak/>
              <w:t>DOCUMENTACIÓN A APORTAR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D91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papel o en documento electrónico)</w:t>
            </w:r>
          </w:p>
        </w:tc>
      </w:tr>
      <w:tr w:rsidR="00D9161E" w:rsidRPr="008204DF" w:rsidTr="009A7653">
        <w:trPr>
          <w:trHeight w:val="1436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D9161E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</w:pPr>
            <w:r w:rsidRPr="00D9161E"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 xml:space="preserve">Nº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 xml:space="preserve">  </w:t>
            </w:r>
            <w:r w:rsidRPr="00D9161E"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>Documento</w:t>
            </w:r>
          </w:p>
          <w:p w:rsidR="00EA290F" w:rsidRPr="00EA290F" w:rsidRDefault="00EA290F" w:rsidP="00EA290F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Ya se ceda el dominio o el mero derecho de uso, e</w:t>
            </w:r>
            <w:r w:rsidR="00894604" w:rsidRPr="0089460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 cedente aportará una copia del expediente instruido al efecto conforme se señale en su legislación patrimonial e identificará el inmueble que se cede</w:t>
            </w:r>
            <w:r w:rsidR="00C62D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señal</w:t>
            </w:r>
            <w:r w:rsidR="00A44BB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ando </w:t>
            </w:r>
            <w:r w:rsidR="00C62D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su </w:t>
            </w:r>
            <w:r w:rsidR="00A44BB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referencia catastral y, en su caso, aportando la docume</w:t>
            </w:r>
            <w:r w:rsidR="00C62D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ntación planimétrica necesaria.  A</w:t>
            </w:r>
            <w:r w:rsidR="003574D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sí mismo</w:t>
            </w:r>
            <w:r w:rsidR="00A44BB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acreditará </w:t>
            </w:r>
            <w:r w:rsidR="00052D6F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la titularidad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3574D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registral </w:t>
            </w:r>
            <w:r w:rsidR="00C62D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del bien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y </w:t>
            </w:r>
            <w:r w:rsidR="00C62D5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la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tasación del mismo</w:t>
            </w:r>
            <w:r w:rsidR="00894604" w:rsidRPr="0089460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EA290F" w:rsidRPr="00D9161E" w:rsidRDefault="0027102A" w:rsidP="00A36789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Licencia de segregación muni</w:t>
            </w:r>
            <w:r w:rsidR="00A3678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cipal, en caso de ser necesaria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</w:tc>
      </w:tr>
    </w:tbl>
    <w:p w:rsidR="00894604" w:rsidRDefault="00894604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En                                                                     , a        de                            de 20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A7653" w:rsidRDefault="009A765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D238A" w:rsidRPr="005911E3" w:rsidRDefault="000D238A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7C34B7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7C34B7"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5911E3" w:rsidRPr="005911E3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385AED" w:rsidRPr="00385AED">
        <w:rPr>
          <w:rFonts w:ascii="Times New Roman" w:eastAsia="Times New Roman" w:hAnsi="Times New Roman"/>
          <w:sz w:val="24"/>
          <w:szCs w:val="24"/>
          <w:lang w:eastAsia="es-ES"/>
        </w:rPr>
        <w:t>A08015598</w:t>
      </w:r>
    </w:p>
    <w:p w:rsidR="00DC6FED" w:rsidRDefault="00DC6FED" w:rsidP="0042072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9A7653">
      <w:headerReference w:type="default" r:id="rId9"/>
      <w:footerReference w:type="default" r:id="rId10"/>
      <w:pgSz w:w="11906" w:h="16838" w:code="9"/>
      <w:pgMar w:top="1797" w:right="748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F37D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F37D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F37D2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F37D2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7" w:rsidRDefault="00B77186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-297815</wp:posOffset>
          </wp:positionV>
          <wp:extent cx="1060450" cy="711200"/>
          <wp:effectExtent l="0" t="0" r="6350" b="0"/>
          <wp:wrapSquare wrapText="bothSides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397CDC" w:rsidRDefault="00B37097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="00397CDC">
      <w:rPr>
        <w:color w:val="000066"/>
      </w:rPr>
      <w:t xml:space="preserve"> </w:t>
    </w:r>
    <w:r w:rsidR="00397CDC" w:rsidRPr="00397CDC">
      <w:rPr>
        <w:b/>
        <w:color w:val="000066"/>
        <w:sz w:val="22"/>
        <w:szCs w:val="22"/>
      </w:rPr>
      <w:t>Hacie</w:t>
    </w:r>
    <w:r w:rsidR="00397CDC">
      <w:rPr>
        <w:b/>
        <w:color w:val="000066"/>
        <w:sz w:val="22"/>
        <w:szCs w:val="22"/>
      </w:rPr>
      <w:t xml:space="preserve">nda y 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</w:rPr>
    </w:pPr>
    <w:r>
      <w:rPr>
        <w:b/>
        <w:color w:val="000066"/>
        <w:sz w:val="22"/>
        <w:szCs w:val="22"/>
      </w:rPr>
      <w:t>Administraciones Públicas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</w:tabs>
      <w:spacing w:before="120"/>
      <w:rPr>
        <w:color w:val="000066"/>
      </w:rPr>
    </w:pPr>
    <w:r>
      <w:rPr>
        <w:b/>
        <w:color w:val="000066"/>
        <w:sz w:val="22"/>
        <w:szCs w:val="22"/>
      </w:rPr>
      <w:t>Secretaría General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25F60"/>
    <w:rsid w:val="000349FB"/>
    <w:rsid w:val="00051470"/>
    <w:rsid w:val="00051EE7"/>
    <w:rsid w:val="00052D6F"/>
    <w:rsid w:val="000550E4"/>
    <w:rsid w:val="00073C22"/>
    <w:rsid w:val="000A1A3C"/>
    <w:rsid w:val="000B101E"/>
    <w:rsid w:val="000D238A"/>
    <w:rsid w:val="00105875"/>
    <w:rsid w:val="00111332"/>
    <w:rsid w:val="001353BD"/>
    <w:rsid w:val="001623DD"/>
    <w:rsid w:val="00187B7F"/>
    <w:rsid w:val="001B3232"/>
    <w:rsid w:val="00220D8E"/>
    <w:rsid w:val="0027102A"/>
    <w:rsid w:val="002829C2"/>
    <w:rsid w:val="002A3139"/>
    <w:rsid w:val="002B16EA"/>
    <w:rsid w:val="002B1F15"/>
    <w:rsid w:val="002B7228"/>
    <w:rsid w:val="002D09A1"/>
    <w:rsid w:val="002D3834"/>
    <w:rsid w:val="002F7810"/>
    <w:rsid w:val="00302E2C"/>
    <w:rsid w:val="003331E9"/>
    <w:rsid w:val="00356DEE"/>
    <w:rsid w:val="003574D6"/>
    <w:rsid w:val="003576D6"/>
    <w:rsid w:val="00362738"/>
    <w:rsid w:val="00367C1D"/>
    <w:rsid w:val="00385AED"/>
    <w:rsid w:val="00390DE3"/>
    <w:rsid w:val="00394481"/>
    <w:rsid w:val="00397CDC"/>
    <w:rsid w:val="003A0911"/>
    <w:rsid w:val="003A4D3C"/>
    <w:rsid w:val="003E5B3E"/>
    <w:rsid w:val="004009E5"/>
    <w:rsid w:val="00420727"/>
    <w:rsid w:val="004A0C86"/>
    <w:rsid w:val="004A5473"/>
    <w:rsid w:val="004B056E"/>
    <w:rsid w:val="004B36C6"/>
    <w:rsid w:val="004C2FDF"/>
    <w:rsid w:val="004D0F5D"/>
    <w:rsid w:val="004D4013"/>
    <w:rsid w:val="00517BC9"/>
    <w:rsid w:val="0053173D"/>
    <w:rsid w:val="0057426C"/>
    <w:rsid w:val="00577899"/>
    <w:rsid w:val="00584C89"/>
    <w:rsid w:val="005911E3"/>
    <w:rsid w:val="00593609"/>
    <w:rsid w:val="00616F9D"/>
    <w:rsid w:val="00617905"/>
    <w:rsid w:val="00642D85"/>
    <w:rsid w:val="0065510A"/>
    <w:rsid w:val="00675B58"/>
    <w:rsid w:val="006A1635"/>
    <w:rsid w:val="006C32B5"/>
    <w:rsid w:val="006D368A"/>
    <w:rsid w:val="00717D69"/>
    <w:rsid w:val="00737893"/>
    <w:rsid w:val="00746852"/>
    <w:rsid w:val="00772B0A"/>
    <w:rsid w:val="007761B0"/>
    <w:rsid w:val="00780484"/>
    <w:rsid w:val="00787760"/>
    <w:rsid w:val="007B5BF3"/>
    <w:rsid w:val="007C34B7"/>
    <w:rsid w:val="007D6A39"/>
    <w:rsid w:val="008204DF"/>
    <w:rsid w:val="0084622F"/>
    <w:rsid w:val="008618F9"/>
    <w:rsid w:val="008834AF"/>
    <w:rsid w:val="00885AD9"/>
    <w:rsid w:val="00894604"/>
    <w:rsid w:val="008A0989"/>
    <w:rsid w:val="008A2E06"/>
    <w:rsid w:val="008E6D4E"/>
    <w:rsid w:val="00902E92"/>
    <w:rsid w:val="00907638"/>
    <w:rsid w:val="00924193"/>
    <w:rsid w:val="00994BBD"/>
    <w:rsid w:val="009A3D37"/>
    <w:rsid w:val="009A7653"/>
    <w:rsid w:val="009C6064"/>
    <w:rsid w:val="009D569F"/>
    <w:rsid w:val="00A00669"/>
    <w:rsid w:val="00A03AD0"/>
    <w:rsid w:val="00A054CD"/>
    <w:rsid w:val="00A20FEC"/>
    <w:rsid w:val="00A235A0"/>
    <w:rsid w:val="00A36789"/>
    <w:rsid w:val="00A44BB8"/>
    <w:rsid w:val="00A65C5E"/>
    <w:rsid w:val="00A67690"/>
    <w:rsid w:val="00A67C98"/>
    <w:rsid w:val="00AA523B"/>
    <w:rsid w:val="00AC4E10"/>
    <w:rsid w:val="00AC657F"/>
    <w:rsid w:val="00AF05EE"/>
    <w:rsid w:val="00AF0F8D"/>
    <w:rsid w:val="00B24BFB"/>
    <w:rsid w:val="00B26417"/>
    <w:rsid w:val="00B341C7"/>
    <w:rsid w:val="00B3669A"/>
    <w:rsid w:val="00B37097"/>
    <w:rsid w:val="00B417C6"/>
    <w:rsid w:val="00B53CAA"/>
    <w:rsid w:val="00B77186"/>
    <w:rsid w:val="00B8177D"/>
    <w:rsid w:val="00BA3AC4"/>
    <w:rsid w:val="00BD4F37"/>
    <w:rsid w:val="00BE4D8B"/>
    <w:rsid w:val="00BE5D62"/>
    <w:rsid w:val="00BF08EE"/>
    <w:rsid w:val="00C33276"/>
    <w:rsid w:val="00C53F6E"/>
    <w:rsid w:val="00C57D59"/>
    <w:rsid w:val="00C62D5D"/>
    <w:rsid w:val="00C81600"/>
    <w:rsid w:val="00C827A3"/>
    <w:rsid w:val="00CB30C9"/>
    <w:rsid w:val="00CD15F9"/>
    <w:rsid w:val="00CE2213"/>
    <w:rsid w:val="00CF36E5"/>
    <w:rsid w:val="00D15463"/>
    <w:rsid w:val="00D7593C"/>
    <w:rsid w:val="00D9161E"/>
    <w:rsid w:val="00DA4829"/>
    <w:rsid w:val="00DB74CB"/>
    <w:rsid w:val="00DC6FED"/>
    <w:rsid w:val="00DC737D"/>
    <w:rsid w:val="00DE0572"/>
    <w:rsid w:val="00DF37D2"/>
    <w:rsid w:val="00E02D0C"/>
    <w:rsid w:val="00E07EB1"/>
    <w:rsid w:val="00E213AB"/>
    <w:rsid w:val="00E24EF4"/>
    <w:rsid w:val="00E4111C"/>
    <w:rsid w:val="00E600DA"/>
    <w:rsid w:val="00E61AEC"/>
    <w:rsid w:val="00E62431"/>
    <w:rsid w:val="00EA28BA"/>
    <w:rsid w:val="00EA290F"/>
    <w:rsid w:val="00EA3E87"/>
    <w:rsid w:val="00EA46F9"/>
    <w:rsid w:val="00F07453"/>
    <w:rsid w:val="00F25702"/>
    <w:rsid w:val="00F30C15"/>
    <w:rsid w:val="00F3105A"/>
    <w:rsid w:val="00F31F95"/>
    <w:rsid w:val="00F56F85"/>
    <w:rsid w:val="00F6623D"/>
    <w:rsid w:val="00FB7EDE"/>
    <w:rsid w:val="00FD63C1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63669DE-5CFC-4A56-BD56-38D9A950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E404-1338-45D9-A69D-10F02501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5716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Gregorio Martin Villamor</cp:lastModifiedBy>
  <cp:revision>14</cp:revision>
  <cp:lastPrinted>2019-02-08T13:26:00Z</cp:lastPrinted>
  <dcterms:created xsi:type="dcterms:W3CDTF">2018-08-30T10:48:00Z</dcterms:created>
  <dcterms:modified xsi:type="dcterms:W3CDTF">2019-02-26T08:01:00Z</dcterms:modified>
</cp:coreProperties>
</file>