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7A68D8" w14:textId="2FB6A592" w:rsidR="00C42B01" w:rsidRDefault="00C42B01" w:rsidP="00C42B01">
      <w:pPr>
        <w:tabs>
          <w:tab w:val="left" w:pos="1875"/>
          <w:tab w:val="left" w:pos="4500"/>
        </w:tabs>
        <w:spacing w:after="120" w:line="240" w:lineRule="auto"/>
        <w:jc w:val="center"/>
        <w:rPr>
          <w:rFonts w:ascii="Times New Roman" w:eastAsia="Times New Roman" w:hAnsi="Times New Roman"/>
          <w:sz w:val="20"/>
          <w:szCs w:val="20"/>
          <w:lang w:eastAsia="es-ES"/>
        </w:rPr>
      </w:pPr>
      <w:r w:rsidRPr="00022F0B">
        <w:rPr>
          <w:rFonts w:ascii="Times New Roman" w:hAnsi="Times New Roman"/>
          <w:b/>
          <w:noProof/>
          <w:sz w:val="24"/>
          <w:szCs w:val="24"/>
          <w:lang w:eastAsia="es-ES"/>
        </w:rPr>
        <mc:AlternateContent>
          <mc:Choice Requires="wps">
            <w:drawing>
              <wp:anchor distT="0" distB="0" distL="114300" distR="114300" simplePos="0" relativeHeight="251656192" behindDoc="0" locked="0" layoutInCell="1" allowOverlap="1" wp14:anchorId="2EA50249" wp14:editId="42084B8F">
                <wp:simplePos x="0" y="0"/>
                <wp:positionH relativeFrom="margin">
                  <wp:posOffset>11706</wp:posOffset>
                </wp:positionH>
                <wp:positionV relativeFrom="paragraph">
                  <wp:posOffset>-346003</wp:posOffset>
                </wp:positionV>
                <wp:extent cx="6469811" cy="879894"/>
                <wp:effectExtent l="0" t="0" r="26670" b="15875"/>
                <wp:wrapNone/>
                <wp:docPr id="6"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69811" cy="879894"/>
                        </a:xfrm>
                        <a:prstGeom prst="rect">
                          <a:avLst/>
                        </a:prstGeom>
                        <a:solidFill>
                          <a:srgbClr val="DDDDDD"/>
                        </a:solidFill>
                        <a:ln w="9525">
                          <a:solidFill>
                            <a:srgbClr val="000000"/>
                          </a:solidFill>
                          <a:miter lim="800000"/>
                          <a:headEnd/>
                          <a:tailEnd/>
                        </a:ln>
                      </wps:spPr>
                      <wps:txbx>
                        <w:txbxContent>
                          <w:p w14:paraId="79C7C27A" w14:textId="721C2D43" w:rsidR="00C75948" w:rsidRPr="00C75948" w:rsidRDefault="00C75948" w:rsidP="00C75948">
                            <w:pPr>
                              <w:spacing w:before="120"/>
                              <w:jc w:val="both"/>
                              <w:rPr>
                                <w:rFonts w:ascii="Times New Roman" w:hAnsi="Times New Roman"/>
                                <w:b/>
                                <w:sz w:val="20"/>
                                <w:szCs w:val="20"/>
                              </w:rPr>
                            </w:pPr>
                            <w:r w:rsidRPr="00C75948">
                              <w:rPr>
                                <w:rFonts w:ascii="Times New Roman" w:hAnsi="Times New Roman"/>
                                <w:b/>
                                <w:sz w:val="20"/>
                                <w:szCs w:val="20"/>
                              </w:rPr>
                              <w:t xml:space="preserve">MODELO DE DECLARACIÓN RESPONSABLE DEL CUMPLIMIENTO DE LAS CONDICIONES ESPECÍFICAS </w:t>
                            </w:r>
                            <w:proofErr w:type="gramStart"/>
                            <w:r w:rsidRPr="00C75948">
                              <w:rPr>
                                <w:rFonts w:ascii="Times New Roman" w:hAnsi="Times New Roman"/>
                                <w:b/>
                                <w:sz w:val="20"/>
                                <w:szCs w:val="20"/>
                              </w:rPr>
                              <w:t>PREVISTAS  PARA</w:t>
                            </w:r>
                            <w:proofErr w:type="gramEnd"/>
                            <w:r w:rsidRPr="00C75948">
                              <w:rPr>
                                <w:rFonts w:ascii="Times New Roman" w:hAnsi="Times New Roman"/>
                                <w:b/>
                                <w:sz w:val="20"/>
                                <w:szCs w:val="20"/>
                              </w:rPr>
                              <w:t xml:space="preserve"> LA EJECUCIÓN DE LA INVERSIÓN C15.I2 A RESPETAR EN RELACIÓN CON EL PRINCIPIO DE NO CAUSAR DAÑO SIGNIFICATIVO (DNSH) A LOS SEIS OBJETIVOS MEDIOAMBIENTALES EN EL SENTIDO DEL ARTÍCULO 17 DEL REGLAMENTO (UE) 2020/852.</w:t>
                            </w:r>
                          </w:p>
                          <w:p w14:paraId="4EEA9281" w14:textId="77777777" w:rsidR="00C75948" w:rsidRPr="00C42B01" w:rsidRDefault="00C75948" w:rsidP="00F774DA">
                            <w:pPr>
                              <w:spacing w:before="120"/>
                              <w:jc w:val="both"/>
                              <w:rPr>
                                <w:rFonts w:ascii="Times New Roman" w:hAnsi="Times New Roman"/>
                                <w:b/>
                                <w:sz w:val="20"/>
                                <w:szCs w:val="20"/>
                              </w:rPr>
                            </w:pPr>
                          </w:p>
                        </w:txbxContent>
                      </wps:txbx>
                      <wps:bodyPr rot="0" vert="horz" wrap="square" lIns="91440" tIns="82800" rIns="91440" bIns="82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A50249" id="Rectángulo 6" o:spid="_x0000_s1026" style="position:absolute;left:0;text-align:left;margin-left:.9pt;margin-top:-27.25pt;width:509.45pt;height:69.3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" fillcolor="#ddd">
                <v:textbox inset=",2.3mm,,2.3mm">
                  <w:txbxContent>
                    <w:p w14:paraId="79C7C27A" w14:textId="721C2D43" w:rsidR="00C75948" w:rsidRPr="00C75948" w:rsidRDefault="00C75948" w:rsidP="00C75948">
                      <w:pPr>
                        <w:spacing w:before="120"/>
                        <w:jc w:val="both"/>
                        <w:rPr>
                          <w:rFonts w:ascii="Times New Roman" w:hAnsi="Times New Roman"/>
                          <w:b/>
                          <w:sz w:val="20"/>
                          <w:szCs w:val="20"/>
                        </w:rPr>
                      </w:pPr>
                      <w:r w:rsidRPr="00C75948">
                        <w:rPr>
                          <w:rFonts w:ascii="Times New Roman" w:hAnsi="Times New Roman"/>
                          <w:b/>
                          <w:sz w:val="20"/>
                          <w:szCs w:val="20"/>
                        </w:rPr>
                        <w:t xml:space="preserve">MODELO DE DECLARACIÓN RESPONSABLE DEL CUMPLIMIENTO DE LAS CONDICIONES ESPECÍFICAS </w:t>
                      </w:r>
                      <w:proofErr w:type="gramStart"/>
                      <w:r w:rsidRPr="00C75948">
                        <w:rPr>
                          <w:rFonts w:ascii="Times New Roman" w:hAnsi="Times New Roman"/>
                          <w:b/>
                          <w:sz w:val="20"/>
                          <w:szCs w:val="20"/>
                        </w:rPr>
                        <w:t>PREVISTAS  PARA</w:t>
                      </w:r>
                      <w:proofErr w:type="gramEnd"/>
                      <w:r w:rsidRPr="00C75948">
                        <w:rPr>
                          <w:rFonts w:ascii="Times New Roman" w:hAnsi="Times New Roman"/>
                          <w:b/>
                          <w:sz w:val="20"/>
                          <w:szCs w:val="20"/>
                        </w:rPr>
                        <w:t xml:space="preserve"> LA EJECUCIÓN DE LA INVERSIÓN C15.I2 A RESPETAR EN RELACIÓN CON EL PRINCIPIO DE NO CAUSAR DAÑO SIGNIFICATIVO (DNSH) A LOS SEIS OBJETIVOS MEDIOAMBIENTALES EN EL SENTIDO DEL ARTÍCULO 17 DEL REGLAMENTO (UE) 2020/852.</w:t>
                      </w:r>
                    </w:p>
                    <w:p w14:paraId="4EEA9281" w14:textId="77777777" w:rsidR="00C75948" w:rsidRPr="00C42B01" w:rsidRDefault="00C75948" w:rsidP="00F774DA">
                      <w:pPr>
                        <w:spacing w:before="120"/>
                        <w:jc w:val="both"/>
                        <w:rPr>
                          <w:rFonts w:ascii="Times New Roman" w:hAnsi="Times New Roman"/>
                          <w:b/>
                          <w:sz w:val="20"/>
                          <w:szCs w:val="20"/>
                        </w:rPr>
                      </w:pPr>
                    </w:p>
                  </w:txbxContent>
                </v:textbox>
                <w10:wrap anchorx="margin"/>
              </v:rect>
            </w:pict>
          </mc:Fallback>
        </mc:AlternateContent>
      </w:r>
    </w:p>
    <w:p w14:paraId="0A85FC20" w14:textId="76AB966C" w:rsidR="00F774DA" w:rsidRPr="00022F0B" w:rsidRDefault="00F774DA" w:rsidP="00C42B01">
      <w:pPr>
        <w:tabs>
          <w:tab w:val="left" w:pos="1875"/>
          <w:tab w:val="left" w:pos="4500"/>
        </w:tabs>
        <w:spacing w:after="120" w:line="240" w:lineRule="auto"/>
        <w:jc w:val="center"/>
        <w:rPr>
          <w:rFonts w:ascii="Times New Roman" w:eastAsia="Times New Roman" w:hAnsi="Times New Roman"/>
          <w:sz w:val="20"/>
          <w:szCs w:val="20"/>
          <w:lang w:eastAsia="es-ES"/>
        </w:rPr>
      </w:pPr>
    </w:p>
    <w:tbl>
      <w:tblPr>
        <w:tblpPr w:leftFromText="141" w:rightFromText="141" w:vertAnchor="text" w:horzAnchor="margin" w:tblpY="213"/>
        <w:tblW w:w="4968"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67"/>
        <w:gridCol w:w="503"/>
        <w:gridCol w:w="859"/>
        <w:gridCol w:w="174"/>
        <w:gridCol w:w="383"/>
        <w:gridCol w:w="153"/>
        <w:gridCol w:w="117"/>
        <w:gridCol w:w="170"/>
        <w:gridCol w:w="207"/>
        <w:gridCol w:w="602"/>
        <w:gridCol w:w="139"/>
        <w:gridCol w:w="178"/>
        <w:gridCol w:w="1344"/>
        <w:gridCol w:w="215"/>
        <w:gridCol w:w="489"/>
        <w:gridCol w:w="383"/>
        <w:gridCol w:w="151"/>
        <w:gridCol w:w="540"/>
        <w:gridCol w:w="331"/>
        <w:gridCol w:w="1925"/>
        <w:gridCol w:w="8"/>
        <w:gridCol w:w="393"/>
      </w:tblGrid>
      <w:tr w:rsidR="00AC1973" w:rsidRPr="00AC1973" w14:paraId="55D7512D" w14:textId="77777777" w:rsidTr="00F774DA">
        <w:tc>
          <w:tcPr>
            <w:tcW w:w="5000" w:type="pct"/>
            <w:gridSpan w:val="22"/>
            <w:tcBorders>
              <w:top w:val="single" w:sz="4" w:space="0" w:color="auto"/>
              <w:bottom w:val="nil"/>
              <w:right w:val="single" w:sz="4" w:space="0" w:color="auto"/>
            </w:tcBorders>
            <w:shd w:val="clear" w:color="auto" w:fill="FFFF00"/>
          </w:tcPr>
          <w:p w14:paraId="1D36AEA9" w14:textId="23C02B29" w:rsidR="006F71ED" w:rsidRPr="00AC1973" w:rsidRDefault="006F71ED" w:rsidP="001B325A">
            <w:pPr>
              <w:spacing w:before="120" w:after="0" w:line="240" w:lineRule="auto"/>
              <w:jc w:val="center"/>
              <w:rPr>
                <w:rFonts w:ascii="Times New Roman" w:eastAsia="Times New Roman" w:hAnsi="Times New Roman"/>
                <w:color w:val="000000" w:themeColor="text1"/>
                <w:sz w:val="20"/>
                <w:szCs w:val="20"/>
                <w:lang w:eastAsia="es-ES"/>
              </w:rPr>
            </w:pPr>
            <w:r w:rsidRPr="00AC1973">
              <w:rPr>
                <w:rFonts w:ascii="Times New Roman" w:eastAsia="Times New Roman" w:hAnsi="Times New Roman"/>
                <w:b/>
                <w:color w:val="000000" w:themeColor="text1"/>
                <w:sz w:val="20"/>
                <w:szCs w:val="20"/>
                <w:lang w:eastAsia="es-ES"/>
              </w:rPr>
              <w:t xml:space="preserve">DATOS DE LA PERSONA </w:t>
            </w:r>
            <w:r w:rsidR="00C42B01" w:rsidRPr="00AC1973">
              <w:rPr>
                <w:rFonts w:ascii="Times New Roman" w:eastAsia="Times New Roman" w:hAnsi="Times New Roman"/>
                <w:b/>
                <w:color w:val="000000" w:themeColor="text1"/>
                <w:sz w:val="20"/>
                <w:szCs w:val="20"/>
                <w:lang w:eastAsia="es-ES"/>
              </w:rPr>
              <w:t>DECLARANTE</w:t>
            </w:r>
          </w:p>
        </w:tc>
      </w:tr>
      <w:tr w:rsidR="00AC1973" w:rsidRPr="00AC1973" w14:paraId="25AF1356" w14:textId="77777777" w:rsidTr="00F774DA">
        <w:trPr>
          <w:trHeight w:val="405"/>
        </w:trPr>
        <w:tc>
          <w:tcPr>
            <w:tcW w:w="5000" w:type="pct"/>
            <w:gridSpan w:val="22"/>
            <w:tcBorders>
              <w:top w:val="nil"/>
              <w:bottom w:val="nil"/>
              <w:right w:val="single" w:sz="4" w:space="0" w:color="auto"/>
            </w:tcBorders>
            <w:shd w:val="clear" w:color="auto" w:fill="auto"/>
          </w:tcPr>
          <w:p w14:paraId="405205A3" w14:textId="49FA9C3C" w:rsidR="006F71ED" w:rsidRPr="00AC1973" w:rsidRDefault="006F71ED" w:rsidP="00F774DA">
            <w:pPr>
              <w:spacing w:before="120" w:after="0" w:line="240" w:lineRule="auto"/>
              <w:jc w:val="both"/>
              <w:rPr>
                <w:rFonts w:ascii="Times New Roman" w:eastAsia="Times New Roman" w:hAnsi="Times New Roman"/>
                <w:b/>
                <w:color w:val="000000" w:themeColor="text1"/>
                <w:sz w:val="18"/>
                <w:szCs w:val="18"/>
                <w:lang w:eastAsia="es-ES"/>
              </w:rPr>
            </w:pPr>
            <w:r w:rsidRPr="00AC1973">
              <w:rPr>
                <w:rFonts w:ascii="Times New Roman" w:eastAsia="Times New Roman" w:hAnsi="Times New Roman"/>
                <w:b/>
                <w:color w:val="000000" w:themeColor="text1"/>
                <w:sz w:val="18"/>
                <w:szCs w:val="18"/>
                <w:lang w:eastAsia="es-ES"/>
              </w:rPr>
              <w:t>Si elige persona física son obligatorios los campos: tipo y número de documento, nombre y primer apellido</w:t>
            </w:r>
          </w:p>
        </w:tc>
      </w:tr>
      <w:tr w:rsidR="00AC1973" w:rsidRPr="00AC1973" w14:paraId="7AA277E1" w14:textId="77777777" w:rsidTr="001B325A">
        <w:tc>
          <w:tcPr>
            <w:tcW w:w="1222" w:type="pct"/>
            <w:gridSpan w:val="4"/>
            <w:tcBorders>
              <w:top w:val="nil"/>
              <w:bottom w:val="nil"/>
            </w:tcBorders>
          </w:tcPr>
          <w:p w14:paraId="48858AE8" w14:textId="45034D0D" w:rsidR="006F71ED" w:rsidRPr="00AC1973" w:rsidRDefault="006F71ED" w:rsidP="006F71ED">
            <w:pPr>
              <w:tabs>
                <w:tab w:val="left" w:pos="1620"/>
                <w:tab w:val="left" w:pos="2520"/>
                <w:tab w:val="left" w:pos="4320"/>
              </w:tabs>
              <w:spacing w:before="60" w:after="60" w:line="240" w:lineRule="auto"/>
              <w:rPr>
                <w:rFonts w:ascii="Times New Roman" w:eastAsia="Times New Roman" w:hAnsi="Times New Roman"/>
                <w:color w:val="000000" w:themeColor="text1"/>
                <w:sz w:val="20"/>
                <w:szCs w:val="20"/>
                <w:lang w:eastAsia="es-ES"/>
              </w:rPr>
            </w:pPr>
            <w:r w:rsidRPr="00AC1973">
              <w:rPr>
                <w:rFonts w:ascii="Times New Roman" w:eastAsia="Times New Roman" w:hAnsi="Times New Roman"/>
                <w:color w:val="000000" w:themeColor="text1"/>
                <w:sz w:val="20"/>
                <w:szCs w:val="20"/>
                <w:lang w:eastAsia="es-ES"/>
              </w:rPr>
              <w:t xml:space="preserve">Persona física: </w:t>
            </w:r>
            <w:bookmarkStart w:id="0" w:name="Casilla9"/>
            <w:bookmarkStart w:id="1" w:name="_GoBack"/>
            <w:r w:rsidRPr="00AC1973">
              <w:rPr>
                <w:rFonts w:ascii="Times New Roman" w:eastAsia="Times New Roman" w:hAnsi="Times New Roman"/>
                <w:color w:val="000000" w:themeColor="text1"/>
                <w:position w:val="-4"/>
                <w:sz w:val="26"/>
                <w:szCs w:val="26"/>
                <w:lang w:eastAsia="es-ES"/>
              </w:rPr>
              <w:fldChar w:fldCharType="begin">
                <w:ffData>
                  <w:name w:val="Casilla9"/>
                  <w:enabled/>
                  <w:calcOnExit w:val="0"/>
                  <w:checkBox>
                    <w:sizeAuto/>
                    <w:default w:val="0"/>
                  </w:checkBox>
                </w:ffData>
              </w:fldChar>
            </w:r>
            <w:r w:rsidRPr="00AC1973">
              <w:rPr>
                <w:rFonts w:ascii="Times New Roman" w:eastAsia="Times New Roman" w:hAnsi="Times New Roman"/>
                <w:color w:val="000000" w:themeColor="text1"/>
                <w:position w:val="-4"/>
                <w:sz w:val="26"/>
                <w:szCs w:val="26"/>
                <w:lang w:eastAsia="es-ES"/>
              </w:rPr>
              <w:instrText xml:space="preserve"> FORMCHECKBOX </w:instrText>
            </w:r>
            <w:r w:rsidR="00607527">
              <w:rPr>
                <w:rFonts w:ascii="Times New Roman" w:eastAsia="Times New Roman" w:hAnsi="Times New Roman"/>
                <w:color w:val="000000" w:themeColor="text1"/>
                <w:position w:val="-4"/>
                <w:sz w:val="26"/>
                <w:szCs w:val="26"/>
                <w:lang w:eastAsia="es-ES"/>
              </w:rPr>
            </w:r>
            <w:r w:rsidR="00607527">
              <w:rPr>
                <w:rFonts w:ascii="Times New Roman" w:eastAsia="Times New Roman" w:hAnsi="Times New Roman"/>
                <w:color w:val="000000" w:themeColor="text1"/>
                <w:position w:val="-4"/>
                <w:sz w:val="26"/>
                <w:szCs w:val="26"/>
                <w:lang w:eastAsia="es-ES"/>
              </w:rPr>
              <w:fldChar w:fldCharType="separate"/>
            </w:r>
            <w:r w:rsidRPr="00AC1973">
              <w:rPr>
                <w:rFonts w:ascii="Times New Roman" w:eastAsia="Times New Roman" w:hAnsi="Times New Roman"/>
                <w:color w:val="000000" w:themeColor="text1"/>
                <w:position w:val="-4"/>
                <w:sz w:val="26"/>
                <w:szCs w:val="26"/>
                <w:lang w:eastAsia="es-ES"/>
              </w:rPr>
              <w:fldChar w:fldCharType="end"/>
            </w:r>
            <w:bookmarkEnd w:id="0"/>
            <w:bookmarkEnd w:id="1"/>
            <w:r w:rsidRPr="00AC1973">
              <w:rPr>
                <w:rFonts w:ascii="Times New Roman" w:eastAsia="Times New Roman" w:hAnsi="Times New Roman"/>
                <w:color w:val="000000" w:themeColor="text1"/>
                <w:position w:val="-4"/>
                <w:sz w:val="26"/>
                <w:szCs w:val="26"/>
                <w:lang w:eastAsia="es-ES"/>
              </w:rPr>
              <w:tab/>
            </w:r>
            <w:r w:rsidRPr="00AC1973">
              <w:rPr>
                <w:rFonts w:ascii="Times New Roman" w:eastAsia="Times New Roman" w:hAnsi="Times New Roman"/>
                <w:color w:val="000000" w:themeColor="text1"/>
                <w:position w:val="-4"/>
                <w:sz w:val="20"/>
                <w:szCs w:val="20"/>
                <w:lang w:eastAsia="es-ES"/>
              </w:rPr>
              <w:t>NIF:</w:t>
            </w:r>
            <w:r w:rsidRPr="00AC1973">
              <w:rPr>
                <w:rFonts w:ascii="Times New Roman" w:eastAsia="Times New Roman" w:hAnsi="Times New Roman"/>
                <w:color w:val="000000" w:themeColor="text1"/>
                <w:position w:val="-6"/>
                <w:sz w:val="26"/>
                <w:szCs w:val="26"/>
                <w:lang w:eastAsia="es-ES"/>
              </w:rPr>
              <w:fldChar w:fldCharType="begin">
                <w:ffData>
                  <w:name w:val="Casilla10"/>
                  <w:enabled/>
                  <w:calcOnExit w:val="0"/>
                  <w:checkBox>
                    <w:sizeAuto/>
                    <w:default w:val="0"/>
                  </w:checkBox>
                </w:ffData>
              </w:fldChar>
            </w:r>
            <w:r w:rsidRPr="00AC1973">
              <w:rPr>
                <w:rFonts w:ascii="Times New Roman" w:eastAsia="Times New Roman" w:hAnsi="Times New Roman"/>
                <w:color w:val="000000" w:themeColor="text1"/>
                <w:position w:val="-6"/>
                <w:sz w:val="26"/>
                <w:szCs w:val="26"/>
                <w:lang w:eastAsia="es-ES"/>
              </w:rPr>
              <w:instrText xml:space="preserve"> FORMCHECKBOX </w:instrText>
            </w:r>
            <w:r w:rsidR="00607527">
              <w:rPr>
                <w:rFonts w:ascii="Times New Roman" w:eastAsia="Times New Roman" w:hAnsi="Times New Roman"/>
                <w:color w:val="000000" w:themeColor="text1"/>
                <w:position w:val="-6"/>
                <w:sz w:val="26"/>
                <w:szCs w:val="26"/>
                <w:lang w:eastAsia="es-ES"/>
              </w:rPr>
            </w:r>
            <w:r w:rsidR="00607527">
              <w:rPr>
                <w:rFonts w:ascii="Times New Roman" w:eastAsia="Times New Roman" w:hAnsi="Times New Roman"/>
                <w:color w:val="000000" w:themeColor="text1"/>
                <w:position w:val="-6"/>
                <w:sz w:val="26"/>
                <w:szCs w:val="26"/>
                <w:lang w:eastAsia="es-ES"/>
              </w:rPr>
              <w:fldChar w:fldCharType="separate"/>
            </w:r>
            <w:r w:rsidRPr="00AC1973">
              <w:rPr>
                <w:rFonts w:ascii="Times New Roman" w:eastAsia="Times New Roman" w:hAnsi="Times New Roman"/>
                <w:color w:val="000000" w:themeColor="text1"/>
                <w:position w:val="-6"/>
                <w:sz w:val="26"/>
                <w:szCs w:val="26"/>
                <w:lang w:eastAsia="es-ES"/>
              </w:rPr>
              <w:fldChar w:fldCharType="end"/>
            </w:r>
          </w:p>
        </w:tc>
        <w:tc>
          <w:tcPr>
            <w:tcW w:w="865" w:type="pct"/>
            <w:gridSpan w:val="7"/>
            <w:tcBorders>
              <w:top w:val="nil"/>
              <w:bottom w:val="nil"/>
            </w:tcBorders>
          </w:tcPr>
          <w:p w14:paraId="462EB6C1" w14:textId="77777777" w:rsidR="006F71ED" w:rsidRPr="00AC1973" w:rsidRDefault="006F71ED" w:rsidP="00F774DA">
            <w:pPr>
              <w:tabs>
                <w:tab w:val="left" w:pos="1447"/>
                <w:tab w:val="left" w:pos="2520"/>
                <w:tab w:val="left" w:pos="4320"/>
              </w:tabs>
              <w:spacing w:before="60" w:after="60" w:line="240" w:lineRule="auto"/>
              <w:rPr>
                <w:rFonts w:ascii="Times New Roman" w:eastAsia="Times New Roman" w:hAnsi="Times New Roman"/>
                <w:color w:val="000000" w:themeColor="text1"/>
                <w:sz w:val="20"/>
                <w:szCs w:val="20"/>
                <w:lang w:eastAsia="es-ES"/>
              </w:rPr>
            </w:pPr>
            <w:r w:rsidRPr="00AC1973">
              <w:rPr>
                <w:rFonts w:ascii="Times New Roman" w:eastAsia="Times New Roman" w:hAnsi="Times New Roman"/>
                <w:color w:val="000000" w:themeColor="text1"/>
                <w:position w:val="-4"/>
                <w:sz w:val="20"/>
                <w:szCs w:val="20"/>
                <w:lang w:eastAsia="es-ES"/>
              </w:rPr>
              <w:t>Pasaporte/NIE:</w:t>
            </w:r>
            <w:r w:rsidRPr="00AC1973">
              <w:rPr>
                <w:rFonts w:ascii="Times New Roman" w:eastAsia="Times New Roman" w:hAnsi="Times New Roman"/>
                <w:color w:val="000000" w:themeColor="text1"/>
                <w:position w:val="-6"/>
                <w:sz w:val="26"/>
                <w:szCs w:val="26"/>
                <w:lang w:eastAsia="es-ES"/>
              </w:rPr>
              <w:fldChar w:fldCharType="begin">
                <w:ffData>
                  <w:name w:val="Casilla10"/>
                  <w:enabled/>
                  <w:calcOnExit w:val="0"/>
                  <w:checkBox>
                    <w:sizeAuto/>
                    <w:default w:val="0"/>
                  </w:checkBox>
                </w:ffData>
              </w:fldChar>
            </w:r>
            <w:r w:rsidRPr="00AC1973">
              <w:rPr>
                <w:rFonts w:ascii="Times New Roman" w:eastAsia="Times New Roman" w:hAnsi="Times New Roman"/>
                <w:color w:val="000000" w:themeColor="text1"/>
                <w:position w:val="-6"/>
                <w:sz w:val="26"/>
                <w:szCs w:val="26"/>
                <w:lang w:eastAsia="es-ES"/>
              </w:rPr>
              <w:instrText xml:space="preserve"> FORMCHECKBOX </w:instrText>
            </w:r>
            <w:r w:rsidR="00607527">
              <w:rPr>
                <w:rFonts w:ascii="Times New Roman" w:eastAsia="Times New Roman" w:hAnsi="Times New Roman"/>
                <w:color w:val="000000" w:themeColor="text1"/>
                <w:position w:val="-6"/>
                <w:sz w:val="26"/>
                <w:szCs w:val="26"/>
                <w:lang w:eastAsia="es-ES"/>
              </w:rPr>
            </w:r>
            <w:r w:rsidR="00607527">
              <w:rPr>
                <w:rFonts w:ascii="Times New Roman" w:eastAsia="Times New Roman" w:hAnsi="Times New Roman"/>
                <w:color w:val="000000" w:themeColor="text1"/>
                <w:position w:val="-6"/>
                <w:sz w:val="26"/>
                <w:szCs w:val="26"/>
                <w:lang w:eastAsia="es-ES"/>
              </w:rPr>
              <w:fldChar w:fldCharType="separate"/>
            </w:r>
            <w:r w:rsidRPr="00AC1973">
              <w:rPr>
                <w:rFonts w:ascii="Times New Roman" w:eastAsia="Times New Roman" w:hAnsi="Times New Roman"/>
                <w:color w:val="000000" w:themeColor="text1"/>
                <w:position w:val="-6"/>
                <w:sz w:val="26"/>
                <w:szCs w:val="26"/>
                <w:lang w:eastAsia="es-ES"/>
              </w:rPr>
              <w:fldChar w:fldCharType="end"/>
            </w:r>
            <w:r w:rsidRPr="00AC1973">
              <w:rPr>
                <w:rFonts w:ascii="Times New Roman" w:eastAsia="Times New Roman" w:hAnsi="Times New Roman"/>
                <w:color w:val="000000" w:themeColor="text1"/>
                <w:position w:val="-6"/>
                <w:sz w:val="26"/>
                <w:szCs w:val="26"/>
                <w:lang w:eastAsia="es-ES"/>
              </w:rPr>
              <w:tab/>
            </w:r>
          </w:p>
        </w:tc>
        <w:tc>
          <w:tcPr>
            <w:tcW w:w="1088" w:type="pct"/>
            <w:gridSpan w:val="4"/>
            <w:tcBorders>
              <w:top w:val="nil"/>
              <w:bottom w:val="nil"/>
              <w:right w:val="single" w:sz="4" w:space="0" w:color="auto"/>
            </w:tcBorders>
          </w:tcPr>
          <w:p w14:paraId="0925E71A" w14:textId="77777777" w:rsidR="006F71ED" w:rsidRPr="00AC1973" w:rsidRDefault="006F71ED" w:rsidP="00F774DA">
            <w:pPr>
              <w:tabs>
                <w:tab w:val="left" w:pos="1620"/>
                <w:tab w:val="left" w:pos="2520"/>
                <w:tab w:val="left" w:pos="4320"/>
              </w:tabs>
              <w:spacing w:before="60" w:after="60" w:line="240" w:lineRule="auto"/>
              <w:rPr>
                <w:rFonts w:ascii="Times New Roman" w:eastAsia="Times New Roman" w:hAnsi="Times New Roman"/>
                <w:color w:val="000000" w:themeColor="text1"/>
                <w:sz w:val="20"/>
                <w:szCs w:val="20"/>
                <w:lang w:eastAsia="es-ES"/>
              </w:rPr>
            </w:pPr>
            <w:r w:rsidRPr="00AC1973">
              <w:rPr>
                <w:rFonts w:ascii="Times New Roman" w:eastAsia="Times New Roman" w:hAnsi="Times New Roman"/>
                <w:color w:val="000000" w:themeColor="text1"/>
                <w:position w:val="-6"/>
                <w:sz w:val="20"/>
                <w:szCs w:val="20"/>
                <w:lang w:eastAsia="es-ES"/>
              </w:rPr>
              <w:t>Número de documento</w:t>
            </w:r>
          </w:p>
        </w:tc>
        <w:tc>
          <w:tcPr>
            <w:tcW w:w="1628" w:type="pct"/>
            <w:gridSpan w:val="5"/>
            <w:tcBorders>
              <w:top w:val="single" w:sz="4" w:space="0" w:color="auto"/>
              <w:left w:val="single" w:sz="4" w:space="0" w:color="auto"/>
              <w:bottom w:val="single" w:sz="4" w:space="0" w:color="auto"/>
              <w:right w:val="single" w:sz="4" w:space="0" w:color="auto"/>
            </w:tcBorders>
          </w:tcPr>
          <w:p w14:paraId="0E1F93E2" w14:textId="77777777" w:rsidR="006F71ED" w:rsidRPr="00AC1973" w:rsidRDefault="006F71ED" w:rsidP="00F774DA">
            <w:pPr>
              <w:tabs>
                <w:tab w:val="left" w:pos="1620"/>
                <w:tab w:val="left" w:pos="2520"/>
                <w:tab w:val="left" w:pos="4320"/>
              </w:tabs>
              <w:spacing w:before="60" w:after="60" w:line="240" w:lineRule="auto"/>
              <w:rPr>
                <w:rFonts w:ascii="Times New Roman" w:eastAsia="Times New Roman" w:hAnsi="Times New Roman"/>
                <w:color w:val="000000" w:themeColor="text1"/>
                <w:sz w:val="20"/>
                <w:szCs w:val="20"/>
                <w:lang w:eastAsia="es-ES"/>
              </w:rPr>
            </w:pPr>
            <w:r w:rsidRPr="00AC1973">
              <w:rPr>
                <w:rFonts w:ascii="Times New Roman" w:hAnsi="Times New Roman"/>
                <w:color w:val="000000" w:themeColor="text1"/>
                <w:sz w:val="20"/>
                <w:szCs w:val="20"/>
              </w:rPr>
              <w:fldChar w:fldCharType="begin">
                <w:ffData>
                  <w:name w:val="Texto4"/>
                  <w:enabled/>
                  <w:calcOnExit w:val="0"/>
                  <w:textInput/>
                </w:ffData>
              </w:fldChar>
            </w:r>
            <w:bookmarkStart w:id="2" w:name="Texto4"/>
            <w:r w:rsidRPr="00AC1973">
              <w:rPr>
                <w:rFonts w:ascii="Times New Roman" w:hAnsi="Times New Roman"/>
                <w:color w:val="000000" w:themeColor="text1"/>
                <w:sz w:val="20"/>
                <w:szCs w:val="20"/>
              </w:rPr>
              <w:instrText xml:space="preserve"> FORMTEXT </w:instrText>
            </w:r>
            <w:r w:rsidRPr="00AC1973">
              <w:rPr>
                <w:rFonts w:ascii="Times New Roman" w:hAnsi="Times New Roman"/>
                <w:color w:val="000000" w:themeColor="text1"/>
                <w:sz w:val="20"/>
                <w:szCs w:val="20"/>
              </w:rPr>
            </w:r>
            <w:r w:rsidRPr="00AC1973">
              <w:rPr>
                <w:rFonts w:ascii="Times New Roman" w:hAnsi="Times New Roman"/>
                <w:color w:val="000000" w:themeColor="text1"/>
                <w:sz w:val="20"/>
                <w:szCs w:val="20"/>
              </w:rPr>
              <w:fldChar w:fldCharType="separate"/>
            </w:r>
            <w:r w:rsidRPr="00AC1973">
              <w:rPr>
                <w:rFonts w:ascii="Times New Roman" w:hAnsi="Times New Roman"/>
                <w:noProof/>
                <w:color w:val="000000" w:themeColor="text1"/>
                <w:sz w:val="20"/>
                <w:szCs w:val="20"/>
              </w:rPr>
              <w:t> </w:t>
            </w:r>
            <w:r w:rsidRPr="00AC1973">
              <w:rPr>
                <w:rFonts w:ascii="Times New Roman" w:hAnsi="Times New Roman"/>
                <w:noProof/>
                <w:color w:val="000000" w:themeColor="text1"/>
                <w:sz w:val="20"/>
                <w:szCs w:val="20"/>
              </w:rPr>
              <w:t> </w:t>
            </w:r>
            <w:r w:rsidRPr="00AC1973">
              <w:rPr>
                <w:rFonts w:ascii="Times New Roman" w:hAnsi="Times New Roman"/>
                <w:noProof/>
                <w:color w:val="000000" w:themeColor="text1"/>
                <w:sz w:val="20"/>
                <w:szCs w:val="20"/>
              </w:rPr>
              <w:t> </w:t>
            </w:r>
            <w:r w:rsidRPr="00AC1973">
              <w:rPr>
                <w:rFonts w:ascii="Times New Roman" w:hAnsi="Times New Roman"/>
                <w:noProof/>
                <w:color w:val="000000" w:themeColor="text1"/>
                <w:sz w:val="20"/>
                <w:szCs w:val="20"/>
              </w:rPr>
              <w:t> </w:t>
            </w:r>
            <w:r w:rsidRPr="00AC1973">
              <w:rPr>
                <w:rFonts w:ascii="Times New Roman" w:hAnsi="Times New Roman"/>
                <w:noProof/>
                <w:color w:val="000000" w:themeColor="text1"/>
                <w:sz w:val="20"/>
                <w:szCs w:val="20"/>
              </w:rPr>
              <w:t> </w:t>
            </w:r>
            <w:r w:rsidRPr="00AC1973">
              <w:rPr>
                <w:rFonts w:ascii="Times New Roman" w:hAnsi="Times New Roman"/>
                <w:color w:val="000000" w:themeColor="text1"/>
                <w:sz w:val="20"/>
                <w:szCs w:val="20"/>
              </w:rPr>
              <w:fldChar w:fldCharType="end"/>
            </w:r>
            <w:bookmarkEnd w:id="2"/>
          </w:p>
        </w:tc>
        <w:tc>
          <w:tcPr>
            <w:tcW w:w="197" w:type="pct"/>
            <w:gridSpan w:val="2"/>
            <w:tcBorders>
              <w:top w:val="nil"/>
              <w:left w:val="nil"/>
              <w:bottom w:val="nil"/>
              <w:right w:val="single" w:sz="4" w:space="0" w:color="auto"/>
            </w:tcBorders>
          </w:tcPr>
          <w:p w14:paraId="6C790ADB" w14:textId="77777777" w:rsidR="006F71ED" w:rsidRPr="00AC1973" w:rsidRDefault="006F71ED" w:rsidP="00F774DA">
            <w:pPr>
              <w:tabs>
                <w:tab w:val="left" w:pos="1620"/>
                <w:tab w:val="left" w:pos="2520"/>
                <w:tab w:val="left" w:pos="4320"/>
              </w:tabs>
              <w:spacing w:before="60" w:after="60" w:line="240" w:lineRule="auto"/>
              <w:rPr>
                <w:rFonts w:ascii="Times New Roman" w:eastAsia="Times New Roman" w:hAnsi="Times New Roman"/>
                <w:color w:val="000000" w:themeColor="text1"/>
                <w:sz w:val="20"/>
                <w:szCs w:val="20"/>
                <w:lang w:eastAsia="es-ES"/>
              </w:rPr>
            </w:pPr>
          </w:p>
        </w:tc>
      </w:tr>
      <w:tr w:rsidR="00AC1973" w:rsidRPr="00AC1973" w14:paraId="6D7BE7C8" w14:textId="77777777" w:rsidTr="00F774DA">
        <w:trPr>
          <w:trHeight w:hRule="exact" w:val="57"/>
        </w:trPr>
        <w:tc>
          <w:tcPr>
            <w:tcW w:w="5000" w:type="pct"/>
            <w:gridSpan w:val="22"/>
            <w:tcBorders>
              <w:top w:val="nil"/>
              <w:bottom w:val="nil"/>
              <w:right w:val="single" w:sz="4" w:space="0" w:color="auto"/>
            </w:tcBorders>
            <w:tcMar>
              <w:right w:w="57" w:type="dxa"/>
            </w:tcMar>
          </w:tcPr>
          <w:p w14:paraId="45DDEA8C" w14:textId="77777777" w:rsidR="006F71ED" w:rsidRPr="00AC1973" w:rsidRDefault="006F71ED" w:rsidP="00F774DA">
            <w:pPr>
              <w:spacing w:before="60" w:after="60" w:line="240" w:lineRule="auto"/>
              <w:jc w:val="both"/>
              <w:rPr>
                <w:rFonts w:ascii="Times New Roman" w:eastAsia="Times New Roman" w:hAnsi="Times New Roman"/>
                <w:color w:val="000000" w:themeColor="text1"/>
                <w:sz w:val="20"/>
                <w:szCs w:val="20"/>
                <w:lang w:eastAsia="es-ES"/>
              </w:rPr>
            </w:pPr>
          </w:p>
        </w:tc>
      </w:tr>
      <w:tr w:rsidR="00AC1973" w:rsidRPr="00AC1973" w14:paraId="7EA5F9A4" w14:textId="77777777" w:rsidTr="001B325A">
        <w:tc>
          <w:tcPr>
            <w:tcW w:w="472" w:type="pct"/>
            <w:tcBorders>
              <w:top w:val="nil"/>
              <w:bottom w:val="nil"/>
              <w:right w:val="single" w:sz="4" w:space="0" w:color="auto"/>
            </w:tcBorders>
            <w:tcMar>
              <w:right w:w="57" w:type="dxa"/>
            </w:tcMar>
          </w:tcPr>
          <w:p w14:paraId="4577C537" w14:textId="77777777" w:rsidR="006F71ED" w:rsidRPr="00AC1973" w:rsidRDefault="006F71ED" w:rsidP="00F774DA">
            <w:pPr>
              <w:spacing w:before="60" w:after="60" w:line="240" w:lineRule="auto"/>
              <w:jc w:val="both"/>
              <w:rPr>
                <w:rFonts w:ascii="Times New Roman" w:eastAsia="Times New Roman" w:hAnsi="Times New Roman"/>
                <w:color w:val="000000" w:themeColor="text1"/>
                <w:sz w:val="20"/>
                <w:szCs w:val="20"/>
                <w:lang w:eastAsia="es-ES"/>
              </w:rPr>
            </w:pPr>
            <w:r w:rsidRPr="00AC1973">
              <w:rPr>
                <w:rFonts w:ascii="Times New Roman" w:eastAsia="Times New Roman" w:hAnsi="Times New Roman"/>
                <w:color w:val="000000" w:themeColor="text1"/>
                <w:sz w:val="20"/>
                <w:szCs w:val="20"/>
                <w:lang w:eastAsia="es-ES"/>
              </w:rPr>
              <w:t>Nombre:</w:t>
            </w:r>
          </w:p>
        </w:tc>
        <w:tc>
          <w:tcPr>
            <w:tcW w:w="1013" w:type="pct"/>
            <w:gridSpan w:val="5"/>
            <w:tcBorders>
              <w:top w:val="single" w:sz="4" w:space="0" w:color="auto"/>
              <w:left w:val="single" w:sz="4" w:space="0" w:color="auto"/>
              <w:bottom w:val="single" w:sz="4" w:space="0" w:color="auto"/>
              <w:right w:val="single" w:sz="4" w:space="0" w:color="auto"/>
            </w:tcBorders>
          </w:tcPr>
          <w:p w14:paraId="1ED595A4" w14:textId="77777777" w:rsidR="006F71ED" w:rsidRPr="00AC1973" w:rsidRDefault="006F71ED" w:rsidP="00F774DA">
            <w:pPr>
              <w:spacing w:before="60" w:after="60" w:line="240" w:lineRule="auto"/>
              <w:jc w:val="both"/>
              <w:rPr>
                <w:rFonts w:ascii="Times New Roman" w:eastAsia="Times New Roman" w:hAnsi="Times New Roman"/>
                <w:color w:val="000000" w:themeColor="text1"/>
                <w:sz w:val="20"/>
                <w:szCs w:val="20"/>
                <w:lang w:eastAsia="es-ES"/>
              </w:rPr>
            </w:pPr>
            <w:r w:rsidRPr="00AC1973">
              <w:rPr>
                <w:rFonts w:ascii="Times New Roman" w:hAnsi="Times New Roman"/>
                <w:color w:val="000000" w:themeColor="text1"/>
                <w:sz w:val="20"/>
                <w:szCs w:val="20"/>
              </w:rPr>
              <w:fldChar w:fldCharType="begin">
                <w:ffData>
                  <w:name w:val="Texto4"/>
                  <w:enabled/>
                  <w:calcOnExit w:val="0"/>
                  <w:textInput/>
                </w:ffData>
              </w:fldChar>
            </w:r>
            <w:r w:rsidRPr="00AC1973">
              <w:rPr>
                <w:rFonts w:ascii="Times New Roman" w:hAnsi="Times New Roman"/>
                <w:color w:val="000000" w:themeColor="text1"/>
                <w:sz w:val="20"/>
                <w:szCs w:val="20"/>
              </w:rPr>
              <w:instrText xml:space="preserve"> FORMTEXT </w:instrText>
            </w:r>
            <w:r w:rsidRPr="00AC1973">
              <w:rPr>
                <w:rFonts w:ascii="Times New Roman" w:hAnsi="Times New Roman"/>
                <w:color w:val="000000" w:themeColor="text1"/>
                <w:sz w:val="20"/>
                <w:szCs w:val="20"/>
              </w:rPr>
            </w:r>
            <w:r w:rsidRPr="00AC1973">
              <w:rPr>
                <w:rFonts w:ascii="Times New Roman" w:hAnsi="Times New Roman"/>
                <w:color w:val="000000" w:themeColor="text1"/>
                <w:sz w:val="20"/>
                <w:szCs w:val="20"/>
              </w:rPr>
              <w:fldChar w:fldCharType="separate"/>
            </w:r>
            <w:r w:rsidRPr="00AC1973">
              <w:rPr>
                <w:rFonts w:ascii="Times New Roman" w:hAnsi="Times New Roman"/>
                <w:noProof/>
                <w:color w:val="000000" w:themeColor="text1"/>
                <w:sz w:val="20"/>
                <w:szCs w:val="20"/>
              </w:rPr>
              <w:t> </w:t>
            </w:r>
            <w:r w:rsidRPr="00AC1973">
              <w:rPr>
                <w:rFonts w:ascii="Times New Roman" w:hAnsi="Times New Roman"/>
                <w:noProof/>
                <w:color w:val="000000" w:themeColor="text1"/>
                <w:sz w:val="20"/>
                <w:szCs w:val="20"/>
              </w:rPr>
              <w:t> </w:t>
            </w:r>
            <w:r w:rsidRPr="00AC1973">
              <w:rPr>
                <w:rFonts w:ascii="Times New Roman" w:hAnsi="Times New Roman"/>
                <w:noProof/>
                <w:color w:val="000000" w:themeColor="text1"/>
                <w:sz w:val="20"/>
                <w:szCs w:val="20"/>
              </w:rPr>
              <w:t> </w:t>
            </w:r>
            <w:r w:rsidRPr="00AC1973">
              <w:rPr>
                <w:rFonts w:ascii="Times New Roman" w:hAnsi="Times New Roman"/>
                <w:noProof/>
                <w:color w:val="000000" w:themeColor="text1"/>
                <w:sz w:val="20"/>
                <w:szCs w:val="20"/>
              </w:rPr>
              <w:t> </w:t>
            </w:r>
            <w:r w:rsidRPr="00AC1973">
              <w:rPr>
                <w:rFonts w:ascii="Times New Roman" w:hAnsi="Times New Roman"/>
                <w:noProof/>
                <w:color w:val="000000" w:themeColor="text1"/>
                <w:sz w:val="20"/>
                <w:szCs w:val="20"/>
              </w:rPr>
              <w:t> </w:t>
            </w:r>
            <w:r w:rsidRPr="00AC1973">
              <w:rPr>
                <w:rFonts w:ascii="Times New Roman" w:hAnsi="Times New Roman"/>
                <w:color w:val="000000" w:themeColor="text1"/>
                <w:sz w:val="20"/>
                <w:szCs w:val="20"/>
              </w:rPr>
              <w:fldChar w:fldCharType="end"/>
            </w:r>
          </w:p>
        </w:tc>
        <w:tc>
          <w:tcPr>
            <w:tcW w:w="535" w:type="pct"/>
            <w:gridSpan w:val="4"/>
            <w:tcBorders>
              <w:top w:val="nil"/>
              <w:left w:val="single" w:sz="4" w:space="0" w:color="auto"/>
              <w:bottom w:val="nil"/>
            </w:tcBorders>
            <w:tcMar>
              <w:left w:w="57" w:type="dxa"/>
              <w:right w:w="0" w:type="dxa"/>
            </w:tcMar>
          </w:tcPr>
          <w:p w14:paraId="02DA7313" w14:textId="77777777" w:rsidR="006F71ED" w:rsidRPr="00AC1973" w:rsidRDefault="006F71ED" w:rsidP="00F774DA">
            <w:pPr>
              <w:spacing w:before="60" w:after="60" w:line="240" w:lineRule="auto"/>
              <w:jc w:val="both"/>
              <w:rPr>
                <w:rFonts w:ascii="Times New Roman" w:eastAsia="Times New Roman" w:hAnsi="Times New Roman"/>
                <w:color w:val="000000" w:themeColor="text1"/>
                <w:sz w:val="20"/>
                <w:szCs w:val="20"/>
                <w:lang w:eastAsia="es-ES"/>
              </w:rPr>
            </w:pPr>
            <w:r w:rsidRPr="00AC1973">
              <w:rPr>
                <w:rFonts w:ascii="Times New Roman" w:eastAsia="Times New Roman" w:hAnsi="Times New Roman"/>
                <w:color w:val="000000" w:themeColor="text1"/>
                <w:sz w:val="20"/>
                <w:szCs w:val="20"/>
                <w:lang w:eastAsia="es-ES"/>
              </w:rPr>
              <w:t xml:space="preserve">1º Apellido: </w:t>
            </w:r>
          </w:p>
        </w:tc>
        <w:tc>
          <w:tcPr>
            <w:tcW w:w="1343" w:type="pct"/>
            <w:gridSpan w:val="6"/>
            <w:tcBorders>
              <w:top w:val="single" w:sz="4" w:space="0" w:color="auto"/>
              <w:left w:val="single" w:sz="4" w:space="0" w:color="auto"/>
              <w:bottom w:val="single" w:sz="4" w:space="0" w:color="auto"/>
              <w:right w:val="single" w:sz="4" w:space="0" w:color="auto"/>
            </w:tcBorders>
          </w:tcPr>
          <w:p w14:paraId="117D3FC0" w14:textId="77777777" w:rsidR="006F71ED" w:rsidRPr="00AC1973" w:rsidRDefault="006F71ED" w:rsidP="00F774DA">
            <w:pPr>
              <w:spacing w:before="60" w:after="60" w:line="240" w:lineRule="auto"/>
              <w:jc w:val="both"/>
              <w:rPr>
                <w:rFonts w:ascii="Times New Roman" w:eastAsia="Times New Roman" w:hAnsi="Times New Roman"/>
                <w:color w:val="000000" w:themeColor="text1"/>
                <w:sz w:val="20"/>
                <w:szCs w:val="20"/>
                <w:lang w:eastAsia="es-ES"/>
              </w:rPr>
            </w:pPr>
            <w:r w:rsidRPr="00AC1973">
              <w:rPr>
                <w:rFonts w:ascii="Times New Roman" w:hAnsi="Times New Roman"/>
                <w:color w:val="000000" w:themeColor="text1"/>
                <w:sz w:val="20"/>
                <w:szCs w:val="20"/>
              </w:rPr>
              <w:fldChar w:fldCharType="begin">
                <w:ffData>
                  <w:name w:val="Texto4"/>
                  <w:enabled/>
                  <w:calcOnExit w:val="0"/>
                  <w:textInput/>
                </w:ffData>
              </w:fldChar>
            </w:r>
            <w:r w:rsidRPr="00AC1973">
              <w:rPr>
                <w:rFonts w:ascii="Times New Roman" w:hAnsi="Times New Roman"/>
                <w:color w:val="000000" w:themeColor="text1"/>
                <w:sz w:val="20"/>
                <w:szCs w:val="20"/>
              </w:rPr>
              <w:instrText xml:space="preserve"> FORMTEXT </w:instrText>
            </w:r>
            <w:r w:rsidRPr="00AC1973">
              <w:rPr>
                <w:rFonts w:ascii="Times New Roman" w:hAnsi="Times New Roman"/>
                <w:color w:val="000000" w:themeColor="text1"/>
                <w:sz w:val="20"/>
                <w:szCs w:val="20"/>
              </w:rPr>
            </w:r>
            <w:r w:rsidRPr="00AC1973">
              <w:rPr>
                <w:rFonts w:ascii="Times New Roman" w:hAnsi="Times New Roman"/>
                <w:color w:val="000000" w:themeColor="text1"/>
                <w:sz w:val="20"/>
                <w:szCs w:val="20"/>
              </w:rPr>
              <w:fldChar w:fldCharType="separate"/>
            </w:r>
            <w:r w:rsidRPr="00AC1973">
              <w:rPr>
                <w:rFonts w:ascii="Times New Roman" w:hAnsi="Times New Roman"/>
                <w:noProof/>
                <w:color w:val="000000" w:themeColor="text1"/>
                <w:sz w:val="20"/>
                <w:szCs w:val="20"/>
              </w:rPr>
              <w:t> </w:t>
            </w:r>
            <w:r w:rsidRPr="00AC1973">
              <w:rPr>
                <w:rFonts w:ascii="Times New Roman" w:hAnsi="Times New Roman"/>
                <w:noProof/>
                <w:color w:val="000000" w:themeColor="text1"/>
                <w:sz w:val="20"/>
                <w:szCs w:val="20"/>
              </w:rPr>
              <w:t> </w:t>
            </w:r>
            <w:r w:rsidRPr="00AC1973">
              <w:rPr>
                <w:rFonts w:ascii="Times New Roman" w:hAnsi="Times New Roman"/>
                <w:noProof/>
                <w:color w:val="000000" w:themeColor="text1"/>
                <w:sz w:val="20"/>
                <w:szCs w:val="20"/>
              </w:rPr>
              <w:t> </w:t>
            </w:r>
            <w:r w:rsidRPr="00AC1973">
              <w:rPr>
                <w:rFonts w:ascii="Times New Roman" w:hAnsi="Times New Roman"/>
                <w:noProof/>
                <w:color w:val="000000" w:themeColor="text1"/>
                <w:sz w:val="20"/>
                <w:szCs w:val="20"/>
              </w:rPr>
              <w:t> </w:t>
            </w:r>
            <w:r w:rsidRPr="00AC1973">
              <w:rPr>
                <w:rFonts w:ascii="Times New Roman" w:hAnsi="Times New Roman"/>
                <w:noProof/>
                <w:color w:val="000000" w:themeColor="text1"/>
                <w:sz w:val="20"/>
                <w:szCs w:val="20"/>
              </w:rPr>
              <w:t> </w:t>
            </w:r>
            <w:r w:rsidRPr="00AC1973">
              <w:rPr>
                <w:rFonts w:ascii="Times New Roman" w:hAnsi="Times New Roman"/>
                <w:color w:val="000000" w:themeColor="text1"/>
                <w:sz w:val="20"/>
                <w:szCs w:val="20"/>
              </w:rPr>
              <w:fldChar w:fldCharType="end"/>
            </w:r>
          </w:p>
        </w:tc>
        <w:tc>
          <w:tcPr>
            <w:tcW w:w="500" w:type="pct"/>
            <w:gridSpan w:val="3"/>
            <w:tcBorders>
              <w:top w:val="nil"/>
              <w:left w:val="single" w:sz="4" w:space="0" w:color="auto"/>
              <w:bottom w:val="nil"/>
            </w:tcBorders>
            <w:tcMar>
              <w:left w:w="40" w:type="dxa"/>
              <w:right w:w="0" w:type="dxa"/>
            </w:tcMar>
          </w:tcPr>
          <w:p w14:paraId="0D0363CD" w14:textId="77777777" w:rsidR="006F71ED" w:rsidRPr="00AC1973" w:rsidRDefault="006F71ED" w:rsidP="00F774DA">
            <w:pPr>
              <w:spacing w:before="60" w:after="60" w:line="240" w:lineRule="auto"/>
              <w:jc w:val="both"/>
              <w:rPr>
                <w:rFonts w:ascii="Times New Roman" w:eastAsia="Times New Roman" w:hAnsi="Times New Roman"/>
                <w:color w:val="000000" w:themeColor="text1"/>
                <w:sz w:val="20"/>
                <w:szCs w:val="20"/>
                <w:lang w:eastAsia="es-ES"/>
              </w:rPr>
            </w:pPr>
            <w:r w:rsidRPr="00AC1973">
              <w:rPr>
                <w:rFonts w:ascii="Times New Roman" w:eastAsia="Times New Roman" w:hAnsi="Times New Roman"/>
                <w:color w:val="000000" w:themeColor="text1"/>
                <w:sz w:val="20"/>
                <w:szCs w:val="20"/>
                <w:lang w:eastAsia="es-ES"/>
              </w:rPr>
              <w:t>2º Apellido:</w:t>
            </w:r>
          </w:p>
        </w:tc>
        <w:tc>
          <w:tcPr>
            <w:tcW w:w="945" w:type="pct"/>
            <w:gridSpan w:val="2"/>
            <w:tcBorders>
              <w:top w:val="single" w:sz="4" w:space="0" w:color="auto"/>
              <w:left w:val="single" w:sz="4" w:space="0" w:color="auto"/>
              <w:bottom w:val="single" w:sz="4" w:space="0" w:color="auto"/>
            </w:tcBorders>
            <w:tcMar>
              <w:left w:w="57" w:type="dxa"/>
              <w:right w:w="57" w:type="dxa"/>
            </w:tcMar>
          </w:tcPr>
          <w:p w14:paraId="561858AF" w14:textId="77777777" w:rsidR="006F71ED" w:rsidRPr="00AC1973" w:rsidRDefault="006F71ED" w:rsidP="00F774DA">
            <w:pPr>
              <w:spacing w:before="60" w:after="60" w:line="240" w:lineRule="auto"/>
              <w:jc w:val="both"/>
              <w:rPr>
                <w:rFonts w:ascii="Times New Roman" w:eastAsia="Times New Roman" w:hAnsi="Times New Roman"/>
                <w:color w:val="000000" w:themeColor="text1"/>
                <w:sz w:val="20"/>
                <w:szCs w:val="20"/>
                <w:lang w:eastAsia="es-ES"/>
              </w:rPr>
            </w:pPr>
            <w:r w:rsidRPr="00AC1973">
              <w:rPr>
                <w:rFonts w:ascii="Times New Roman" w:hAnsi="Times New Roman"/>
                <w:color w:val="000000" w:themeColor="text1"/>
                <w:sz w:val="20"/>
                <w:szCs w:val="20"/>
              </w:rPr>
              <w:fldChar w:fldCharType="begin">
                <w:ffData>
                  <w:name w:val="Texto4"/>
                  <w:enabled/>
                  <w:calcOnExit w:val="0"/>
                  <w:textInput/>
                </w:ffData>
              </w:fldChar>
            </w:r>
            <w:r w:rsidRPr="00AC1973">
              <w:rPr>
                <w:rFonts w:ascii="Times New Roman" w:hAnsi="Times New Roman"/>
                <w:color w:val="000000" w:themeColor="text1"/>
                <w:sz w:val="20"/>
                <w:szCs w:val="20"/>
              </w:rPr>
              <w:instrText xml:space="preserve"> FORMTEXT </w:instrText>
            </w:r>
            <w:r w:rsidRPr="00AC1973">
              <w:rPr>
                <w:rFonts w:ascii="Times New Roman" w:hAnsi="Times New Roman"/>
                <w:color w:val="000000" w:themeColor="text1"/>
                <w:sz w:val="20"/>
                <w:szCs w:val="20"/>
              </w:rPr>
            </w:r>
            <w:r w:rsidRPr="00AC1973">
              <w:rPr>
                <w:rFonts w:ascii="Times New Roman" w:hAnsi="Times New Roman"/>
                <w:color w:val="000000" w:themeColor="text1"/>
                <w:sz w:val="20"/>
                <w:szCs w:val="20"/>
              </w:rPr>
              <w:fldChar w:fldCharType="separate"/>
            </w:r>
            <w:r w:rsidRPr="00AC1973">
              <w:rPr>
                <w:rFonts w:ascii="Times New Roman" w:hAnsi="Times New Roman"/>
                <w:noProof/>
                <w:color w:val="000000" w:themeColor="text1"/>
                <w:sz w:val="20"/>
                <w:szCs w:val="20"/>
              </w:rPr>
              <w:t> </w:t>
            </w:r>
            <w:r w:rsidRPr="00AC1973">
              <w:rPr>
                <w:rFonts w:ascii="Times New Roman" w:hAnsi="Times New Roman"/>
                <w:noProof/>
                <w:color w:val="000000" w:themeColor="text1"/>
                <w:sz w:val="20"/>
                <w:szCs w:val="20"/>
              </w:rPr>
              <w:t> </w:t>
            </w:r>
            <w:r w:rsidRPr="00AC1973">
              <w:rPr>
                <w:rFonts w:ascii="Times New Roman" w:hAnsi="Times New Roman"/>
                <w:noProof/>
                <w:color w:val="000000" w:themeColor="text1"/>
                <w:sz w:val="20"/>
                <w:szCs w:val="20"/>
              </w:rPr>
              <w:t> </w:t>
            </w:r>
            <w:r w:rsidRPr="00AC1973">
              <w:rPr>
                <w:rFonts w:ascii="Times New Roman" w:hAnsi="Times New Roman"/>
                <w:noProof/>
                <w:color w:val="000000" w:themeColor="text1"/>
                <w:sz w:val="20"/>
                <w:szCs w:val="20"/>
              </w:rPr>
              <w:t> </w:t>
            </w:r>
            <w:r w:rsidRPr="00AC1973">
              <w:rPr>
                <w:rFonts w:ascii="Times New Roman" w:hAnsi="Times New Roman"/>
                <w:noProof/>
                <w:color w:val="000000" w:themeColor="text1"/>
                <w:sz w:val="20"/>
                <w:szCs w:val="20"/>
              </w:rPr>
              <w:t> </w:t>
            </w:r>
            <w:r w:rsidRPr="00AC1973">
              <w:rPr>
                <w:rFonts w:ascii="Times New Roman" w:hAnsi="Times New Roman"/>
                <w:color w:val="000000" w:themeColor="text1"/>
                <w:sz w:val="20"/>
                <w:szCs w:val="20"/>
              </w:rPr>
              <w:fldChar w:fldCharType="end"/>
            </w:r>
          </w:p>
        </w:tc>
        <w:tc>
          <w:tcPr>
            <w:tcW w:w="193" w:type="pct"/>
            <w:tcBorders>
              <w:top w:val="nil"/>
              <w:left w:val="single" w:sz="4" w:space="0" w:color="auto"/>
              <w:bottom w:val="nil"/>
              <w:right w:val="single" w:sz="4" w:space="0" w:color="auto"/>
            </w:tcBorders>
            <w:tcMar>
              <w:left w:w="0" w:type="dxa"/>
              <w:right w:w="0" w:type="dxa"/>
            </w:tcMar>
          </w:tcPr>
          <w:p w14:paraId="7F0F07AA" w14:textId="77777777" w:rsidR="006F71ED" w:rsidRPr="00AC1973" w:rsidRDefault="006F71ED" w:rsidP="00F774DA">
            <w:pPr>
              <w:spacing w:before="60" w:after="60" w:line="240" w:lineRule="auto"/>
              <w:jc w:val="both"/>
              <w:rPr>
                <w:rFonts w:ascii="Times New Roman" w:eastAsia="Times New Roman" w:hAnsi="Times New Roman"/>
                <w:color w:val="000000" w:themeColor="text1"/>
                <w:sz w:val="20"/>
                <w:szCs w:val="20"/>
                <w:lang w:eastAsia="es-ES"/>
              </w:rPr>
            </w:pPr>
          </w:p>
        </w:tc>
      </w:tr>
      <w:tr w:rsidR="00AC1973" w:rsidRPr="00AC1973" w14:paraId="300D15A9" w14:textId="77777777" w:rsidTr="00F774DA">
        <w:tc>
          <w:tcPr>
            <w:tcW w:w="5000" w:type="pct"/>
            <w:gridSpan w:val="22"/>
            <w:tcBorders>
              <w:top w:val="nil"/>
              <w:bottom w:val="nil"/>
              <w:right w:val="single" w:sz="4" w:space="0" w:color="auto"/>
            </w:tcBorders>
          </w:tcPr>
          <w:p w14:paraId="40671691" w14:textId="77777777" w:rsidR="006F71ED" w:rsidRPr="00AC1973" w:rsidRDefault="006F71ED" w:rsidP="00F774DA">
            <w:pPr>
              <w:spacing w:before="60" w:after="120" w:line="240" w:lineRule="auto"/>
              <w:jc w:val="both"/>
              <w:rPr>
                <w:rFonts w:ascii="Times New Roman" w:eastAsia="Times New Roman" w:hAnsi="Times New Roman"/>
                <w:color w:val="000000" w:themeColor="text1"/>
                <w:position w:val="-4"/>
                <w:sz w:val="20"/>
                <w:szCs w:val="20"/>
                <w:lang w:eastAsia="es-ES"/>
              </w:rPr>
            </w:pPr>
            <w:r w:rsidRPr="00AC1973">
              <w:rPr>
                <w:rFonts w:ascii="Times New Roman" w:eastAsia="Times New Roman" w:hAnsi="Times New Roman"/>
                <w:color w:val="000000" w:themeColor="text1"/>
                <w:position w:val="-4"/>
                <w:sz w:val="20"/>
                <w:szCs w:val="20"/>
                <w:lang w:eastAsia="es-ES"/>
              </w:rPr>
              <w:t xml:space="preserve">Hombre </w:t>
            </w:r>
            <w:r w:rsidRPr="00AC1973">
              <w:rPr>
                <w:rFonts w:ascii="Times New Roman" w:eastAsia="Times New Roman" w:hAnsi="Times New Roman"/>
                <w:color w:val="000000" w:themeColor="text1"/>
                <w:sz w:val="20"/>
                <w:szCs w:val="20"/>
                <w:lang w:eastAsia="es-ES"/>
              </w:rPr>
              <w:t xml:space="preserve"> </w:t>
            </w:r>
            <w:r w:rsidRPr="00AC1973">
              <w:rPr>
                <w:rFonts w:ascii="Times New Roman" w:eastAsia="Times New Roman" w:hAnsi="Times New Roman"/>
                <w:color w:val="000000" w:themeColor="text1"/>
                <w:position w:val="-4"/>
                <w:sz w:val="26"/>
                <w:szCs w:val="26"/>
                <w:lang w:eastAsia="es-ES"/>
              </w:rPr>
              <w:fldChar w:fldCharType="begin">
                <w:ffData>
                  <w:name w:val="Casilla9"/>
                  <w:enabled/>
                  <w:calcOnExit w:val="0"/>
                  <w:checkBox>
                    <w:sizeAuto/>
                    <w:default w:val="0"/>
                  </w:checkBox>
                </w:ffData>
              </w:fldChar>
            </w:r>
            <w:r w:rsidRPr="00AC1973">
              <w:rPr>
                <w:rFonts w:ascii="Times New Roman" w:eastAsia="Times New Roman" w:hAnsi="Times New Roman"/>
                <w:color w:val="000000" w:themeColor="text1"/>
                <w:position w:val="-4"/>
                <w:sz w:val="26"/>
                <w:szCs w:val="26"/>
                <w:lang w:eastAsia="es-ES"/>
              </w:rPr>
              <w:instrText xml:space="preserve"> FORMCHECKBOX </w:instrText>
            </w:r>
            <w:r w:rsidR="00607527">
              <w:rPr>
                <w:rFonts w:ascii="Times New Roman" w:eastAsia="Times New Roman" w:hAnsi="Times New Roman"/>
                <w:color w:val="000000" w:themeColor="text1"/>
                <w:position w:val="-4"/>
                <w:sz w:val="26"/>
                <w:szCs w:val="26"/>
                <w:lang w:eastAsia="es-ES"/>
              </w:rPr>
            </w:r>
            <w:r w:rsidR="00607527">
              <w:rPr>
                <w:rFonts w:ascii="Times New Roman" w:eastAsia="Times New Roman" w:hAnsi="Times New Roman"/>
                <w:color w:val="000000" w:themeColor="text1"/>
                <w:position w:val="-4"/>
                <w:sz w:val="26"/>
                <w:szCs w:val="26"/>
                <w:lang w:eastAsia="es-ES"/>
              </w:rPr>
              <w:fldChar w:fldCharType="separate"/>
            </w:r>
            <w:r w:rsidRPr="00AC1973">
              <w:rPr>
                <w:rFonts w:ascii="Times New Roman" w:eastAsia="Times New Roman" w:hAnsi="Times New Roman"/>
                <w:color w:val="000000" w:themeColor="text1"/>
                <w:position w:val="-4"/>
                <w:sz w:val="26"/>
                <w:szCs w:val="26"/>
                <w:lang w:eastAsia="es-ES"/>
              </w:rPr>
              <w:fldChar w:fldCharType="end"/>
            </w:r>
            <w:r w:rsidRPr="00AC1973">
              <w:rPr>
                <w:rFonts w:ascii="Times New Roman" w:eastAsia="Times New Roman" w:hAnsi="Times New Roman"/>
                <w:color w:val="000000" w:themeColor="text1"/>
                <w:position w:val="-4"/>
                <w:sz w:val="26"/>
                <w:szCs w:val="26"/>
                <w:lang w:eastAsia="es-ES"/>
              </w:rPr>
              <w:t xml:space="preserve">  </w:t>
            </w:r>
            <w:r w:rsidRPr="00AC1973">
              <w:rPr>
                <w:rFonts w:ascii="Times New Roman" w:eastAsia="Times New Roman" w:hAnsi="Times New Roman"/>
                <w:color w:val="000000" w:themeColor="text1"/>
                <w:position w:val="-4"/>
                <w:sz w:val="20"/>
                <w:szCs w:val="20"/>
                <w:lang w:eastAsia="es-ES"/>
              </w:rPr>
              <w:t xml:space="preserve">Mujer </w:t>
            </w:r>
            <w:r w:rsidRPr="00AC1973">
              <w:rPr>
                <w:rFonts w:ascii="Times New Roman" w:eastAsia="Times New Roman" w:hAnsi="Times New Roman"/>
                <w:color w:val="000000" w:themeColor="text1"/>
                <w:sz w:val="20"/>
                <w:szCs w:val="20"/>
                <w:lang w:eastAsia="es-ES"/>
              </w:rPr>
              <w:t xml:space="preserve"> </w:t>
            </w:r>
            <w:r w:rsidRPr="00AC1973">
              <w:rPr>
                <w:rFonts w:ascii="Times New Roman" w:eastAsia="Times New Roman" w:hAnsi="Times New Roman"/>
                <w:color w:val="000000" w:themeColor="text1"/>
                <w:position w:val="-4"/>
                <w:sz w:val="26"/>
                <w:szCs w:val="26"/>
                <w:lang w:eastAsia="es-ES"/>
              </w:rPr>
              <w:fldChar w:fldCharType="begin">
                <w:ffData>
                  <w:name w:val="Casilla9"/>
                  <w:enabled/>
                  <w:calcOnExit w:val="0"/>
                  <w:checkBox>
                    <w:sizeAuto/>
                    <w:default w:val="0"/>
                  </w:checkBox>
                </w:ffData>
              </w:fldChar>
            </w:r>
            <w:r w:rsidRPr="00AC1973">
              <w:rPr>
                <w:rFonts w:ascii="Times New Roman" w:eastAsia="Times New Roman" w:hAnsi="Times New Roman"/>
                <w:color w:val="000000" w:themeColor="text1"/>
                <w:position w:val="-4"/>
                <w:sz w:val="26"/>
                <w:szCs w:val="26"/>
                <w:lang w:eastAsia="es-ES"/>
              </w:rPr>
              <w:instrText xml:space="preserve"> FORMCHECKBOX </w:instrText>
            </w:r>
            <w:r w:rsidR="00607527">
              <w:rPr>
                <w:rFonts w:ascii="Times New Roman" w:eastAsia="Times New Roman" w:hAnsi="Times New Roman"/>
                <w:color w:val="000000" w:themeColor="text1"/>
                <w:position w:val="-4"/>
                <w:sz w:val="26"/>
                <w:szCs w:val="26"/>
                <w:lang w:eastAsia="es-ES"/>
              </w:rPr>
            </w:r>
            <w:r w:rsidR="00607527">
              <w:rPr>
                <w:rFonts w:ascii="Times New Roman" w:eastAsia="Times New Roman" w:hAnsi="Times New Roman"/>
                <w:color w:val="000000" w:themeColor="text1"/>
                <w:position w:val="-4"/>
                <w:sz w:val="26"/>
                <w:szCs w:val="26"/>
                <w:lang w:eastAsia="es-ES"/>
              </w:rPr>
              <w:fldChar w:fldCharType="separate"/>
            </w:r>
            <w:r w:rsidRPr="00AC1973">
              <w:rPr>
                <w:rFonts w:ascii="Times New Roman" w:eastAsia="Times New Roman" w:hAnsi="Times New Roman"/>
                <w:color w:val="000000" w:themeColor="text1"/>
                <w:position w:val="-4"/>
                <w:sz w:val="26"/>
                <w:szCs w:val="26"/>
                <w:lang w:eastAsia="es-ES"/>
              </w:rPr>
              <w:fldChar w:fldCharType="end"/>
            </w:r>
          </w:p>
          <w:p w14:paraId="4DD99A9B" w14:textId="77777777" w:rsidR="006F71ED" w:rsidRPr="00AC1973" w:rsidRDefault="006F71ED" w:rsidP="00F774DA">
            <w:pPr>
              <w:spacing w:before="60" w:after="120" w:line="240" w:lineRule="auto"/>
              <w:jc w:val="both"/>
              <w:rPr>
                <w:rFonts w:ascii="Times New Roman" w:eastAsia="Times New Roman" w:hAnsi="Times New Roman"/>
                <w:b/>
                <w:color w:val="000000" w:themeColor="text1"/>
                <w:sz w:val="20"/>
                <w:szCs w:val="20"/>
                <w:lang w:eastAsia="es-ES"/>
              </w:rPr>
            </w:pPr>
            <w:r w:rsidRPr="00AC1973">
              <w:rPr>
                <w:rFonts w:ascii="Times New Roman" w:eastAsia="Times New Roman" w:hAnsi="Times New Roman"/>
                <w:b/>
                <w:color w:val="000000" w:themeColor="text1"/>
                <w:sz w:val="20"/>
                <w:szCs w:val="20"/>
                <w:lang w:eastAsia="es-ES"/>
              </w:rPr>
              <w:t>Si elige persona jurídica son obligatorios los campos: número de documento y razón social</w:t>
            </w:r>
          </w:p>
        </w:tc>
      </w:tr>
      <w:tr w:rsidR="00AC1973" w:rsidRPr="00AC1973" w14:paraId="4A2BE401" w14:textId="77777777" w:rsidTr="001B325A">
        <w:tc>
          <w:tcPr>
            <w:tcW w:w="1625" w:type="pct"/>
            <w:gridSpan w:val="8"/>
            <w:tcBorders>
              <w:top w:val="nil"/>
              <w:bottom w:val="nil"/>
            </w:tcBorders>
          </w:tcPr>
          <w:p w14:paraId="0104B6B6" w14:textId="0810CE06" w:rsidR="006F71ED" w:rsidRPr="00AC1973" w:rsidRDefault="006F71ED" w:rsidP="006F71ED">
            <w:pPr>
              <w:tabs>
                <w:tab w:val="left" w:pos="2970"/>
                <w:tab w:val="left" w:pos="4320"/>
              </w:tabs>
              <w:spacing w:before="60" w:after="60" w:line="240" w:lineRule="auto"/>
              <w:rPr>
                <w:rFonts w:ascii="Times New Roman" w:eastAsia="Times New Roman" w:hAnsi="Times New Roman"/>
                <w:color w:val="000000" w:themeColor="text1"/>
                <w:sz w:val="20"/>
                <w:szCs w:val="20"/>
                <w:lang w:eastAsia="es-ES"/>
              </w:rPr>
            </w:pPr>
            <w:r w:rsidRPr="00AC1973">
              <w:rPr>
                <w:rFonts w:ascii="Times New Roman" w:eastAsia="Times New Roman" w:hAnsi="Times New Roman"/>
                <w:color w:val="000000" w:themeColor="text1"/>
                <w:sz w:val="20"/>
                <w:szCs w:val="20"/>
                <w:lang w:eastAsia="es-ES"/>
              </w:rPr>
              <w:t xml:space="preserve">Persona jurídica </w:t>
            </w:r>
            <w:bookmarkStart w:id="3" w:name="Casilla12"/>
            <w:r w:rsidRPr="00AC1973">
              <w:rPr>
                <w:rFonts w:ascii="Times New Roman" w:eastAsia="Times New Roman" w:hAnsi="Times New Roman"/>
                <w:color w:val="000000" w:themeColor="text1"/>
                <w:position w:val="-4"/>
                <w:sz w:val="26"/>
                <w:szCs w:val="26"/>
                <w:lang w:eastAsia="es-ES"/>
              </w:rPr>
              <w:fldChar w:fldCharType="begin">
                <w:ffData>
                  <w:name w:val="Casilla12"/>
                  <w:enabled/>
                  <w:calcOnExit w:val="0"/>
                  <w:checkBox>
                    <w:sizeAuto/>
                    <w:default w:val="0"/>
                  </w:checkBox>
                </w:ffData>
              </w:fldChar>
            </w:r>
            <w:r w:rsidRPr="00AC1973">
              <w:rPr>
                <w:rFonts w:ascii="Times New Roman" w:eastAsia="Times New Roman" w:hAnsi="Times New Roman"/>
                <w:color w:val="000000" w:themeColor="text1"/>
                <w:position w:val="-4"/>
                <w:sz w:val="26"/>
                <w:szCs w:val="26"/>
                <w:lang w:eastAsia="es-ES"/>
              </w:rPr>
              <w:instrText xml:space="preserve"> FORMCHECKBOX </w:instrText>
            </w:r>
            <w:r w:rsidR="00607527">
              <w:rPr>
                <w:rFonts w:ascii="Times New Roman" w:eastAsia="Times New Roman" w:hAnsi="Times New Roman"/>
                <w:color w:val="000000" w:themeColor="text1"/>
                <w:position w:val="-4"/>
                <w:sz w:val="26"/>
                <w:szCs w:val="26"/>
                <w:lang w:eastAsia="es-ES"/>
              </w:rPr>
            </w:r>
            <w:r w:rsidR="00607527">
              <w:rPr>
                <w:rFonts w:ascii="Times New Roman" w:eastAsia="Times New Roman" w:hAnsi="Times New Roman"/>
                <w:color w:val="000000" w:themeColor="text1"/>
                <w:position w:val="-4"/>
                <w:sz w:val="26"/>
                <w:szCs w:val="26"/>
                <w:lang w:eastAsia="es-ES"/>
              </w:rPr>
              <w:fldChar w:fldCharType="separate"/>
            </w:r>
            <w:r w:rsidRPr="00AC1973">
              <w:rPr>
                <w:rFonts w:ascii="Times New Roman" w:eastAsia="Times New Roman" w:hAnsi="Times New Roman"/>
                <w:color w:val="000000" w:themeColor="text1"/>
                <w:position w:val="-4"/>
                <w:sz w:val="26"/>
                <w:szCs w:val="26"/>
                <w:lang w:eastAsia="es-ES"/>
              </w:rPr>
              <w:fldChar w:fldCharType="end"/>
            </w:r>
            <w:bookmarkEnd w:id="3"/>
          </w:p>
        </w:tc>
        <w:tc>
          <w:tcPr>
            <w:tcW w:w="1311" w:type="pct"/>
            <w:gridSpan w:val="6"/>
            <w:tcBorders>
              <w:top w:val="nil"/>
              <w:bottom w:val="nil"/>
              <w:right w:val="single" w:sz="4" w:space="0" w:color="auto"/>
            </w:tcBorders>
          </w:tcPr>
          <w:p w14:paraId="2CE20E14" w14:textId="77777777" w:rsidR="006F71ED" w:rsidRPr="00AC1973" w:rsidRDefault="006F71ED" w:rsidP="00F774DA">
            <w:pPr>
              <w:tabs>
                <w:tab w:val="left" w:pos="1620"/>
                <w:tab w:val="left" w:pos="2520"/>
                <w:tab w:val="left" w:pos="4320"/>
              </w:tabs>
              <w:spacing w:before="60" w:after="60" w:line="240" w:lineRule="auto"/>
              <w:rPr>
                <w:rFonts w:ascii="Times New Roman" w:eastAsia="Times New Roman" w:hAnsi="Times New Roman"/>
                <w:color w:val="000000" w:themeColor="text1"/>
                <w:sz w:val="20"/>
                <w:szCs w:val="20"/>
                <w:lang w:eastAsia="es-ES"/>
              </w:rPr>
            </w:pPr>
            <w:r w:rsidRPr="00AC1973">
              <w:rPr>
                <w:rFonts w:ascii="Times New Roman" w:eastAsia="Times New Roman" w:hAnsi="Times New Roman"/>
                <w:color w:val="000000" w:themeColor="text1"/>
                <w:position w:val="-6"/>
                <w:sz w:val="20"/>
                <w:szCs w:val="20"/>
                <w:lang w:eastAsia="es-ES"/>
              </w:rPr>
              <w:t>Número de documento:</w:t>
            </w:r>
          </w:p>
        </w:tc>
        <w:tc>
          <w:tcPr>
            <w:tcW w:w="1866" w:type="pct"/>
            <w:gridSpan w:val="6"/>
            <w:tcBorders>
              <w:top w:val="single" w:sz="4" w:space="0" w:color="auto"/>
              <w:left w:val="single" w:sz="4" w:space="0" w:color="auto"/>
              <w:bottom w:val="single" w:sz="4" w:space="0" w:color="auto"/>
              <w:right w:val="single" w:sz="4" w:space="0" w:color="auto"/>
            </w:tcBorders>
          </w:tcPr>
          <w:p w14:paraId="7742E450" w14:textId="77777777" w:rsidR="006F71ED" w:rsidRPr="00AC1973" w:rsidRDefault="006F71ED" w:rsidP="00F774DA">
            <w:pPr>
              <w:tabs>
                <w:tab w:val="left" w:pos="1620"/>
                <w:tab w:val="left" w:pos="2520"/>
                <w:tab w:val="left" w:pos="4320"/>
              </w:tabs>
              <w:spacing w:before="60" w:after="60" w:line="240" w:lineRule="auto"/>
              <w:rPr>
                <w:rFonts w:ascii="Times New Roman" w:eastAsia="Times New Roman" w:hAnsi="Times New Roman"/>
                <w:color w:val="000000" w:themeColor="text1"/>
                <w:sz w:val="20"/>
                <w:szCs w:val="20"/>
                <w:lang w:eastAsia="es-ES"/>
              </w:rPr>
            </w:pPr>
            <w:r w:rsidRPr="00AC1973">
              <w:rPr>
                <w:rFonts w:ascii="Times New Roman" w:hAnsi="Times New Roman"/>
                <w:color w:val="000000" w:themeColor="text1"/>
                <w:sz w:val="20"/>
                <w:szCs w:val="20"/>
              </w:rPr>
              <w:fldChar w:fldCharType="begin">
                <w:ffData>
                  <w:name w:val="Texto4"/>
                  <w:enabled/>
                  <w:calcOnExit w:val="0"/>
                  <w:textInput/>
                </w:ffData>
              </w:fldChar>
            </w:r>
            <w:r w:rsidRPr="00AC1973">
              <w:rPr>
                <w:rFonts w:ascii="Times New Roman" w:hAnsi="Times New Roman"/>
                <w:color w:val="000000" w:themeColor="text1"/>
                <w:sz w:val="20"/>
                <w:szCs w:val="20"/>
              </w:rPr>
              <w:instrText xml:space="preserve"> FORMTEXT </w:instrText>
            </w:r>
            <w:r w:rsidRPr="00AC1973">
              <w:rPr>
                <w:rFonts w:ascii="Times New Roman" w:hAnsi="Times New Roman"/>
                <w:color w:val="000000" w:themeColor="text1"/>
                <w:sz w:val="20"/>
                <w:szCs w:val="20"/>
              </w:rPr>
            </w:r>
            <w:r w:rsidRPr="00AC1973">
              <w:rPr>
                <w:rFonts w:ascii="Times New Roman" w:hAnsi="Times New Roman"/>
                <w:color w:val="000000" w:themeColor="text1"/>
                <w:sz w:val="20"/>
                <w:szCs w:val="20"/>
              </w:rPr>
              <w:fldChar w:fldCharType="separate"/>
            </w:r>
            <w:r w:rsidRPr="00AC1973">
              <w:rPr>
                <w:rFonts w:ascii="Times New Roman" w:hAnsi="Times New Roman"/>
                <w:noProof/>
                <w:color w:val="000000" w:themeColor="text1"/>
                <w:sz w:val="20"/>
                <w:szCs w:val="20"/>
              </w:rPr>
              <w:t> </w:t>
            </w:r>
            <w:r w:rsidRPr="00AC1973">
              <w:rPr>
                <w:rFonts w:ascii="Times New Roman" w:hAnsi="Times New Roman"/>
                <w:noProof/>
                <w:color w:val="000000" w:themeColor="text1"/>
                <w:sz w:val="20"/>
                <w:szCs w:val="20"/>
              </w:rPr>
              <w:t> </w:t>
            </w:r>
            <w:r w:rsidRPr="00AC1973">
              <w:rPr>
                <w:rFonts w:ascii="Times New Roman" w:hAnsi="Times New Roman"/>
                <w:noProof/>
                <w:color w:val="000000" w:themeColor="text1"/>
                <w:sz w:val="20"/>
                <w:szCs w:val="20"/>
              </w:rPr>
              <w:t> </w:t>
            </w:r>
            <w:r w:rsidRPr="00AC1973">
              <w:rPr>
                <w:rFonts w:ascii="Times New Roman" w:hAnsi="Times New Roman"/>
                <w:noProof/>
                <w:color w:val="000000" w:themeColor="text1"/>
                <w:sz w:val="20"/>
                <w:szCs w:val="20"/>
              </w:rPr>
              <w:t> </w:t>
            </w:r>
            <w:r w:rsidRPr="00AC1973">
              <w:rPr>
                <w:rFonts w:ascii="Times New Roman" w:hAnsi="Times New Roman"/>
                <w:noProof/>
                <w:color w:val="000000" w:themeColor="text1"/>
                <w:sz w:val="20"/>
                <w:szCs w:val="20"/>
              </w:rPr>
              <w:t> </w:t>
            </w:r>
            <w:r w:rsidRPr="00AC1973">
              <w:rPr>
                <w:rFonts w:ascii="Times New Roman" w:hAnsi="Times New Roman"/>
                <w:color w:val="000000" w:themeColor="text1"/>
                <w:sz w:val="20"/>
                <w:szCs w:val="20"/>
              </w:rPr>
              <w:fldChar w:fldCharType="end"/>
            </w:r>
          </w:p>
        </w:tc>
        <w:tc>
          <w:tcPr>
            <w:tcW w:w="197" w:type="pct"/>
            <w:gridSpan w:val="2"/>
            <w:tcBorders>
              <w:top w:val="nil"/>
              <w:left w:val="nil"/>
              <w:bottom w:val="nil"/>
              <w:right w:val="single" w:sz="4" w:space="0" w:color="auto"/>
            </w:tcBorders>
          </w:tcPr>
          <w:p w14:paraId="5C3DCE9A" w14:textId="77777777" w:rsidR="006F71ED" w:rsidRPr="00AC1973" w:rsidRDefault="006F71ED" w:rsidP="00F774DA">
            <w:pPr>
              <w:tabs>
                <w:tab w:val="left" w:pos="1620"/>
                <w:tab w:val="left" w:pos="2520"/>
                <w:tab w:val="left" w:pos="4320"/>
              </w:tabs>
              <w:spacing w:before="60" w:after="60" w:line="240" w:lineRule="auto"/>
              <w:rPr>
                <w:rFonts w:ascii="Times New Roman" w:eastAsia="Times New Roman" w:hAnsi="Times New Roman"/>
                <w:color w:val="000000" w:themeColor="text1"/>
                <w:sz w:val="20"/>
                <w:szCs w:val="20"/>
                <w:lang w:eastAsia="es-ES"/>
              </w:rPr>
            </w:pPr>
          </w:p>
        </w:tc>
      </w:tr>
      <w:tr w:rsidR="00AC1973" w:rsidRPr="00AC1973" w14:paraId="1BF987AE" w14:textId="77777777" w:rsidTr="00F774DA">
        <w:trPr>
          <w:trHeight w:hRule="exact" w:val="57"/>
        </w:trPr>
        <w:tc>
          <w:tcPr>
            <w:tcW w:w="5000" w:type="pct"/>
            <w:gridSpan w:val="22"/>
            <w:tcBorders>
              <w:top w:val="nil"/>
              <w:bottom w:val="nil"/>
              <w:right w:val="single" w:sz="4" w:space="0" w:color="auto"/>
            </w:tcBorders>
          </w:tcPr>
          <w:p w14:paraId="10D6D016" w14:textId="77777777" w:rsidR="006F71ED" w:rsidRPr="00AC1973" w:rsidRDefault="006F71ED" w:rsidP="00F774DA">
            <w:pPr>
              <w:tabs>
                <w:tab w:val="left" w:pos="1620"/>
                <w:tab w:val="left" w:pos="2520"/>
                <w:tab w:val="left" w:pos="4320"/>
              </w:tabs>
              <w:spacing w:before="60" w:after="60" w:line="240" w:lineRule="auto"/>
              <w:rPr>
                <w:rFonts w:ascii="Times New Roman" w:eastAsia="Times New Roman" w:hAnsi="Times New Roman"/>
                <w:color w:val="000000" w:themeColor="text1"/>
                <w:sz w:val="20"/>
                <w:szCs w:val="20"/>
                <w:lang w:eastAsia="es-ES"/>
              </w:rPr>
            </w:pPr>
          </w:p>
        </w:tc>
      </w:tr>
      <w:tr w:rsidR="00AC1973" w:rsidRPr="00AC1973" w14:paraId="1974394B" w14:textId="77777777" w:rsidTr="00F774DA">
        <w:tc>
          <w:tcPr>
            <w:tcW w:w="718" w:type="pct"/>
            <w:gridSpan w:val="2"/>
            <w:tcBorders>
              <w:top w:val="nil"/>
              <w:bottom w:val="nil"/>
              <w:right w:val="single" w:sz="4" w:space="0" w:color="auto"/>
            </w:tcBorders>
            <w:tcMar>
              <w:right w:w="17" w:type="dxa"/>
            </w:tcMar>
          </w:tcPr>
          <w:p w14:paraId="4ED6CDB7" w14:textId="77777777" w:rsidR="006F71ED" w:rsidRPr="00AC1973" w:rsidRDefault="006F71ED" w:rsidP="00F774DA">
            <w:pPr>
              <w:spacing w:before="60" w:after="60" w:line="240" w:lineRule="auto"/>
              <w:jc w:val="both"/>
              <w:rPr>
                <w:rFonts w:ascii="Times New Roman" w:eastAsia="Times New Roman" w:hAnsi="Times New Roman"/>
                <w:color w:val="000000" w:themeColor="text1"/>
                <w:sz w:val="20"/>
                <w:szCs w:val="20"/>
                <w:lang w:eastAsia="es-ES"/>
              </w:rPr>
            </w:pPr>
            <w:r w:rsidRPr="00AC1973">
              <w:rPr>
                <w:rFonts w:ascii="Times New Roman" w:eastAsia="Times New Roman" w:hAnsi="Times New Roman"/>
                <w:color w:val="000000" w:themeColor="text1"/>
                <w:sz w:val="20"/>
                <w:szCs w:val="20"/>
                <w:lang w:eastAsia="es-ES"/>
              </w:rPr>
              <w:t>Razón social:</w:t>
            </w:r>
          </w:p>
        </w:tc>
        <w:tc>
          <w:tcPr>
            <w:tcW w:w="4085" w:type="pct"/>
            <w:gridSpan w:val="18"/>
            <w:tcBorders>
              <w:top w:val="single" w:sz="4" w:space="0" w:color="auto"/>
              <w:bottom w:val="single" w:sz="4" w:space="0" w:color="auto"/>
              <w:right w:val="single" w:sz="4" w:space="0" w:color="auto"/>
            </w:tcBorders>
          </w:tcPr>
          <w:p w14:paraId="219EC577" w14:textId="77777777" w:rsidR="006F71ED" w:rsidRPr="00AC1973" w:rsidRDefault="006F71ED" w:rsidP="00F774DA">
            <w:pPr>
              <w:spacing w:before="60" w:after="60" w:line="240" w:lineRule="auto"/>
              <w:jc w:val="both"/>
              <w:rPr>
                <w:rFonts w:ascii="Times New Roman" w:eastAsia="Times New Roman" w:hAnsi="Times New Roman"/>
                <w:color w:val="000000" w:themeColor="text1"/>
                <w:sz w:val="20"/>
                <w:szCs w:val="20"/>
                <w:lang w:eastAsia="es-ES"/>
              </w:rPr>
            </w:pPr>
            <w:r w:rsidRPr="00AC1973">
              <w:rPr>
                <w:rFonts w:ascii="Times New Roman" w:hAnsi="Times New Roman"/>
                <w:color w:val="000000" w:themeColor="text1"/>
                <w:sz w:val="20"/>
                <w:szCs w:val="20"/>
              </w:rPr>
              <w:fldChar w:fldCharType="begin">
                <w:ffData>
                  <w:name w:val="Texto4"/>
                  <w:enabled/>
                  <w:calcOnExit w:val="0"/>
                  <w:textInput/>
                </w:ffData>
              </w:fldChar>
            </w:r>
            <w:r w:rsidRPr="00AC1973">
              <w:rPr>
                <w:rFonts w:ascii="Times New Roman" w:hAnsi="Times New Roman"/>
                <w:color w:val="000000" w:themeColor="text1"/>
                <w:sz w:val="20"/>
                <w:szCs w:val="20"/>
              </w:rPr>
              <w:instrText xml:space="preserve"> FORMTEXT </w:instrText>
            </w:r>
            <w:r w:rsidRPr="00AC1973">
              <w:rPr>
                <w:rFonts w:ascii="Times New Roman" w:hAnsi="Times New Roman"/>
                <w:color w:val="000000" w:themeColor="text1"/>
                <w:sz w:val="20"/>
                <w:szCs w:val="20"/>
              </w:rPr>
            </w:r>
            <w:r w:rsidRPr="00AC1973">
              <w:rPr>
                <w:rFonts w:ascii="Times New Roman" w:hAnsi="Times New Roman"/>
                <w:color w:val="000000" w:themeColor="text1"/>
                <w:sz w:val="20"/>
                <w:szCs w:val="20"/>
              </w:rPr>
              <w:fldChar w:fldCharType="separate"/>
            </w:r>
            <w:r w:rsidRPr="00AC1973">
              <w:rPr>
                <w:rFonts w:ascii="Times New Roman" w:hAnsi="Times New Roman"/>
                <w:noProof/>
                <w:color w:val="000000" w:themeColor="text1"/>
                <w:sz w:val="20"/>
                <w:szCs w:val="20"/>
              </w:rPr>
              <w:t> </w:t>
            </w:r>
            <w:r w:rsidRPr="00AC1973">
              <w:rPr>
                <w:rFonts w:ascii="Times New Roman" w:hAnsi="Times New Roman"/>
                <w:noProof/>
                <w:color w:val="000000" w:themeColor="text1"/>
                <w:sz w:val="20"/>
                <w:szCs w:val="20"/>
              </w:rPr>
              <w:t> </w:t>
            </w:r>
            <w:r w:rsidRPr="00AC1973">
              <w:rPr>
                <w:rFonts w:ascii="Times New Roman" w:hAnsi="Times New Roman"/>
                <w:noProof/>
                <w:color w:val="000000" w:themeColor="text1"/>
                <w:sz w:val="20"/>
                <w:szCs w:val="20"/>
              </w:rPr>
              <w:t> </w:t>
            </w:r>
            <w:r w:rsidRPr="00AC1973">
              <w:rPr>
                <w:rFonts w:ascii="Times New Roman" w:hAnsi="Times New Roman"/>
                <w:noProof/>
                <w:color w:val="000000" w:themeColor="text1"/>
                <w:sz w:val="20"/>
                <w:szCs w:val="20"/>
              </w:rPr>
              <w:t> </w:t>
            </w:r>
            <w:r w:rsidRPr="00AC1973">
              <w:rPr>
                <w:rFonts w:ascii="Times New Roman" w:hAnsi="Times New Roman"/>
                <w:noProof/>
                <w:color w:val="000000" w:themeColor="text1"/>
                <w:sz w:val="20"/>
                <w:szCs w:val="20"/>
              </w:rPr>
              <w:t> </w:t>
            </w:r>
            <w:r w:rsidRPr="00AC1973">
              <w:rPr>
                <w:rFonts w:ascii="Times New Roman" w:hAnsi="Times New Roman"/>
                <w:color w:val="000000" w:themeColor="text1"/>
                <w:sz w:val="20"/>
                <w:szCs w:val="20"/>
              </w:rPr>
              <w:fldChar w:fldCharType="end"/>
            </w:r>
          </w:p>
        </w:tc>
        <w:tc>
          <w:tcPr>
            <w:tcW w:w="197" w:type="pct"/>
            <w:gridSpan w:val="2"/>
            <w:tcBorders>
              <w:top w:val="nil"/>
              <w:bottom w:val="nil"/>
              <w:right w:val="single" w:sz="4" w:space="0" w:color="auto"/>
            </w:tcBorders>
          </w:tcPr>
          <w:p w14:paraId="630A33DB" w14:textId="77777777" w:rsidR="006F71ED" w:rsidRPr="00AC1973" w:rsidRDefault="006F71ED" w:rsidP="00F774DA">
            <w:pPr>
              <w:spacing w:before="60" w:after="60" w:line="240" w:lineRule="auto"/>
              <w:jc w:val="both"/>
              <w:rPr>
                <w:rFonts w:ascii="Times New Roman" w:eastAsia="Times New Roman" w:hAnsi="Times New Roman"/>
                <w:color w:val="000000" w:themeColor="text1"/>
                <w:sz w:val="20"/>
                <w:szCs w:val="20"/>
                <w:lang w:eastAsia="es-ES"/>
              </w:rPr>
            </w:pPr>
          </w:p>
        </w:tc>
      </w:tr>
      <w:tr w:rsidR="00AC1973" w:rsidRPr="00AC1973" w14:paraId="54AD7AE6" w14:textId="77777777" w:rsidTr="00F774DA">
        <w:trPr>
          <w:trHeight w:hRule="exact" w:val="170"/>
        </w:trPr>
        <w:tc>
          <w:tcPr>
            <w:tcW w:w="5000" w:type="pct"/>
            <w:gridSpan w:val="22"/>
            <w:tcBorders>
              <w:top w:val="nil"/>
              <w:bottom w:val="outset" w:sz="12" w:space="0" w:color="808080"/>
              <w:right w:val="single" w:sz="4" w:space="0" w:color="auto"/>
            </w:tcBorders>
          </w:tcPr>
          <w:p w14:paraId="1AC6B8D5" w14:textId="77777777" w:rsidR="006F71ED" w:rsidRPr="00AC1973" w:rsidRDefault="006F71ED" w:rsidP="00F774DA">
            <w:pPr>
              <w:spacing w:before="60" w:after="60" w:line="240" w:lineRule="auto"/>
              <w:jc w:val="both"/>
              <w:rPr>
                <w:rFonts w:ascii="Times New Roman" w:eastAsia="Times New Roman" w:hAnsi="Times New Roman"/>
                <w:b/>
                <w:color w:val="000000" w:themeColor="text1"/>
                <w:sz w:val="20"/>
                <w:szCs w:val="20"/>
                <w:lang w:eastAsia="es-ES"/>
              </w:rPr>
            </w:pPr>
          </w:p>
        </w:tc>
      </w:tr>
      <w:tr w:rsidR="00AC1973" w:rsidRPr="00AC1973" w14:paraId="1A05E3EC" w14:textId="77777777" w:rsidTr="00F774DA">
        <w:tc>
          <w:tcPr>
            <w:tcW w:w="5000" w:type="pct"/>
            <w:gridSpan w:val="22"/>
            <w:tcBorders>
              <w:top w:val="outset" w:sz="12" w:space="0" w:color="808080"/>
              <w:bottom w:val="nil"/>
              <w:right w:val="single" w:sz="4" w:space="0" w:color="auto"/>
            </w:tcBorders>
          </w:tcPr>
          <w:p w14:paraId="1E50BA40" w14:textId="77777777" w:rsidR="006F71ED" w:rsidRPr="00AC1973" w:rsidRDefault="006F71ED" w:rsidP="00F774DA">
            <w:pPr>
              <w:spacing w:before="60" w:after="60" w:line="240" w:lineRule="auto"/>
              <w:jc w:val="both"/>
              <w:rPr>
                <w:rFonts w:ascii="Times New Roman" w:eastAsia="Times New Roman" w:hAnsi="Times New Roman"/>
                <w:b/>
                <w:color w:val="000000" w:themeColor="text1"/>
                <w:sz w:val="20"/>
                <w:szCs w:val="20"/>
                <w:lang w:eastAsia="es-ES"/>
              </w:rPr>
            </w:pPr>
          </w:p>
        </w:tc>
      </w:tr>
      <w:tr w:rsidR="00AC1973" w:rsidRPr="00AC1973" w14:paraId="1B7FFBD9" w14:textId="77777777" w:rsidTr="001B325A">
        <w:tc>
          <w:tcPr>
            <w:tcW w:w="472" w:type="pct"/>
            <w:tcBorders>
              <w:top w:val="nil"/>
              <w:bottom w:val="nil"/>
              <w:right w:val="single" w:sz="4" w:space="0" w:color="auto"/>
            </w:tcBorders>
            <w:tcMar>
              <w:left w:w="28" w:type="dxa"/>
            </w:tcMar>
          </w:tcPr>
          <w:p w14:paraId="6F0590D3" w14:textId="77777777" w:rsidR="006F71ED" w:rsidRPr="00AC1973" w:rsidRDefault="006F71ED" w:rsidP="00F774DA">
            <w:pPr>
              <w:spacing w:before="60" w:after="60" w:line="240" w:lineRule="auto"/>
              <w:jc w:val="both"/>
              <w:rPr>
                <w:rFonts w:ascii="Times New Roman" w:eastAsia="Times New Roman" w:hAnsi="Times New Roman"/>
                <w:color w:val="000000" w:themeColor="text1"/>
                <w:sz w:val="20"/>
                <w:szCs w:val="20"/>
                <w:lang w:eastAsia="es-ES"/>
              </w:rPr>
            </w:pPr>
            <w:r w:rsidRPr="00AC1973">
              <w:rPr>
                <w:rFonts w:ascii="Times New Roman" w:eastAsia="Times New Roman" w:hAnsi="Times New Roman"/>
                <w:color w:val="000000" w:themeColor="text1"/>
                <w:sz w:val="20"/>
                <w:szCs w:val="20"/>
                <w:lang w:eastAsia="es-ES"/>
              </w:rPr>
              <w:t xml:space="preserve">Domicilio </w:t>
            </w:r>
          </w:p>
        </w:tc>
        <w:tc>
          <w:tcPr>
            <w:tcW w:w="4335" w:type="pct"/>
            <w:gridSpan w:val="20"/>
            <w:tcBorders>
              <w:top w:val="single" w:sz="4" w:space="0" w:color="auto"/>
              <w:bottom w:val="single" w:sz="4" w:space="0" w:color="auto"/>
              <w:right w:val="single" w:sz="4" w:space="0" w:color="auto"/>
            </w:tcBorders>
          </w:tcPr>
          <w:p w14:paraId="4391E26B" w14:textId="77777777" w:rsidR="006F71ED" w:rsidRPr="00AC1973" w:rsidRDefault="006F71ED" w:rsidP="00F774DA">
            <w:pPr>
              <w:spacing w:before="60" w:after="60" w:line="240" w:lineRule="auto"/>
              <w:jc w:val="both"/>
              <w:rPr>
                <w:rFonts w:ascii="Times New Roman" w:eastAsia="Times New Roman" w:hAnsi="Times New Roman"/>
                <w:color w:val="000000" w:themeColor="text1"/>
                <w:sz w:val="20"/>
                <w:szCs w:val="20"/>
                <w:lang w:eastAsia="es-ES"/>
              </w:rPr>
            </w:pPr>
            <w:r w:rsidRPr="00AC1973">
              <w:rPr>
                <w:rFonts w:ascii="Times New Roman" w:hAnsi="Times New Roman"/>
                <w:color w:val="000000" w:themeColor="text1"/>
                <w:sz w:val="20"/>
                <w:szCs w:val="20"/>
              </w:rPr>
              <w:fldChar w:fldCharType="begin">
                <w:ffData>
                  <w:name w:val="Texto4"/>
                  <w:enabled/>
                  <w:calcOnExit w:val="0"/>
                  <w:textInput/>
                </w:ffData>
              </w:fldChar>
            </w:r>
            <w:r w:rsidRPr="00AC1973">
              <w:rPr>
                <w:rFonts w:ascii="Times New Roman" w:hAnsi="Times New Roman"/>
                <w:color w:val="000000" w:themeColor="text1"/>
                <w:sz w:val="20"/>
                <w:szCs w:val="20"/>
              </w:rPr>
              <w:instrText xml:space="preserve"> FORMTEXT </w:instrText>
            </w:r>
            <w:r w:rsidRPr="00AC1973">
              <w:rPr>
                <w:rFonts w:ascii="Times New Roman" w:hAnsi="Times New Roman"/>
                <w:color w:val="000000" w:themeColor="text1"/>
                <w:sz w:val="20"/>
                <w:szCs w:val="20"/>
              </w:rPr>
            </w:r>
            <w:r w:rsidRPr="00AC1973">
              <w:rPr>
                <w:rFonts w:ascii="Times New Roman" w:hAnsi="Times New Roman"/>
                <w:color w:val="000000" w:themeColor="text1"/>
                <w:sz w:val="20"/>
                <w:szCs w:val="20"/>
              </w:rPr>
              <w:fldChar w:fldCharType="separate"/>
            </w:r>
            <w:r w:rsidRPr="00AC1973">
              <w:rPr>
                <w:rFonts w:ascii="Times New Roman" w:hAnsi="Times New Roman"/>
                <w:noProof/>
                <w:color w:val="000000" w:themeColor="text1"/>
                <w:sz w:val="20"/>
                <w:szCs w:val="20"/>
              </w:rPr>
              <w:t> </w:t>
            </w:r>
            <w:r w:rsidRPr="00AC1973">
              <w:rPr>
                <w:rFonts w:ascii="Times New Roman" w:hAnsi="Times New Roman"/>
                <w:noProof/>
                <w:color w:val="000000" w:themeColor="text1"/>
                <w:sz w:val="20"/>
                <w:szCs w:val="20"/>
              </w:rPr>
              <w:t> </w:t>
            </w:r>
            <w:r w:rsidRPr="00AC1973">
              <w:rPr>
                <w:rFonts w:ascii="Times New Roman" w:hAnsi="Times New Roman"/>
                <w:noProof/>
                <w:color w:val="000000" w:themeColor="text1"/>
                <w:sz w:val="20"/>
                <w:szCs w:val="20"/>
              </w:rPr>
              <w:t> </w:t>
            </w:r>
            <w:r w:rsidRPr="00AC1973">
              <w:rPr>
                <w:rFonts w:ascii="Times New Roman" w:hAnsi="Times New Roman"/>
                <w:noProof/>
                <w:color w:val="000000" w:themeColor="text1"/>
                <w:sz w:val="20"/>
                <w:szCs w:val="20"/>
              </w:rPr>
              <w:t> </w:t>
            </w:r>
            <w:r w:rsidRPr="00AC1973">
              <w:rPr>
                <w:rFonts w:ascii="Times New Roman" w:hAnsi="Times New Roman"/>
                <w:noProof/>
                <w:color w:val="000000" w:themeColor="text1"/>
                <w:sz w:val="20"/>
                <w:szCs w:val="20"/>
              </w:rPr>
              <w:t> </w:t>
            </w:r>
            <w:r w:rsidRPr="00AC1973">
              <w:rPr>
                <w:rFonts w:ascii="Times New Roman" w:hAnsi="Times New Roman"/>
                <w:color w:val="000000" w:themeColor="text1"/>
                <w:sz w:val="20"/>
                <w:szCs w:val="20"/>
              </w:rPr>
              <w:fldChar w:fldCharType="end"/>
            </w:r>
          </w:p>
        </w:tc>
        <w:tc>
          <w:tcPr>
            <w:tcW w:w="193" w:type="pct"/>
            <w:tcBorders>
              <w:top w:val="nil"/>
              <w:bottom w:val="nil"/>
              <w:right w:val="single" w:sz="4" w:space="0" w:color="auto"/>
            </w:tcBorders>
          </w:tcPr>
          <w:p w14:paraId="4EA7EEC6" w14:textId="77777777" w:rsidR="006F71ED" w:rsidRPr="00AC1973" w:rsidRDefault="006F71ED" w:rsidP="00F774DA">
            <w:pPr>
              <w:spacing w:before="60" w:after="60" w:line="240" w:lineRule="auto"/>
              <w:jc w:val="both"/>
              <w:rPr>
                <w:rFonts w:ascii="Times New Roman" w:eastAsia="Times New Roman" w:hAnsi="Times New Roman"/>
                <w:color w:val="000000" w:themeColor="text1"/>
                <w:sz w:val="20"/>
                <w:szCs w:val="20"/>
                <w:lang w:eastAsia="es-ES"/>
              </w:rPr>
            </w:pPr>
          </w:p>
        </w:tc>
      </w:tr>
      <w:tr w:rsidR="00AC1973" w:rsidRPr="00AC1973" w14:paraId="09731572" w14:textId="77777777" w:rsidTr="00F774DA">
        <w:trPr>
          <w:trHeight w:hRule="exact" w:val="45"/>
        </w:trPr>
        <w:tc>
          <w:tcPr>
            <w:tcW w:w="5000" w:type="pct"/>
            <w:gridSpan w:val="22"/>
            <w:tcBorders>
              <w:top w:val="nil"/>
              <w:bottom w:val="nil"/>
              <w:right w:val="single" w:sz="4" w:space="0" w:color="auto"/>
            </w:tcBorders>
          </w:tcPr>
          <w:p w14:paraId="17ED661D" w14:textId="77777777" w:rsidR="006F71ED" w:rsidRPr="00AC1973" w:rsidRDefault="006F71ED" w:rsidP="00F774DA">
            <w:pPr>
              <w:spacing w:before="60" w:after="60" w:line="240" w:lineRule="auto"/>
              <w:jc w:val="both"/>
              <w:rPr>
                <w:rFonts w:ascii="Times New Roman" w:eastAsia="Times New Roman" w:hAnsi="Times New Roman"/>
                <w:b/>
                <w:color w:val="000000" w:themeColor="text1"/>
                <w:sz w:val="20"/>
                <w:szCs w:val="20"/>
                <w:lang w:eastAsia="es-ES"/>
              </w:rPr>
            </w:pPr>
          </w:p>
        </w:tc>
      </w:tr>
      <w:tr w:rsidR="00AC1973" w:rsidRPr="00AC1973" w14:paraId="392A59D9" w14:textId="77777777" w:rsidTr="001B325A">
        <w:tc>
          <w:tcPr>
            <w:tcW w:w="472" w:type="pct"/>
            <w:tcBorders>
              <w:top w:val="nil"/>
              <w:bottom w:val="nil"/>
              <w:right w:val="single" w:sz="4" w:space="0" w:color="auto"/>
            </w:tcBorders>
            <w:tcMar>
              <w:left w:w="28" w:type="dxa"/>
              <w:right w:w="28" w:type="dxa"/>
            </w:tcMar>
          </w:tcPr>
          <w:p w14:paraId="1F0A5EA7" w14:textId="77777777" w:rsidR="006F71ED" w:rsidRPr="00AC1973" w:rsidRDefault="006F71ED" w:rsidP="00F774DA">
            <w:pPr>
              <w:spacing w:before="60" w:after="60" w:line="240" w:lineRule="auto"/>
              <w:jc w:val="both"/>
              <w:rPr>
                <w:rFonts w:ascii="Times New Roman" w:eastAsia="Times New Roman" w:hAnsi="Times New Roman"/>
                <w:color w:val="000000" w:themeColor="text1"/>
                <w:sz w:val="20"/>
                <w:szCs w:val="20"/>
                <w:lang w:eastAsia="es-ES"/>
              </w:rPr>
            </w:pPr>
            <w:r w:rsidRPr="00AC1973">
              <w:rPr>
                <w:rFonts w:ascii="Times New Roman" w:eastAsia="Times New Roman" w:hAnsi="Times New Roman"/>
                <w:color w:val="000000" w:themeColor="text1"/>
                <w:sz w:val="20"/>
                <w:szCs w:val="20"/>
                <w:lang w:eastAsia="es-ES"/>
              </w:rPr>
              <w:t>Provincia:</w:t>
            </w:r>
          </w:p>
        </w:tc>
        <w:tc>
          <w:tcPr>
            <w:tcW w:w="938" w:type="pct"/>
            <w:gridSpan w:val="4"/>
            <w:tcBorders>
              <w:top w:val="single" w:sz="4" w:space="0" w:color="auto"/>
              <w:bottom w:val="single" w:sz="4" w:space="0" w:color="auto"/>
              <w:right w:val="single" w:sz="4" w:space="0" w:color="auto"/>
            </w:tcBorders>
            <w:tcMar>
              <w:left w:w="28" w:type="dxa"/>
              <w:right w:w="28" w:type="dxa"/>
            </w:tcMar>
          </w:tcPr>
          <w:p w14:paraId="6BDDF4E6" w14:textId="77777777" w:rsidR="006F71ED" w:rsidRPr="00AC1973" w:rsidRDefault="006F71ED" w:rsidP="00F774DA">
            <w:pPr>
              <w:spacing w:before="60" w:after="60" w:line="240" w:lineRule="auto"/>
              <w:jc w:val="both"/>
              <w:rPr>
                <w:rFonts w:ascii="Times New Roman" w:eastAsia="Times New Roman" w:hAnsi="Times New Roman"/>
                <w:color w:val="000000" w:themeColor="text1"/>
                <w:sz w:val="20"/>
                <w:szCs w:val="20"/>
                <w:lang w:eastAsia="es-ES"/>
              </w:rPr>
            </w:pPr>
            <w:r w:rsidRPr="00AC1973">
              <w:rPr>
                <w:rFonts w:ascii="Times New Roman" w:hAnsi="Times New Roman"/>
                <w:color w:val="000000" w:themeColor="text1"/>
                <w:sz w:val="20"/>
                <w:szCs w:val="20"/>
              </w:rPr>
              <w:fldChar w:fldCharType="begin">
                <w:ffData>
                  <w:name w:val="Texto4"/>
                  <w:enabled/>
                  <w:calcOnExit w:val="0"/>
                  <w:textInput/>
                </w:ffData>
              </w:fldChar>
            </w:r>
            <w:r w:rsidRPr="00AC1973">
              <w:rPr>
                <w:rFonts w:ascii="Times New Roman" w:hAnsi="Times New Roman"/>
                <w:color w:val="000000" w:themeColor="text1"/>
                <w:sz w:val="20"/>
                <w:szCs w:val="20"/>
              </w:rPr>
              <w:instrText xml:space="preserve"> FORMTEXT </w:instrText>
            </w:r>
            <w:r w:rsidRPr="00AC1973">
              <w:rPr>
                <w:rFonts w:ascii="Times New Roman" w:hAnsi="Times New Roman"/>
                <w:color w:val="000000" w:themeColor="text1"/>
                <w:sz w:val="20"/>
                <w:szCs w:val="20"/>
              </w:rPr>
            </w:r>
            <w:r w:rsidRPr="00AC1973">
              <w:rPr>
                <w:rFonts w:ascii="Times New Roman" w:hAnsi="Times New Roman"/>
                <w:color w:val="000000" w:themeColor="text1"/>
                <w:sz w:val="20"/>
                <w:szCs w:val="20"/>
              </w:rPr>
              <w:fldChar w:fldCharType="separate"/>
            </w:r>
            <w:r w:rsidRPr="00AC1973">
              <w:rPr>
                <w:rFonts w:ascii="Times New Roman" w:hAnsi="Times New Roman"/>
                <w:noProof/>
                <w:color w:val="000000" w:themeColor="text1"/>
                <w:sz w:val="20"/>
                <w:szCs w:val="20"/>
              </w:rPr>
              <w:t> </w:t>
            </w:r>
            <w:r w:rsidRPr="00AC1973">
              <w:rPr>
                <w:rFonts w:ascii="Times New Roman" w:hAnsi="Times New Roman"/>
                <w:noProof/>
                <w:color w:val="000000" w:themeColor="text1"/>
                <w:sz w:val="20"/>
                <w:szCs w:val="20"/>
              </w:rPr>
              <w:t> </w:t>
            </w:r>
            <w:r w:rsidRPr="00AC1973">
              <w:rPr>
                <w:rFonts w:ascii="Times New Roman" w:hAnsi="Times New Roman"/>
                <w:noProof/>
                <w:color w:val="000000" w:themeColor="text1"/>
                <w:sz w:val="20"/>
                <w:szCs w:val="20"/>
              </w:rPr>
              <w:t> </w:t>
            </w:r>
            <w:r w:rsidRPr="00AC1973">
              <w:rPr>
                <w:rFonts w:ascii="Times New Roman" w:hAnsi="Times New Roman"/>
                <w:noProof/>
                <w:color w:val="000000" w:themeColor="text1"/>
                <w:sz w:val="20"/>
                <w:szCs w:val="20"/>
              </w:rPr>
              <w:t> </w:t>
            </w:r>
            <w:r w:rsidRPr="00AC1973">
              <w:rPr>
                <w:rFonts w:ascii="Times New Roman" w:hAnsi="Times New Roman"/>
                <w:noProof/>
                <w:color w:val="000000" w:themeColor="text1"/>
                <w:sz w:val="20"/>
                <w:szCs w:val="20"/>
              </w:rPr>
              <w:t> </w:t>
            </w:r>
            <w:r w:rsidRPr="00AC1973">
              <w:rPr>
                <w:rFonts w:ascii="Times New Roman" w:hAnsi="Times New Roman"/>
                <w:color w:val="000000" w:themeColor="text1"/>
                <w:sz w:val="20"/>
                <w:szCs w:val="20"/>
              </w:rPr>
              <w:fldChar w:fldCharType="end"/>
            </w:r>
          </w:p>
        </w:tc>
        <w:tc>
          <w:tcPr>
            <w:tcW w:w="75" w:type="pct"/>
            <w:tcBorders>
              <w:top w:val="nil"/>
              <w:bottom w:val="nil"/>
              <w:right w:val="nil"/>
            </w:tcBorders>
            <w:tcMar>
              <w:left w:w="28" w:type="dxa"/>
              <w:right w:w="28" w:type="dxa"/>
            </w:tcMar>
          </w:tcPr>
          <w:p w14:paraId="3D08F94A" w14:textId="77777777" w:rsidR="006F71ED" w:rsidRPr="00AC1973" w:rsidRDefault="006F71ED" w:rsidP="00F774DA">
            <w:pPr>
              <w:spacing w:before="60" w:after="60" w:line="240" w:lineRule="auto"/>
              <w:jc w:val="both"/>
              <w:rPr>
                <w:rFonts w:ascii="Times New Roman" w:eastAsia="Times New Roman" w:hAnsi="Times New Roman"/>
                <w:color w:val="000000" w:themeColor="text1"/>
                <w:sz w:val="20"/>
                <w:szCs w:val="20"/>
                <w:lang w:eastAsia="es-ES"/>
              </w:rPr>
            </w:pPr>
          </w:p>
        </w:tc>
        <w:tc>
          <w:tcPr>
            <w:tcW w:w="241" w:type="pct"/>
            <w:gridSpan w:val="3"/>
            <w:tcBorders>
              <w:top w:val="nil"/>
              <w:left w:val="nil"/>
              <w:bottom w:val="nil"/>
              <w:right w:val="single" w:sz="4" w:space="0" w:color="auto"/>
            </w:tcBorders>
            <w:tcMar>
              <w:left w:w="28" w:type="dxa"/>
              <w:right w:w="28" w:type="dxa"/>
            </w:tcMar>
          </w:tcPr>
          <w:p w14:paraId="1C506EB7" w14:textId="77777777" w:rsidR="006F71ED" w:rsidRPr="00AC1973" w:rsidRDefault="006F71ED" w:rsidP="00F774DA">
            <w:pPr>
              <w:spacing w:before="60" w:after="60" w:line="240" w:lineRule="auto"/>
              <w:jc w:val="both"/>
              <w:rPr>
                <w:rFonts w:ascii="Times New Roman" w:eastAsia="Times New Roman" w:hAnsi="Times New Roman"/>
                <w:color w:val="000000" w:themeColor="text1"/>
                <w:sz w:val="20"/>
                <w:szCs w:val="20"/>
                <w:lang w:eastAsia="es-ES"/>
              </w:rPr>
            </w:pPr>
            <w:r w:rsidRPr="00AC1973">
              <w:rPr>
                <w:rFonts w:ascii="Times New Roman" w:eastAsia="Times New Roman" w:hAnsi="Times New Roman"/>
                <w:color w:val="000000" w:themeColor="text1"/>
                <w:sz w:val="20"/>
                <w:szCs w:val="20"/>
                <w:lang w:eastAsia="es-ES"/>
              </w:rPr>
              <w:t>C.P.:</w:t>
            </w:r>
          </w:p>
        </w:tc>
        <w:tc>
          <w:tcPr>
            <w:tcW w:w="1106" w:type="pct"/>
            <w:gridSpan w:val="4"/>
            <w:tcBorders>
              <w:top w:val="single" w:sz="4" w:space="0" w:color="auto"/>
              <w:left w:val="single" w:sz="4" w:space="0" w:color="auto"/>
              <w:bottom w:val="single" w:sz="4" w:space="0" w:color="auto"/>
              <w:right w:val="single" w:sz="4" w:space="0" w:color="auto"/>
            </w:tcBorders>
            <w:tcMar>
              <w:left w:w="28" w:type="dxa"/>
              <w:right w:w="28" w:type="dxa"/>
            </w:tcMar>
          </w:tcPr>
          <w:p w14:paraId="54B42C5C" w14:textId="77777777" w:rsidR="006F71ED" w:rsidRPr="00AC1973" w:rsidRDefault="006F71ED" w:rsidP="00F774DA">
            <w:pPr>
              <w:spacing w:before="60" w:after="60" w:line="240" w:lineRule="auto"/>
              <w:jc w:val="both"/>
              <w:rPr>
                <w:rFonts w:ascii="Times New Roman" w:eastAsia="Times New Roman" w:hAnsi="Times New Roman"/>
                <w:color w:val="000000" w:themeColor="text1"/>
                <w:sz w:val="20"/>
                <w:szCs w:val="20"/>
                <w:lang w:eastAsia="es-ES"/>
              </w:rPr>
            </w:pPr>
            <w:r w:rsidRPr="00AC1973">
              <w:rPr>
                <w:rFonts w:ascii="Times New Roman" w:hAnsi="Times New Roman"/>
                <w:color w:val="000000" w:themeColor="text1"/>
                <w:sz w:val="20"/>
                <w:szCs w:val="20"/>
              </w:rPr>
              <w:fldChar w:fldCharType="begin">
                <w:ffData>
                  <w:name w:val="Texto4"/>
                  <w:enabled/>
                  <w:calcOnExit w:val="0"/>
                  <w:textInput/>
                </w:ffData>
              </w:fldChar>
            </w:r>
            <w:r w:rsidRPr="00AC1973">
              <w:rPr>
                <w:rFonts w:ascii="Times New Roman" w:hAnsi="Times New Roman"/>
                <w:color w:val="000000" w:themeColor="text1"/>
                <w:sz w:val="20"/>
                <w:szCs w:val="20"/>
              </w:rPr>
              <w:instrText xml:space="preserve"> FORMTEXT </w:instrText>
            </w:r>
            <w:r w:rsidRPr="00AC1973">
              <w:rPr>
                <w:rFonts w:ascii="Times New Roman" w:hAnsi="Times New Roman"/>
                <w:color w:val="000000" w:themeColor="text1"/>
                <w:sz w:val="20"/>
                <w:szCs w:val="20"/>
              </w:rPr>
            </w:r>
            <w:r w:rsidRPr="00AC1973">
              <w:rPr>
                <w:rFonts w:ascii="Times New Roman" w:hAnsi="Times New Roman"/>
                <w:color w:val="000000" w:themeColor="text1"/>
                <w:sz w:val="20"/>
                <w:szCs w:val="20"/>
              </w:rPr>
              <w:fldChar w:fldCharType="separate"/>
            </w:r>
            <w:r w:rsidRPr="00AC1973">
              <w:rPr>
                <w:rFonts w:ascii="Times New Roman" w:hAnsi="Times New Roman"/>
                <w:noProof/>
                <w:color w:val="000000" w:themeColor="text1"/>
                <w:sz w:val="20"/>
                <w:szCs w:val="20"/>
              </w:rPr>
              <w:t> </w:t>
            </w:r>
            <w:r w:rsidRPr="00AC1973">
              <w:rPr>
                <w:rFonts w:ascii="Times New Roman" w:hAnsi="Times New Roman"/>
                <w:noProof/>
                <w:color w:val="000000" w:themeColor="text1"/>
                <w:sz w:val="20"/>
                <w:szCs w:val="20"/>
              </w:rPr>
              <w:t> </w:t>
            </w:r>
            <w:r w:rsidRPr="00AC1973">
              <w:rPr>
                <w:rFonts w:ascii="Times New Roman" w:hAnsi="Times New Roman"/>
                <w:noProof/>
                <w:color w:val="000000" w:themeColor="text1"/>
                <w:sz w:val="20"/>
                <w:szCs w:val="20"/>
              </w:rPr>
              <w:t> </w:t>
            </w:r>
            <w:r w:rsidRPr="00AC1973">
              <w:rPr>
                <w:rFonts w:ascii="Times New Roman" w:hAnsi="Times New Roman"/>
                <w:noProof/>
                <w:color w:val="000000" w:themeColor="text1"/>
                <w:sz w:val="20"/>
                <w:szCs w:val="20"/>
              </w:rPr>
              <w:t> </w:t>
            </w:r>
            <w:r w:rsidRPr="00AC1973">
              <w:rPr>
                <w:rFonts w:ascii="Times New Roman" w:hAnsi="Times New Roman"/>
                <w:noProof/>
                <w:color w:val="000000" w:themeColor="text1"/>
                <w:sz w:val="20"/>
                <w:szCs w:val="20"/>
              </w:rPr>
              <w:t> </w:t>
            </w:r>
            <w:r w:rsidRPr="00AC1973">
              <w:rPr>
                <w:rFonts w:ascii="Times New Roman" w:hAnsi="Times New Roman"/>
                <w:color w:val="000000" w:themeColor="text1"/>
                <w:sz w:val="20"/>
                <w:szCs w:val="20"/>
              </w:rPr>
              <w:fldChar w:fldCharType="end"/>
            </w:r>
          </w:p>
        </w:tc>
        <w:tc>
          <w:tcPr>
            <w:tcW w:w="105" w:type="pct"/>
            <w:tcBorders>
              <w:top w:val="nil"/>
              <w:bottom w:val="nil"/>
              <w:right w:val="nil"/>
            </w:tcBorders>
            <w:tcMar>
              <w:left w:w="28" w:type="dxa"/>
              <w:right w:w="28" w:type="dxa"/>
            </w:tcMar>
          </w:tcPr>
          <w:p w14:paraId="1F16A302" w14:textId="77777777" w:rsidR="006F71ED" w:rsidRPr="00AC1973" w:rsidRDefault="006F71ED" w:rsidP="00F774DA">
            <w:pPr>
              <w:spacing w:before="60" w:after="60" w:line="240" w:lineRule="auto"/>
              <w:jc w:val="both"/>
              <w:rPr>
                <w:rFonts w:ascii="Times New Roman" w:eastAsia="Times New Roman" w:hAnsi="Times New Roman"/>
                <w:color w:val="000000" w:themeColor="text1"/>
                <w:sz w:val="20"/>
                <w:szCs w:val="20"/>
                <w:lang w:eastAsia="es-ES"/>
              </w:rPr>
            </w:pPr>
          </w:p>
        </w:tc>
        <w:tc>
          <w:tcPr>
            <w:tcW w:w="500" w:type="pct"/>
            <w:gridSpan w:val="3"/>
            <w:tcBorders>
              <w:top w:val="nil"/>
              <w:left w:val="nil"/>
              <w:bottom w:val="nil"/>
              <w:right w:val="single" w:sz="4" w:space="0" w:color="auto"/>
            </w:tcBorders>
            <w:tcMar>
              <w:left w:w="28" w:type="dxa"/>
              <w:right w:w="28" w:type="dxa"/>
            </w:tcMar>
          </w:tcPr>
          <w:p w14:paraId="4278588C" w14:textId="77777777" w:rsidR="006F71ED" w:rsidRPr="00AC1973" w:rsidRDefault="006F71ED" w:rsidP="00F774DA">
            <w:pPr>
              <w:spacing w:before="60" w:after="60" w:line="240" w:lineRule="auto"/>
              <w:jc w:val="both"/>
              <w:rPr>
                <w:rFonts w:ascii="Times New Roman" w:eastAsia="Times New Roman" w:hAnsi="Times New Roman"/>
                <w:color w:val="000000" w:themeColor="text1"/>
                <w:sz w:val="20"/>
                <w:szCs w:val="20"/>
                <w:lang w:eastAsia="es-ES"/>
              </w:rPr>
            </w:pPr>
            <w:r w:rsidRPr="00AC1973">
              <w:rPr>
                <w:rFonts w:ascii="Times New Roman" w:eastAsia="Times New Roman" w:hAnsi="Times New Roman"/>
                <w:color w:val="000000" w:themeColor="text1"/>
                <w:sz w:val="20"/>
                <w:szCs w:val="20"/>
                <w:lang w:eastAsia="es-ES"/>
              </w:rPr>
              <w:t>Población:</w:t>
            </w:r>
          </w:p>
        </w:tc>
        <w:tc>
          <w:tcPr>
            <w:tcW w:w="1370" w:type="pct"/>
            <w:gridSpan w:val="4"/>
            <w:tcBorders>
              <w:top w:val="single" w:sz="4" w:space="0" w:color="auto"/>
              <w:left w:val="single" w:sz="4" w:space="0" w:color="auto"/>
              <w:bottom w:val="single" w:sz="4" w:space="0" w:color="auto"/>
              <w:right w:val="single" w:sz="4" w:space="0" w:color="auto"/>
            </w:tcBorders>
            <w:tcMar>
              <w:left w:w="28" w:type="dxa"/>
              <w:right w:w="28" w:type="dxa"/>
            </w:tcMar>
          </w:tcPr>
          <w:p w14:paraId="1DE9BE04" w14:textId="77777777" w:rsidR="006F71ED" w:rsidRPr="00AC1973" w:rsidRDefault="006F71ED" w:rsidP="00F774DA">
            <w:pPr>
              <w:spacing w:before="60" w:after="60" w:line="240" w:lineRule="auto"/>
              <w:jc w:val="both"/>
              <w:rPr>
                <w:rFonts w:ascii="Times New Roman" w:eastAsia="Times New Roman" w:hAnsi="Times New Roman"/>
                <w:color w:val="000000" w:themeColor="text1"/>
                <w:sz w:val="20"/>
                <w:szCs w:val="20"/>
                <w:lang w:eastAsia="es-ES"/>
              </w:rPr>
            </w:pPr>
            <w:r w:rsidRPr="00AC1973">
              <w:rPr>
                <w:rFonts w:ascii="Times New Roman" w:hAnsi="Times New Roman"/>
                <w:color w:val="000000" w:themeColor="text1"/>
                <w:sz w:val="20"/>
                <w:szCs w:val="20"/>
              </w:rPr>
              <w:fldChar w:fldCharType="begin">
                <w:ffData>
                  <w:name w:val="Texto4"/>
                  <w:enabled/>
                  <w:calcOnExit w:val="0"/>
                  <w:textInput/>
                </w:ffData>
              </w:fldChar>
            </w:r>
            <w:r w:rsidRPr="00AC1973">
              <w:rPr>
                <w:rFonts w:ascii="Times New Roman" w:hAnsi="Times New Roman"/>
                <w:color w:val="000000" w:themeColor="text1"/>
                <w:sz w:val="20"/>
                <w:szCs w:val="20"/>
              </w:rPr>
              <w:instrText xml:space="preserve"> FORMTEXT </w:instrText>
            </w:r>
            <w:r w:rsidRPr="00AC1973">
              <w:rPr>
                <w:rFonts w:ascii="Times New Roman" w:hAnsi="Times New Roman"/>
                <w:color w:val="000000" w:themeColor="text1"/>
                <w:sz w:val="20"/>
                <w:szCs w:val="20"/>
              </w:rPr>
            </w:r>
            <w:r w:rsidRPr="00AC1973">
              <w:rPr>
                <w:rFonts w:ascii="Times New Roman" w:hAnsi="Times New Roman"/>
                <w:color w:val="000000" w:themeColor="text1"/>
                <w:sz w:val="20"/>
                <w:szCs w:val="20"/>
              </w:rPr>
              <w:fldChar w:fldCharType="separate"/>
            </w:r>
            <w:r w:rsidRPr="00AC1973">
              <w:rPr>
                <w:rFonts w:ascii="Times New Roman" w:hAnsi="Times New Roman"/>
                <w:noProof/>
                <w:color w:val="000000" w:themeColor="text1"/>
                <w:sz w:val="20"/>
                <w:szCs w:val="20"/>
              </w:rPr>
              <w:t> </w:t>
            </w:r>
            <w:r w:rsidRPr="00AC1973">
              <w:rPr>
                <w:rFonts w:ascii="Times New Roman" w:hAnsi="Times New Roman"/>
                <w:noProof/>
                <w:color w:val="000000" w:themeColor="text1"/>
                <w:sz w:val="20"/>
                <w:szCs w:val="20"/>
              </w:rPr>
              <w:t> </w:t>
            </w:r>
            <w:r w:rsidRPr="00AC1973">
              <w:rPr>
                <w:rFonts w:ascii="Times New Roman" w:hAnsi="Times New Roman"/>
                <w:noProof/>
                <w:color w:val="000000" w:themeColor="text1"/>
                <w:sz w:val="20"/>
                <w:szCs w:val="20"/>
              </w:rPr>
              <w:t> </w:t>
            </w:r>
            <w:r w:rsidRPr="00AC1973">
              <w:rPr>
                <w:rFonts w:ascii="Times New Roman" w:hAnsi="Times New Roman"/>
                <w:noProof/>
                <w:color w:val="000000" w:themeColor="text1"/>
                <w:sz w:val="20"/>
                <w:szCs w:val="20"/>
              </w:rPr>
              <w:t> </w:t>
            </w:r>
            <w:r w:rsidRPr="00AC1973">
              <w:rPr>
                <w:rFonts w:ascii="Times New Roman" w:hAnsi="Times New Roman"/>
                <w:noProof/>
                <w:color w:val="000000" w:themeColor="text1"/>
                <w:sz w:val="20"/>
                <w:szCs w:val="20"/>
              </w:rPr>
              <w:t> </w:t>
            </w:r>
            <w:r w:rsidRPr="00AC1973">
              <w:rPr>
                <w:rFonts w:ascii="Times New Roman" w:hAnsi="Times New Roman"/>
                <w:color w:val="000000" w:themeColor="text1"/>
                <w:sz w:val="20"/>
                <w:szCs w:val="20"/>
              </w:rPr>
              <w:fldChar w:fldCharType="end"/>
            </w:r>
          </w:p>
        </w:tc>
        <w:tc>
          <w:tcPr>
            <w:tcW w:w="193" w:type="pct"/>
            <w:tcBorders>
              <w:top w:val="nil"/>
              <w:bottom w:val="nil"/>
              <w:right w:val="single" w:sz="4" w:space="0" w:color="auto"/>
            </w:tcBorders>
            <w:tcMar>
              <w:left w:w="28" w:type="dxa"/>
              <w:right w:w="28" w:type="dxa"/>
            </w:tcMar>
          </w:tcPr>
          <w:p w14:paraId="2B2B5A0C" w14:textId="77777777" w:rsidR="006F71ED" w:rsidRPr="00AC1973" w:rsidRDefault="006F71ED" w:rsidP="00F774DA">
            <w:pPr>
              <w:spacing w:before="60" w:after="60" w:line="240" w:lineRule="auto"/>
              <w:jc w:val="both"/>
              <w:rPr>
                <w:rFonts w:ascii="Times New Roman" w:eastAsia="Times New Roman" w:hAnsi="Times New Roman"/>
                <w:color w:val="000000" w:themeColor="text1"/>
                <w:sz w:val="20"/>
                <w:szCs w:val="20"/>
                <w:lang w:eastAsia="es-ES"/>
              </w:rPr>
            </w:pPr>
          </w:p>
        </w:tc>
      </w:tr>
      <w:tr w:rsidR="00AC1973" w:rsidRPr="00AC1973" w14:paraId="424B8D83" w14:textId="77777777" w:rsidTr="00F774DA">
        <w:trPr>
          <w:trHeight w:hRule="exact" w:val="113"/>
        </w:trPr>
        <w:tc>
          <w:tcPr>
            <w:tcW w:w="5000" w:type="pct"/>
            <w:gridSpan w:val="22"/>
            <w:tcBorders>
              <w:top w:val="nil"/>
              <w:bottom w:val="nil"/>
              <w:right w:val="single" w:sz="4" w:space="0" w:color="auto"/>
            </w:tcBorders>
            <w:tcMar>
              <w:left w:w="28" w:type="dxa"/>
              <w:right w:w="28" w:type="dxa"/>
            </w:tcMar>
          </w:tcPr>
          <w:p w14:paraId="28C5AB5B" w14:textId="77777777" w:rsidR="006F71ED" w:rsidRPr="00AC1973" w:rsidRDefault="006F71ED" w:rsidP="00F774DA">
            <w:pPr>
              <w:spacing w:before="60" w:after="60" w:line="240" w:lineRule="auto"/>
              <w:jc w:val="both"/>
              <w:rPr>
                <w:rFonts w:ascii="Times New Roman" w:eastAsia="Times New Roman" w:hAnsi="Times New Roman"/>
                <w:color w:val="000000" w:themeColor="text1"/>
                <w:sz w:val="20"/>
                <w:szCs w:val="20"/>
                <w:lang w:eastAsia="es-ES"/>
              </w:rPr>
            </w:pPr>
          </w:p>
        </w:tc>
      </w:tr>
      <w:tr w:rsidR="00AC1973" w:rsidRPr="00AC1973" w14:paraId="5387F4C5" w14:textId="77777777" w:rsidTr="001B325A">
        <w:tc>
          <w:tcPr>
            <w:tcW w:w="472" w:type="pct"/>
            <w:tcBorders>
              <w:top w:val="nil"/>
              <w:bottom w:val="nil"/>
              <w:right w:val="single" w:sz="4" w:space="0" w:color="auto"/>
            </w:tcBorders>
            <w:tcMar>
              <w:left w:w="28" w:type="dxa"/>
              <w:right w:w="28" w:type="dxa"/>
            </w:tcMar>
          </w:tcPr>
          <w:p w14:paraId="6780B10E" w14:textId="77777777" w:rsidR="006F71ED" w:rsidRPr="00AC1973" w:rsidRDefault="006F71ED" w:rsidP="00F774DA">
            <w:pPr>
              <w:spacing w:before="60" w:after="60" w:line="240" w:lineRule="auto"/>
              <w:jc w:val="both"/>
              <w:rPr>
                <w:rFonts w:ascii="Times New Roman" w:eastAsia="Times New Roman" w:hAnsi="Times New Roman"/>
                <w:color w:val="000000" w:themeColor="text1"/>
                <w:sz w:val="20"/>
                <w:szCs w:val="20"/>
                <w:lang w:eastAsia="es-ES"/>
              </w:rPr>
            </w:pPr>
            <w:r w:rsidRPr="00AC1973">
              <w:rPr>
                <w:rFonts w:ascii="Times New Roman" w:eastAsia="Times New Roman" w:hAnsi="Times New Roman"/>
                <w:color w:val="000000" w:themeColor="text1"/>
                <w:sz w:val="20"/>
                <w:szCs w:val="20"/>
                <w:lang w:eastAsia="es-ES"/>
              </w:rPr>
              <w:t>Teléfono:</w:t>
            </w:r>
          </w:p>
        </w:tc>
        <w:tc>
          <w:tcPr>
            <w:tcW w:w="666" w:type="pct"/>
            <w:gridSpan w:val="2"/>
            <w:tcBorders>
              <w:top w:val="single" w:sz="4" w:space="0" w:color="auto"/>
              <w:bottom w:val="single" w:sz="4" w:space="0" w:color="auto"/>
              <w:right w:val="single" w:sz="4" w:space="0" w:color="auto"/>
            </w:tcBorders>
            <w:tcMar>
              <w:left w:w="28" w:type="dxa"/>
              <w:right w:w="28" w:type="dxa"/>
            </w:tcMar>
          </w:tcPr>
          <w:p w14:paraId="4F155774" w14:textId="77777777" w:rsidR="006F71ED" w:rsidRPr="00AC1973" w:rsidRDefault="006F71ED" w:rsidP="00F774DA">
            <w:pPr>
              <w:spacing w:before="60" w:after="60" w:line="240" w:lineRule="auto"/>
              <w:jc w:val="both"/>
              <w:rPr>
                <w:rFonts w:ascii="Times New Roman" w:eastAsia="Times New Roman" w:hAnsi="Times New Roman"/>
                <w:color w:val="000000" w:themeColor="text1"/>
                <w:sz w:val="20"/>
                <w:szCs w:val="20"/>
                <w:lang w:eastAsia="es-ES"/>
              </w:rPr>
            </w:pPr>
            <w:r w:rsidRPr="00AC1973">
              <w:rPr>
                <w:rFonts w:ascii="Times New Roman" w:hAnsi="Times New Roman"/>
                <w:color w:val="000000" w:themeColor="text1"/>
                <w:sz w:val="20"/>
                <w:szCs w:val="20"/>
              </w:rPr>
              <w:fldChar w:fldCharType="begin">
                <w:ffData>
                  <w:name w:val="Texto4"/>
                  <w:enabled/>
                  <w:calcOnExit w:val="0"/>
                  <w:textInput/>
                </w:ffData>
              </w:fldChar>
            </w:r>
            <w:r w:rsidRPr="00AC1973">
              <w:rPr>
                <w:rFonts w:ascii="Times New Roman" w:hAnsi="Times New Roman"/>
                <w:color w:val="000000" w:themeColor="text1"/>
                <w:sz w:val="20"/>
                <w:szCs w:val="20"/>
              </w:rPr>
              <w:instrText xml:space="preserve"> FORMTEXT </w:instrText>
            </w:r>
            <w:r w:rsidRPr="00AC1973">
              <w:rPr>
                <w:rFonts w:ascii="Times New Roman" w:hAnsi="Times New Roman"/>
                <w:color w:val="000000" w:themeColor="text1"/>
                <w:sz w:val="20"/>
                <w:szCs w:val="20"/>
              </w:rPr>
            </w:r>
            <w:r w:rsidRPr="00AC1973">
              <w:rPr>
                <w:rFonts w:ascii="Times New Roman" w:hAnsi="Times New Roman"/>
                <w:color w:val="000000" w:themeColor="text1"/>
                <w:sz w:val="20"/>
                <w:szCs w:val="20"/>
              </w:rPr>
              <w:fldChar w:fldCharType="separate"/>
            </w:r>
            <w:r w:rsidRPr="00AC1973">
              <w:rPr>
                <w:rFonts w:ascii="Times New Roman" w:hAnsi="Times New Roman"/>
                <w:noProof/>
                <w:color w:val="000000" w:themeColor="text1"/>
                <w:sz w:val="20"/>
                <w:szCs w:val="20"/>
              </w:rPr>
              <w:t> </w:t>
            </w:r>
            <w:r w:rsidRPr="00AC1973">
              <w:rPr>
                <w:rFonts w:ascii="Times New Roman" w:hAnsi="Times New Roman"/>
                <w:noProof/>
                <w:color w:val="000000" w:themeColor="text1"/>
                <w:sz w:val="20"/>
                <w:szCs w:val="20"/>
              </w:rPr>
              <w:t> </w:t>
            </w:r>
            <w:r w:rsidRPr="00AC1973">
              <w:rPr>
                <w:rFonts w:ascii="Times New Roman" w:hAnsi="Times New Roman"/>
                <w:noProof/>
                <w:color w:val="000000" w:themeColor="text1"/>
                <w:sz w:val="20"/>
                <w:szCs w:val="20"/>
              </w:rPr>
              <w:t> </w:t>
            </w:r>
            <w:r w:rsidRPr="00AC1973">
              <w:rPr>
                <w:rFonts w:ascii="Times New Roman" w:hAnsi="Times New Roman"/>
                <w:noProof/>
                <w:color w:val="000000" w:themeColor="text1"/>
                <w:sz w:val="20"/>
                <w:szCs w:val="20"/>
              </w:rPr>
              <w:t> </w:t>
            </w:r>
            <w:r w:rsidRPr="00AC1973">
              <w:rPr>
                <w:rFonts w:ascii="Times New Roman" w:hAnsi="Times New Roman"/>
                <w:noProof/>
                <w:color w:val="000000" w:themeColor="text1"/>
                <w:sz w:val="20"/>
                <w:szCs w:val="20"/>
              </w:rPr>
              <w:t> </w:t>
            </w:r>
            <w:r w:rsidRPr="00AC1973">
              <w:rPr>
                <w:rFonts w:ascii="Times New Roman" w:hAnsi="Times New Roman"/>
                <w:color w:val="000000" w:themeColor="text1"/>
                <w:sz w:val="20"/>
                <w:szCs w:val="20"/>
              </w:rPr>
              <w:fldChar w:fldCharType="end"/>
            </w:r>
          </w:p>
        </w:tc>
        <w:tc>
          <w:tcPr>
            <w:tcW w:w="85" w:type="pct"/>
            <w:tcBorders>
              <w:top w:val="nil"/>
              <w:bottom w:val="nil"/>
              <w:right w:val="nil"/>
            </w:tcBorders>
            <w:tcMar>
              <w:left w:w="28" w:type="dxa"/>
              <w:right w:w="28" w:type="dxa"/>
            </w:tcMar>
          </w:tcPr>
          <w:p w14:paraId="00C8D02A" w14:textId="77777777" w:rsidR="006F71ED" w:rsidRPr="00AC1973" w:rsidRDefault="006F71ED" w:rsidP="00F774DA">
            <w:pPr>
              <w:spacing w:before="60" w:after="60" w:line="240" w:lineRule="auto"/>
              <w:jc w:val="both"/>
              <w:rPr>
                <w:rFonts w:ascii="Times New Roman" w:eastAsia="Times New Roman" w:hAnsi="Times New Roman"/>
                <w:color w:val="000000" w:themeColor="text1"/>
                <w:sz w:val="20"/>
                <w:szCs w:val="20"/>
                <w:lang w:eastAsia="es-ES"/>
              </w:rPr>
            </w:pPr>
          </w:p>
        </w:tc>
        <w:tc>
          <w:tcPr>
            <w:tcW w:w="952" w:type="pct"/>
            <w:gridSpan w:val="8"/>
            <w:tcBorders>
              <w:top w:val="nil"/>
              <w:left w:val="nil"/>
              <w:bottom w:val="nil"/>
              <w:right w:val="single" w:sz="4" w:space="0" w:color="auto"/>
            </w:tcBorders>
            <w:tcMar>
              <w:left w:w="28" w:type="dxa"/>
              <w:right w:w="28" w:type="dxa"/>
            </w:tcMar>
          </w:tcPr>
          <w:p w14:paraId="32E698A0" w14:textId="77777777" w:rsidR="006F71ED" w:rsidRPr="00AC1973" w:rsidRDefault="006F71ED" w:rsidP="00F774DA">
            <w:pPr>
              <w:spacing w:before="60" w:after="60" w:line="240" w:lineRule="auto"/>
              <w:jc w:val="both"/>
              <w:rPr>
                <w:rFonts w:ascii="Times New Roman" w:eastAsia="Times New Roman" w:hAnsi="Times New Roman"/>
                <w:color w:val="000000" w:themeColor="text1"/>
                <w:sz w:val="20"/>
                <w:szCs w:val="20"/>
                <w:lang w:eastAsia="es-ES"/>
              </w:rPr>
            </w:pPr>
            <w:r w:rsidRPr="00AC1973">
              <w:rPr>
                <w:rFonts w:ascii="Times New Roman" w:eastAsia="Times New Roman" w:hAnsi="Times New Roman"/>
                <w:color w:val="000000" w:themeColor="text1"/>
                <w:sz w:val="20"/>
                <w:szCs w:val="20"/>
                <w:lang w:eastAsia="es-ES"/>
              </w:rPr>
              <w:t>Teléfono móvil:</w:t>
            </w:r>
          </w:p>
        </w:tc>
        <w:tc>
          <w:tcPr>
            <w:tcW w:w="657" w:type="pct"/>
            <w:tcBorders>
              <w:top w:val="single" w:sz="4" w:space="0" w:color="auto"/>
              <w:left w:val="single" w:sz="4" w:space="0" w:color="auto"/>
              <w:bottom w:val="single" w:sz="4" w:space="0" w:color="auto"/>
              <w:right w:val="single" w:sz="4" w:space="0" w:color="auto"/>
            </w:tcBorders>
            <w:tcMar>
              <w:left w:w="28" w:type="dxa"/>
              <w:right w:w="28" w:type="dxa"/>
            </w:tcMar>
          </w:tcPr>
          <w:p w14:paraId="537A02E6" w14:textId="77777777" w:rsidR="006F71ED" w:rsidRPr="00AC1973" w:rsidRDefault="006F71ED" w:rsidP="00F774DA">
            <w:pPr>
              <w:spacing w:before="60" w:after="60" w:line="240" w:lineRule="auto"/>
              <w:jc w:val="both"/>
              <w:rPr>
                <w:rFonts w:ascii="Times New Roman" w:eastAsia="Times New Roman" w:hAnsi="Times New Roman"/>
                <w:color w:val="000000" w:themeColor="text1"/>
                <w:sz w:val="20"/>
                <w:szCs w:val="20"/>
                <w:lang w:eastAsia="es-ES"/>
              </w:rPr>
            </w:pPr>
            <w:r w:rsidRPr="00AC1973">
              <w:rPr>
                <w:rFonts w:ascii="Times New Roman" w:hAnsi="Times New Roman"/>
                <w:color w:val="000000" w:themeColor="text1"/>
                <w:sz w:val="20"/>
                <w:szCs w:val="20"/>
              </w:rPr>
              <w:fldChar w:fldCharType="begin">
                <w:ffData>
                  <w:name w:val="Texto4"/>
                  <w:enabled/>
                  <w:calcOnExit w:val="0"/>
                  <w:textInput/>
                </w:ffData>
              </w:fldChar>
            </w:r>
            <w:r w:rsidRPr="00AC1973">
              <w:rPr>
                <w:rFonts w:ascii="Times New Roman" w:hAnsi="Times New Roman"/>
                <w:color w:val="000000" w:themeColor="text1"/>
                <w:sz w:val="20"/>
                <w:szCs w:val="20"/>
              </w:rPr>
              <w:instrText xml:space="preserve"> FORMTEXT </w:instrText>
            </w:r>
            <w:r w:rsidRPr="00AC1973">
              <w:rPr>
                <w:rFonts w:ascii="Times New Roman" w:hAnsi="Times New Roman"/>
                <w:color w:val="000000" w:themeColor="text1"/>
                <w:sz w:val="20"/>
                <w:szCs w:val="20"/>
              </w:rPr>
            </w:r>
            <w:r w:rsidRPr="00AC1973">
              <w:rPr>
                <w:rFonts w:ascii="Times New Roman" w:hAnsi="Times New Roman"/>
                <w:color w:val="000000" w:themeColor="text1"/>
                <w:sz w:val="20"/>
                <w:szCs w:val="20"/>
              </w:rPr>
              <w:fldChar w:fldCharType="separate"/>
            </w:r>
            <w:r w:rsidRPr="00AC1973">
              <w:rPr>
                <w:rFonts w:ascii="Times New Roman" w:hAnsi="Times New Roman"/>
                <w:noProof/>
                <w:color w:val="000000" w:themeColor="text1"/>
                <w:sz w:val="20"/>
                <w:szCs w:val="20"/>
              </w:rPr>
              <w:t> </w:t>
            </w:r>
            <w:r w:rsidRPr="00AC1973">
              <w:rPr>
                <w:rFonts w:ascii="Times New Roman" w:hAnsi="Times New Roman"/>
                <w:noProof/>
                <w:color w:val="000000" w:themeColor="text1"/>
                <w:sz w:val="20"/>
                <w:szCs w:val="20"/>
              </w:rPr>
              <w:t> </w:t>
            </w:r>
            <w:r w:rsidRPr="00AC1973">
              <w:rPr>
                <w:rFonts w:ascii="Times New Roman" w:hAnsi="Times New Roman"/>
                <w:noProof/>
                <w:color w:val="000000" w:themeColor="text1"/>
                <w:sz w:val="20"/>
                <w:szCs w:val="20"/>
              </w:rPr>
              <w:t> </w:t>
            </w:r>
            <w:r w:rsidRPr="00AC1973">
              <w:rPr>
                <w:rFonts w:ascii="Times New Roman" w:hAnsi="Times New Roman"/>
                <w:noProof/>
                <w:color w:val="000000" w:themeColor="text1"/>
                <w:sz w:val="20"/>
                <w:szCs w:val="20"/>
              </w:rPr>
              <w:t> </w:t>
            </w:r>
            <w:r w:rsidRPr="00AC1973">
              <w:rPr>
                <w:rFonts w:ascii="Times New Roman" w:hAnsi="Times New Roman"/>
                <w:noProof/>
                <w:color w:val="000000" w:themeColor="text1"/>
                <w:sz w:val="20"/>
                <w:szCs w:val="20"/>
              </w:rPr>
              <w:t> </w:t>
            </w:r>
            <w:r w:rsidRPr="00AC1973">
              <w:rPr>
                <w:rFonts w:ascii="Times New Roman" w:hAnsi="Times New Roman"/>
                <w:color w:val="000000" w:themeColor="text1"/>
                <w:sz w:val="20"/>
                <w:szCs w:val="20"/>
              </w:rPr>
              <w:fldChar w:fldCharType="end"/>
            </w:r>
          </w:p>
        </w:tc>
        <w:tc>
          <w:tcPr>
            <w:tcW w:w="869" w:type="pct"/>
            <w:gridSpan w:val="5"/>
            <w:tcBorders>
              <w:top w:val="nil"/>
              <w:bottom w:val="nil"/>
              <w:right w:val="single" w:sz="4" w:space="0" w:color="auto"/>
            </w:tcBorders>
            <w:tcMar>
              <w:left w:w="28" w:type="dxa"/>
              <w:right w:w="28" w:type="dxa"/>
            </w:tcMar>
          </w:tcPr>
          <w:p w14:paraId="0ACE0F8E" w14:textId="77777777" w:rsidR="006F71ED" w:rsidRPr="00AC1973" w:rsidRDefault="006F71ED" w:rsidP="00F774DA">
            <w:pPr>
              <w:spacing w:before="60" w:after="60" w:line="240" w:lineRule="auto"/>
              <w:ind w:left="138"/>
              <w:jc w:val="both"/>
              <w:rPr>
                <w:rFonts w:ascii="Times New Roman" w:eastAsia="Times New Roman" w:hAnsi="Times New Roman"/>
                <w:color w:val="000000" w:themeColor="text1"/>
                <w:sz w:val="20"/>
                <w:szCs w:val="20"/>
                <w:lang w:eastAsia="es-ES"/>
              </w:rPr>
            </w:pPr>
            <w:r w:rsidRPr="00AC1973">
              <w:rPr>
                <w:rFonts w:ascii="Times New Roman" w:eastAsia="Times New Roman" w:hAnsi="Times New Roman"/>
                <w:color w:val="000000" w:themeColor="text1"/>
                <w:sz w:val="20"/>
                <w:szCs w:val="20"/>
                <w:lang w:eastAsia="es-ES"/>
              </w:rPr>
              <w:t>Correo electrónico:</w:t>
            </w:r>
          </w:p>
        </w:tc>
        <w:tc>
          <w:tcPr>
            <w:tcW w:w="1103" w:type="pct"/>
            <w:gridSpan w:val="2"/>
            <w:tcBorders>
              <w:top w:val="single" w:sz="4" w:space="0" w:color="auto"/>
              <w:left w:val="single" w:sz="4" w:space="0" w:color="auto"/>
              <w:bottom w:val="single" w:sz="4" w:space="0" w:color="auto"/>
              <w:right w:val="single" w:sz="4" w:space="0" w:color="auto"/>
            </w:tcBorders>
          </w:tcPr>
          <w:p w14:paraId="1E377C3A" w14:textId="77777777" w:rsidR="006F71ED" w:rsidRPr="00AC1973" w:rsidRDefault="006F71ED" w:rsidP="00F774DA">
            <w:pPr>
              <w:spacing w:before="60" w:after="60" w:line="240" w:lineRule="auto"/>
              <w:jc w:val="both"/>
              <w:rPr>
                <w:rFonts w:ascii="Times New Roman" w:eastAsia="Times New Roman" w:hAnsi="Times New Roman"/>
                <w:color w:val="000000" w:themeColor="text1"/>
                <w:sz w:val="20"/>
                <w:szCs w:val="20"/>
                <w:lang w:eastAsia="es-ES"/>
              </w:rPr>
            </w:pPr>
            <w:r w:rsidRPr="00AC1973">
              <w:rPr>
                <w:rFonts w:ascii="Times New Roman" w:hAnsi="Times New Roman"/>
                <w:color w:val="000000" w:themeColor="text1"/>
                <w:sz w:val="20"/>
                <w:szCs w:val="20"/>
              </w:rPr>
              <w:fldChar w:fldCharType="begin">
                <w:ffData>
                  <w:name w:val="Texto4"/>
                  <w:enabled/>
                  <w:calcOnExit w:val="0"/>
                  <w:textInput/>
                </w:ffData>
              </w:fldChar>
            </w:r>
            <w:r w:rsidRPr="00AC1973">
              <w:rPr>
                <w:rFonts w:ascii="Times New Roman" w:hAnsi="Times New Roman"/>
                <w:color w:val="000000" w:themeColor="text1"/>
                <w:sz w:val="20"/>
                <w:szCs w:val="20"/>
              </w:rPr>
              <w:instrText xml:space="preserve"> FORMTEXT </w:instrText>
            </w:r>
            <w:r w:rsidRPr="00AC1973">
              <w:rPr>
                <w:rFonts w:ascii="Times New Roman" w:hAnsi="Times New Roman"/>
                <w:color w:val="000000" w:themeColor="text1"/>
                <w:sz w:val="20"/>
                <w:szCs w:val="20"/>
              </w:rPr>
            </w:r>
            <w:r w:rsidRPr="00AC1973">
              <w:rPr>
                <w:rFonts w:ascii="Times New Roman" w:hAnsi="Times New Roman"/>
                <w:color w:val="000000" w:themeColor="text1"/>
                <w:sz w:val="20"/>
                <w:szCs w:val="20"/>
              </w:rPr>
              <w:fldChar w:fldCharType="separate"/>
            </w:r>
            <w:r w:rsidRPr="00AC1973">
              <w:rPr>
                <w:rFonts w:ascii="Times New Roman" w:hAnsi="Times New Roman"/>
                <w:noProof/>
                <w:color w:val="000000" w:themeColor="text1"/>
                <w:sz w:val="20"/>
                <w:szCs w:val="20"/>
              </w:rPr>
              <w:t> </w:t>
            </w:r>
            <w:r w:rsidRPr="00AC1973">
              <w:rPr>
                <w:rFonts w:ascii="Times New Roman" w:hAnsi="Times New Roman"/>
                <w:noProof/>
                <w:color w:val="000000" w:themeColor="text1"/>
                <w:sz w:val="20"/>
                <w:szCs w:val="20"/>
              </w:rPr>
              <w:t> </w:t>
            </w:r>
            <w:r w:rsidRPr="00AC1973">
              <w:rPr>
                <w:rFonts w:ascii="Times New Roman" w:hAnsi="Times New Roman"/>
                <w:noProof/>
                <w:color w:val="000000" w:themeColor="text1"/>
                <w:sz w:val="20"/>
                <w:szCs w:val="20"/>
              </w:rPr>
              <w:t> </w:t>
            </w:r>
            <w:r w:rsidRPr="00AC1973">
              <w:rPr>
                <w:rFonts w:ascii="Times New Roman" w:hAnsi="Times New Roman"/>
                <w:noProof/>
                <w:color w:val="000000" w:themeColor="text1"/>
                <w:sz w:val="20"/>
                <w:szCs w:val="20"/>
              </w:rPr>
              <w:t> </w:t>
            </w:r>
            <w:r w:rsidRPr="00AC1973">
              <w:rPr>
                <w:rFonts w:ascii="Times New Roman" w:hAnsi="Times New Roman"/>
                <w:noProof/>
                <w:color w:val="000000" w:themeColor="text1"/>
                <w:sz w:val="20"/>
                <w:szCs w:val="20"/>
              </w:rPr>
              <w:t> </w:t>
            </w:r>
            <w:r w:rsidRPr="00AC1973">
              <w:rPr>
                <w:rFonts w:ascii="Times New Roman" w:hAnsi="Times New Roman"/>
                <w:color w:val="000000" w:themeColor="text1"/>
                <w:sz w:val="20"/>
                <w:szCs w:val="20"/>
              </w:rPr>
              <w:fldChar w:fldCharType="end"/>
            </w:r>
          </w:p>
        </w:tc>
        <w:tc>
          <w:tcPr>
            <w:tcW w:w="197" w:type="pct"/>
            <w:gridSpan w:val="2"/>
            <w:tcBorders>
              <w:top w:val="nil"/>
              <w:left w:val="single" w:sz="4" w:space="0" w:color="auto"/>
              <w:bottom w:val="nil"/>
              <w:right w:val="single" w:sz="4" w:space="0" w:color="auto"/>
            </w:tcBorders>
            <w:tcMar>
              <w:left w:w="28" w:type="dxa"/>
              <w:right w:w="28" w:type="dxa"/>
            </w:tcMar>
          </w:tcPr>
          <w:p w14:paraId="51A5750A" w14:textId="77777777" w:rsidR="006F71ED" w:rsidRPr="00AC1973" w:rsidRDefault="006F71ED" w:rsidP="00F774DA">
            <w:pPr>
              <w:spacing w:before="60" w:after="60" w:line="240" w:lineRule="auto"/>
              <w:jc w:val="both"/>
              <w:rPr>
                <w:rFonts w:ascii="Times New Roman" w:eastAsia="Times New Roman" w:hAnsi="Times New Roman"/>
                <w:color w:val="000000" w:themeColor="text1"/>
                <w:sz w:val="20"/>
                <w:szCs w:val="20"/>
                <w:lang w:eastAsia="es-ES"/>
              </w:rPr>
            </w:pPr>
          </w:p>
        </w:tc>
      </w:tr>
      <w:tr w:rsidR="00AC1973" w:rsidRPr="00AC1973" w14:paraId="5DDFFF22" w14:textId="77777777" w:rsidTr="00F774DA">
        <w:trPr>
          <w:trHeight w:hRule="exact" w:val="113"/>
        </w:trPr>
        <w:tc>
          <w:tcPr>
            <w:tcW w:w="1542" w:type="pct"/>
            <w:gridSpan w:val="7"/>
            <w:tcBorders>
              <w:top w:val="nil"/>
              <w:bottom w:val="nil"/>
              <w:right w:val="nil"/>
            </w:tcBorders>
          </w:tcPr>
          <w:p w14:paraId="21C6183D" w14:textId="77777777" w:rsidR="006F71ED" w:rsidRPr="00AC1973" w:rsidRDefault="006F71ED" w:rsidP="00F774DA">
            <w:pPr>
              <w:spacing w:before="60" w:after="60" w:line="240" w:lineRule="auto"/>
              <w:jc w:val="both"/>
              <w:rPr>
                <w:rFonts w:ascii="Times New Roman" w:eastAsia="Times New Roman" w:hAnsi="Times New Roman"/>
                <w:b/>
                <w:color w:val="000000" w:themeColor="text1"/>
                <w:sz w:val="20"/>
                <w:szCs w:val="20"/>
                <w:lang w:eastAsia="es-ES"/>
              </w:rPr>
            </w:pPr>
          </w:p>
        </w:tc>
        <w:tc>
          <w:tcPr>
            <w:tcW w:w="3458" w:type="pct"/>
            <w:gridSpan w:val="15"/>
            <w:tcBorders>
              <w:top w:val="nil"/>
              <w:left w:val="nil"/>
              <w:bottom w:val="nil"/>
              <w:right w:val="single" w:sz="4" w:space="0" w:color="auto"/>
            </w:tcBorders>
          </w:tcPr>
          <w:p w14:paraId="479C9A80" w14:textId="77777777" w:rsidR="006F71ED" w:rsidRPr="00AC1973" w:rsidRDefault="006F71ED" w:rsidP="00F774DA">
            <w:pPr>
              <w:spacing w:before="60" w:after="60" w:line="240" w:lineRule="auto"/>
              <w:jc w:val="both"/>
              <w:rPr>
                <w:rFonts w:ascii="Times New Roman" w:eastAsia="Times New Roman" w:hAnsi="Times New Roman"/>
                <w:b/>
                <w:color w:val="000000" w:themeColor="text1"/>
                <w:sz w:val="20"/>
                <w:szCs w:val="20"/>
                <w:lang w:eastAsia="es-ES"/>
              </w:rPr>
            </w:pPr>
          </w:p>
        </w:tc>
      </w:tr>
      <w:tr w:rsidR="00AC1973" w:rsidRPr="00AC1973" w14:paraId="63EA2459" w14:textId="77777777" w:rsidTr="00F774DA">
        <w:tc>
          <w:tcPr>
            <w:tcW w:w="4803" w:type="pct"/>
            <w:gridSpan w:val="20"/>
            <w:tcBorders>
              <w:top w:val="nil"/>
              <w:bottom w:val="single" w:sz="4" w:space="0" w:color="auto"/>
              <w:right w:val="nil"/>
            </w:tcBorders>
            <w:tcMar>
              <w:left w:w="28" w:type="dxa"/>
              <w:right w:w="17" w:type="dxa"/>
            </w:tcMar>
          </w:tcPr>
          <w:p w14:paraId="754BA4FF" w14:textId="77777777" w:rsidR="006F71ED" w:rsidRPr="00AC1973" w:rsidRDefault="006F71ED" w:rsidP="00F774DA">
            <w:pPr>
              <w:spacing w:before="60" w:after="60" w:line="240" w:lineRule="auto"/>
              <w:jc w:val="both"/>
              <w:rPr>
                <w:rFonts w:ascii="Times New Roman" w:eastAsia="Times New Roman" w:hAnsi="Times New Roman"/>
                <w:b/>
                <w:color w:val="000000" w:themeColor="text1"/>
                <w:sz w:val="20"/>
                <w:szCs w:val="20"/>
                <w:lang w:eastAsia="es-ES"/>
              </w:rPr>
            </w:pPr>
            <w:r w:rsidRPr="00AC1973">
              <w:rPr>
                <w:rFonts w:ascii="Times New Roman" w:eastAsia="Times New Roman" w:hAnsi="Times New Roman"/>
                <w:b/>
                <w:color w:val="000000" w:themeColor="text1"/>
                <w:sz w:val="20"/>
                <w:szCs w:val="20"/>
                <w:lang w:eastAsia="es-ES"/>
              </w:rPr>
              <w:t>El correo electrónico designado será el medio por el que recibirá el aviso de notificación, y en su caso de pago</w:t>
            </w:r>
          </w:p>
        </w:tc>
        <w:tc>
          <w:tcPr>
            <w:tcW w:w="197" w:type="pct"/>
            <w:gridSpan w:val="2"/>
            <w:tcBorders>
              <w:top w:val="nil"/>
              <w:left w:val="nil"/>
              <w:bottom w:val="single" w:sz="4" w:space="0" w:color="auto"/>
              <w:right w:val="single" w:sz="4" w:space="0" w:color="auto"/>
            </w:tcBorders>
          </w:tcPr>
          <w:p w14:paraId="7205CF2F" w14:textId="77777777" w:rsidR="006F71ED" w:rsidRPr="00AC1973" w:rsidRDefault="006F71ED" w:rsidP="00F774DA">
            <w:pPr>
              <w:spacing w:before="60" w:after="60" w:line="240" w:lineRule="auto"/>
              <w:jc w:val="both"/>
              <w:rPr>
                <w:rFonts w:ascii="Times New Roman" w:eastAsia="Times New Roman" w:hAnsi="Times New Roman"/>
                <w:color w:val="000000" w:themeColor="text1"/>
                <w:sz w:val="20"/>
                <w:szCs w:val="20"/>
                <w:lang w:eastAsia="es-ES"/>
              </w:rPr>
            </w:pPr>
          </w:p>
        </w:tc>
      </w:tr>
    </w:tbl>
    <w:p w14:paraId="7466663E" w14:textId="77777777" w:rsidR="00FA15D6" w:rsidRPr="00AC1973" w:rsidRDefault="00FA15D6" w:rsidP="005911E3">
      <w:pPr>
        <w:spacing w:after="0" w:line="240" w:lineRule="auto"/>
        <w:jc w:val="both"/>
        <w:rPr>
          <w:rFonts w:ascii="Times New Roman" w:eastAsia="Times New Roman" w:hAnsi="Times New Roman"/>
          <w:color w:val="000000" w:themeColor="text1"/>
          <w:sz w:val="20"/>
          <w:szCs w:val="20"/>
          <w:lang w:eastAsia="es-ES"/>
        </w:rPr>
      </w:pPr>
    </w:p>
    <w:tbl>
      <w:tblPr>
        <w:tblW w:w="5020"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72"/>
        <w:gridCol w:w="163"/>
        <w:gridCol w:w="1205"/>
        <w:gridCol w:w="176"/>
        <w:gridCol w:w="385"/>
        <w:gridCol w:w="155"/>
        <w:gridCol w:w="128"/>
        <w:gridCol w:w="366"/>
        <w:gridCol w:w="347"/>
        <w:gridCol w:w="198"/>
        <w:gridCol w:w="763"/>
        <w:gridCol w:w="664"/>
        <w:gridCol w:w="201"/>
        <w:gridCol w:w="12"/>
        <w:gridCol w:w="879"/>
        <w:gridCol w:w="151"/>
        <w:gridCol w:w="552"/>
        <w:gridCol w:w="370"/>
        <w:gridCol w:w="2403"/>
        <w:gridCol w:w="10"/>
        <w:gridCol w:w="238"/>
      </w:tblGrid>
      <w:tr w:rsidR="00AC1973" w:rsidRPr="00AC1973" w14:paraId="05BBEED4" w14:textId="77777777">
        <w:tc>
          <w:tcPr>
            <w:tcW w:w="5000" w:type="pct"/>
            <w:gridSpan w:val="21"/>
            <w:tcBorders>
              <w:top w:val="single" w:sz="4" w:space="0" w:color="auto"/>
              <w:bottom w:val="nil"/>
              <w:right w:val="single" w:sz="4" w:space="0" w:color="auto"/>
            </w:tcBorders>
            <w:shd w:val="clear" w:color="auto" w:fill="FFFF00"/>
          </w:tcPr>
          <w:p w14:paraId="2921836E" w14:textId="77777777" w:rsidR="005911E3" w:rsidRPr="00AC1973" w:rsidRDefault="005911E3" w:rsidP="001B325A">
            <w:pPr>
              <w:spacing w:before="120" w:after="0" w:line="240" w:lineRule="auto"/>
              <w:jc w:val="center"/>
              <w:rPr>
                <w:rFonts w:ascii="Times New Roman" w:eastAsia="Times New Roman" w:hAnsi="Times New Roman"/>
                <w:color w:val="000000" w:themeColor="text1"/>
                <w:sz w:val="20"/>
                <w:szCs w:val="20"/>
                <w:lang w:eastAsia="es-ES"/>
              </w:rPr>
            </w:pPr>
            <w:r w:rsidRPr="00AC1973">
              <w:rPr>
                <w:rFonts w:ascii="Times New Roman" w:eastAsia="Times New Roman" w:hAnsi="Times New Roman"/>
                <w:b/>
                <w:color w:val="000000" w:themeColor="text1"/>
                <w:sz w:val="20"/>
                <w:szCs w:val="20"/>
                <w:lang w:eastAsia="es-ES"/>
              </w:rPr>
              <w:t>DATOS DE LA PERSONA REPRESENTANTE</w:t>
            </w:r>
          </w:p>
        </w:tc>
      </w:tr>
      <w:tr w:rsidR="00AC1973" w:rsidRPr="00AC1973" w14:paraId="4ACE5C57" w14:textId="77777777" w:rsidTr="00F67742">
        <w:trPr>
          <w:trHeight w:val="413"/>
        </w:trPr>
        <w:tc>
          <w:tcPr>
            <w:tcW w:w="1217" w:type="pct"/>
            <w:gridSpan w:val="4"/>
            <w:tcBorders>
              <w:top w:val="nil"/>
              <w:bottom w:val="nil"/>
            </w:tcBorders>
          </w:tcPr>
          <w:p w14:paraId="15C5EE28" w14:textId="4F52B4F1" w:rsidR="005911E3" w:rsidRPr="00AC1973" w:rsidRDefault="005911E3" w:rsidP="00851F23">
            <w:pPr>
              <w:tabs>
                <w:tab w:val="left" w:pos="851"/>
                <w:tab w:val="left" w:pos="2520"/>
                <w:tab w:val="left" w:pos="4320"/>
              </w:tabs>
              <w:spacing w:before="60" w:after="60" w:line="240" w:lineRule="auto"/>
              <w:rPr>
                <w:rFonts w:ascii="Times New Roman" w:eastAsia="Times New Roman" w:hAnsi="Times New Roman"/>
                <w:color w:val="000000" w:themeColor="text1"/>
                <w:sz w:val="20"/>
                <w:szCs w:val="20"/>
                <w:lang w:eastAsia="es-ES"/>
              </w:rPr>
            </w:pPr>
            <w:r w:rsidRPr="00AC1973">
              <w:rPr>
                <w:rFonts w:ascii="Times New Roman" w:eastAsia="Times New Roman" w:hAnsi="Times New Roman"/>
                <w:color w:val="000000" w:themeColor="text1"/>
                <w:position w:val="-4"/>
                <w:sz w:val="20"/>
                <w:szCs w:val="20"/>
                <w:lang w:eastAsia="es-ES"/>
              </w:rPr>
              <w:t>NIF</w:t>
            </w:r>
            <w:bookmarkStart w:id="4" w:name="Casilla13"/>
            <w:r w:rsidRPr="00AC1973">
              <w:rPr>
                <w:rFonts w:ascii="Times New Roman" w:eastAsia="Times New Roman" w:hAnsi="Times New Roman"/>
                <w:color w:val="000000" w:themeColor="text1"/>
                <w:position w:val="-6"/>
                <w:sz w:val="26"/>
                <w:szCs w:val="26"/>
                <w:lang w:eastAsia="es-ES"/>
              </w:rPr>
              <w:fldChar w:fldCharType="begin">
                <w:ffData>
                  <w:name w:val="Casilla13"/>
                  <w:enabled/>
                  <w:calcOnExit w:val="0"/>
                  <w:checkBox>
                    <w:sizeAuto/>
                    <w:default w:val="0"/>
                  </w:checkBox>
                </w:ffData>
              </w:fldChar>
            </w:r>
            <w:r w:rsidRPr="00AC1973">
              <w:rPr>
                <w:rFonts w:ascii="Times New Roman" w:eastAsia="Times New Roman" w:hAnsi="Times New Roman"/>
                <w:color w:val="000000" w:themeColor="text1"/>
                <w:position w:val="-6"/>
                <w:sz w:val="26"/>
                <w:szCs w:val="26"/>
                <w:lang w:eastAsia="es-ES"/>
              </w:rPr>
              <w:instrText xml:space="preserve"> FORMCHECKBOX </w:instrText>
            </w:r>
            <w:r w:rsidR="00607527">
              <w:rPr>
                <w:rFonts w:ascii="Times New Roman" w:eastAsia="Times New Roman" w:hAnsi="Times New Roman"/>
                <w:color w:val="000000" w:themeColor="text1"/>
                <w:position w:val="-6"/>
                <w:sz w:val="26"/>
                <w:szCs w:val="26"/>
                <w:lang w:eastAsia="es-ES"/>
              </w:rPr>
            </w:r>
            <w:r w:rsidR="00607527">
              <w:rPr>
                <w:rFonts w:ascii="Times New Roman" w:eastAsia="Times New Roman" w:hAnsi="Times New Roman"/>
                <w:color w:val="000000" w:themeColor="text1"/>
                <w:position w:val="-6"/>
                <w:sz w:val="26"/>
                <w:szCs w:val="26"/>
                <w:lang w:eastAsia="es-ES"/>
              </w:rPr>
              <w:fldChar w:fldCharType="separate"/>
            </w:r>
            <w:r w:rsidRPr="00AC1973">
              <w:rPr>
                <w:rFonts w:ascii="Times New Roman" w:eastAsia="Times New Roman" w:hAnsi="Times New Roman"/>
                <w:color w:val="000000" w:themeColor="text1"/>
                <w:position w:val="-6"/>
                <w:sz w:val="26"/>
                <w:szCs w:val="26"/>
                <w:lang w:eastAsia="es-ES"/>
              </w:rPr>
              <w:fldChar w:fldCharType="end"/>
            </w:r>
            <w:bookmarkEnd w:id="4"/>
            <w:r w:rsidRPr="00AC1973">
              <w:rPr>
                <w:rFonts w:ascii="Times New Roman" w:eastAsia="Times New Roman" w:hAnsi="Times New Roman"/>
                <w:color w:val="000000" w:themeColor="text1"/>
                <w:position w:val="-6"/>
                <w:sz w:val="26"/>
                <w:szCs w:val="26"/>
                <w:lang w:eastAsia="es-ES"/>
              </w:rPr>
              <w:tab/>
            </w:r>
            <w:r w:rsidR="00D95B23" w:rsidRPr="00AC1973">
              <w:rPr>
                <w:rFonts w:ascii="Times New Roman" w:eastAsia="Times New Roman" w:hAnsi="Times New Roman"/>
                <w:color w:val="000000" w:themeColor="text1"/>
                <w:position w:val="-4"/>
                <w:sz w:val="20"/>
                <w:szCs w:val="20"/>
                <w:lang w:eastAsia="es-ES"/>
              </w:rPr>
              <w:t>Pasaporte/N</w:t>
            </w:r>
            <w:r w:rsidRPr="00AC1973">
              <w:rPr>
                <w:rFonts w:ascii="Times New Roman" w:eastAsia="Times New Roman" w:hAnsi="Times New Roman"/>
                <w:color w:val="000000" w:themeColor="text1"/>
                <w:position w:val="-4"/>
                <w:sz w:val="20"/>
                <w:szCs w:val="20"/>
                <w:lang w:eastAsia="es-ES"/>
              </w:rPr>
              <w:t>IE</w:t>
            </w:r>
            <w:bookmarkStart w:id="5" w:name="Casilla14"/>
            <w:r w:rsidRPr="00AC1973">
              <w:rPr>
                <w:rFonts w:ascii="Times New Roman" w:eastAsia="Times New Roman" w:hAnsi="Times New Roman"/>
                <w:color w:val="000000" w:themeColor="text1"/>
                <w:position w:val="-6"/>
                <w:sz w:val="26"/>
                <w:szCs w:val="26"/>
                <w:lang w:eastAsia="es-ES"/>
              </w:rPr>
              <w:fldChar w:fldCharType="begin">
                <w:ffData>
                  <w:name w:val="Casilla14"/>
                  <w:enabled/>
                  <w:calcOnExit w:val="0"/>
                  <w:checkBox>
                    <w:sizeAuto/>
                    <w:default w:val="0"/>
                  </w:checkBox>
                </w:ffData>
              </w:fldChar>
            </w:r>
            <w:r w:rsidRPr="00AC1973">
              <w:rPr>
                <w:rFonts w:ascii="Times New Roman" w:eastAsia="Times New Roman" w:hAnsi="Times New Roman"/>
                <w:color w:val="000000" w:themeColor="text1"/>
                <w:position w:val="-6"/>
                <w:sz w:val="26"/>
                <w:szCs w:val="26"/>
                <w:lang w:eastAsia="es-ES"/>
              </w:rPr>
              <w:instrText xml:space="preserve"> FORMCHECKBOX </w:instrText>
            </w:r>
            <w:r w:rsidR="00607527">
              <w:rPr>
                <w:rFonts w:ascii="Times New Roman" w:eastAsia="Times New Roman" w:hAnsi="Times New Roman"/>
                <w:color w:val="000000" w:themeColor="text1"/>
                <w:position w:val="-6"/>
                <w:sz w:val="26"/>
                <w:szCs w:val="26"/>
                <w:lang w:eastAsia="es-ES"/>
              </w:rPr>
            </w:r>
            <w:r w:rsidR="00607527">
              <w:rPr>
                <w:rFonts w:ascii="Times New Roman" w:eastAsia="Times New Roman" w:hAnsi="Times New Roman"/>
                <w:color w:val="000000" w:themeColor="text1"/>
                <w:position w:val="-6"/>
                <w:sz w:val="26"/>
                <w:szCs w:val="26"/>
                <w:lang w:eastAsia="es-ES"/>
              </w:rPr>
              <w:fldChar w:fldCharType="separate"/>
            </w:r>
            <w:r w:rsidRPr="00AC1973">
              <w:rPr>
                <w:rFonts w:ascii="Times New Roman" w:eastAsia="Times New Roman" w:hAnsi="Times New Roman"/>
                <w:color w:val="000000" w:themeColor="text1"/>
                <w:position w:val="-6"/>
                <w:sz w:val="26"/>
                <w:szCs w:val="26"/>
                <w:lang w:eastAsia="es-ES"/>
              </w:rPr>
              <w:fldChar w:fldCharType="end"/>
            </w:r>
            <w:bookmarkEnd w:id="5"/>
            <w:r w:rsidRPr="00AC1973">
              <w:rPr>
                <w:rFonts w:ascii="Times New Roman" w:eastAsia="Times New Roman" w:hAnsi="Times New Roman"/>
                <w:color w:val="000000" w:themeColor="text1"/>
                <w:position w:val="-6"/>
                <w:sz w:val="26"/>
                <w:szCs w:val="26"/>
                <w:lang w:eastAsia="es-ES"/>
              </w:rPr>
              <w:tab/>
            </w:r>
          </w:p>
        </w:tc>
        <w:tc>
          <w:tcPr>
            <w:tcW w:w="1133" w:type="pct"/>
            <w:gridSpan w:val="7"/>
            <w:tcBorders>
              <w:top w:val="nil"/>
              <w:bottom w:val="nil"/>
              <w:right w:val="single" w:sz="4" w:space="0" w:color="auto"/>
            </w:tcBorders>
          </w:tcPr>
          <w:p w14:paraId="654E3A06" w14:textId="77777777" w:rsidR="005911E3" w:rsidRPr="00AC1973" w:rsidRDefault="005911E3" w:rsidP="005911E3">
            <w:pPr>
              <w:tabs>
                <w:tab w:val="left" w:pos="1620"/>
                <w:tab w:val="left" w:pos="2520"/>
                <w:tab w:val="left" w:pos="4320"/>
              </w:tabs>
              <w:spacing w:before="60" w:after="60" w:line="240" w:lineRule="auto"/>
              <w:rPr>
                <w:rFonts w:ascii="Times New Roman" w:eastAsia="Times New Roman" w:hAnsi="Times New Roman"/>
                <w:color w:val="000000" w:themeColor="text1"/>
                <w:sz w:val="20"/>
                <w:szCs w:val="20"/>
                <w:lang w:eastAsia="es-ES"/>
              </w:rPr>
            </w:pPr>
            <w:r w:rsidRPr="00AC1973">
              <w:rPr>
                <w:rFonts w:ascii="Times New Roman" w:eastAsia="Times New Roman" w:hAnsi="Times New Roman"/>
                <w:color w:val="000000" w:themeColor="text1"/>
                <w:position w:val="-6"/>
                <w:sz w:val="20"/>
                <w:szCs w:val="20"/>
                <w:lang w:eastAsia="es-ES"/>
              </w:rPr>
              <w:t>Número de documento:</w:t>
            </w:r>
          </w:p>
        </w:tc>
        <w:tc>
          <w:tcPr>
            <w:tcW w:w="2530" w:type="pct"/>
            <w:gridSpan w:val="8"/>
            <w:tcBorders>
              <w:top w:val="single" w:sz="4" w:space="0" w:color="auto"/>
              <w:left w:val="single" w:sz="4" w:space="0" w:color="auto"/>
              <w:bottom w:val="single" w:sz="4" w:space="0" w:color="auto"/>
              <w:right w:val="single" w:sz="4" w:space="0" w:color="auto"/>
            </w:tcBorders>
          </w:tcPr>
          <w:p w14:paraId="0514F74D" w14:textId="77777777" w:rsidR="005911E3" w:rsidRPr="00AC1973" w:rsidRDefault="00871301" w:rsidP="005911E3">
            <w:pPr>
              <w:tabs>
                <w:tab w:val="left" w:pos="1620"/>
                <w:tab w:val="left" w:pos="2520"/>
                <w:tab w:val="left" w:pos="4320"/>
              </w:tabs>
              <w:spacing w:before="60" w:after="60" w:line="240" w:lineRule="auto"/>
              <w:rPr>
                <w:rFonts w:ascii="Times New Roman" w:eastAsia="Times New Roman" w:hAnsi="Times New Roman"/>
                <w:color w:val="000000" w:themeColor="text1"/>
                <w:sz w:val="20"/>
                <w:szCs w:val="20"/>
                <w:lang w:eastAsia="es-ES"/>
              </w:rPr>
            </w:pPr>
            <w:r w:rsidRPr="00AC1973">
              <w:rPr>
                <w:rFonts w:ascii="Times New Roman" w:hAnsi="Times New Roman"/>
                <w:color w:val="000000" w:themeColor="text1"/>
                <w:sz w:val="20"/>
                <w:szCs w:val="20"/>
              </w:rPr>
              <w:fldChar w:fldCharType="begin">
                <w:ffData>
                  <w:name w:val="Texto4"/>
                  <w:enabled/>
                  <w:calcOnExit w:val="0"/>
                  <w:textInput/>
                </w:ffData>
              </w:fldChar>
            </w:r>
            <w:r w:rsidRPr="00AC1973">
              <w:rPr>
                <w:rFonts w:ascii="Times New Roman" w:hAnsi="Times New Roman"/>
                <w:color w:val="000000" w:themeColor="text1"/>
                <w:sz w:val="20"/>
                <w:szCs w:val="20"/>
              </w:rPr>
              <w:instrText xml:space="preserve"> FORMTEXT </w:instrText>
            </w:r>
            <w:r w:rsidRPr="00AC1973">
              <w:rPr>
                <w:rFonts w:ascii="Times New Roman" w:hAnsi="Times New Roman"/>
                <w:color w:val="000000" w:themeColor="text1"/>
                <w:sz w:val="20"/>
                <w:szCs w:val="20"/>
              </w:rPr>
            </w:r>
            <w:r w:rsidRPr="00AC1973">
              <w:rPr>
                <w:rFonts w:ascii="Times New Roman" w:hAnsi="Times New Roman"/>
                <w:color w:val="000000" w:themeColor="text1"/>
                <w:sz w:val="20"/>
                <w:szCs w:val="20"/>
              </w:rPr>
              <w:fldChar w:fldCharType="separate"/>
            </w:r>
            <w:r w:rsidRPr="00AC1973">
              <w:rPr>
                <w:rFonts w:ascii="Times New Roman" w:hAnsi="Times New Roman"/>
                <w:noProof/>
                <w:color w:val="000000" w:themeColor="text1"/>
                <w:sz w:val="20"/>
                <w:szCs w:val="20"/>
              </w:rPr>
              <w:t> </w:t>
            </w:r>
            <w:r w:rsidRPr="00AC1973">
              <w:rPr>
                <w:rFonts w:ascii="Times New Roman" w:hAnsi="Times New Roman"/>
                <w:noProof/>
                <w:color w:val="000000" w:themeColor="text1"/>
                <w:sz w:val="20"/>
                <w:szCs w:val="20"/>
              </w:rPr>
              <w:t> </w:t>
            </w:r>
            <w:r w:rsidRPr="00AC1973">
              <w:rPr>
                <w:rFonts w:ascii="Times New Roman" w:hAnsi="Times New Roman"/>
                <w:noProof/>
                <w:color w:val="000000" w:themeColor="text1"/>
                <w:sz w:val="20"/>
                <w:szCs w:val="20"/>
              </w:rPr>
              <w:t> </w:t>
            </w:r>
            <w:r w:rsidRPr="00AC1973">
              <w:rPr>
                <w:rFonts w:ascii="Times New Roman" w:hAnsi="Times New Roman"/>
                <w:noProof/>
                <w:color w:val="000000" w:themeColor="text1"/>
                <w:sz w:val="20"/>
                <w:szCs w:val="20"/>
              </w:rPr>
              <w:t> </w:t>
            </w:r>
            <w:r w:rsidRPr="00AC1973">
              <w:rPr>
                <w:rFonts w:ascii="Times New Roman" w:hAnsi="Times New Roman"/>
                <w:noProof/>
                <w:color w:val="000000" w:themeColor="text1"/>
                <w:sz w:val="20"/>
                <w:szCs w:val="20"/>
              </w:rPr>
              <w:t> </w:t>
            </w:r>
            <w:r w:rsidRPr="00AC1973">
              <w:rPr>
                <w:rFonts w:ascii="Times New Roman" w:hAnsi="Times New Roman"/>
                <w:color w:val="000000" w:themeColor="text1"/>
                <w:sz w:val="20"/>
                <w:szCs w:val="20"/>
              </w:rPr>
              <w:fldChar w:fldCharType="end"/>
            </w:r>
          </w:p>
        </w:tc>
        <w:tc>
          <w:tcPr>
            <w:tcW w:w="120" w:type="pct"/>
            <w:gridSpan w:val="2"/>
            <w:tcBorders>
              <w:top w:val="nil"/>
              <w:left w:val="nil"/>
              <w:bottom w:val="nil"/>
              <w:right w:val="single" w:sz="4" w:space="0" w:color="auto"/>
            </w:tcBorders>
          </w:tcPr>
          <w:p w14:paraId="105FEB30" w14:textId="77777777" w:rsidR="005911E3" w:rsidRPr="00AC1973" w:rsidRDefault="005911E3" w:rsidP="005911E3">
            <w:pPr>
              <w:tabs>
                <w:tab w:val="left" w:pos="1620"/>
                <w:tab w:val="left" w:pos="2520"/>
                <w:tab w:val="left" w:pos="4320"/>
              </w:tabs>
              <w:spacing w:before="60" w:after="60" w:line="240" w:lineRule="auto"/>
              <w:rPr>
                <w:rFonts w:ascii="Times New Roman" w:eastAsia="Times New Roman" w:hAnsi="Times New Roman"/>
                <w:color w:val="000000" w:themeColor="text1"/>
                <w:sz w:val="20"/>
                <w:szCs w:val="20"/>
                <w:lang w:eastAsia="es-ES"/>
              </w:rPr>
            </w:pPr>
          </w:p>
        </w:tc>
      </w:tr>
      <w:tr w:rsidR="00AC1973" w:rsidRPr="00AC1973" w14:paraId="052C79F6" w14:textId="77777777">
        <w:trPr>
          <w:trHeight w:hRule="exact" w:val="57"/>
        </w:trPr>
        <w:tc>
          <w:tcPr>
            <w:tcW w:w="5000" w:type="pct"/>
            <w:gridSpan w:val="21"/>
            <w:tcBorders>
              <w:top w:val="nil"/>
              <w:bottom w:val="nil"/>
              <w:right w:val="single" w:sz="4" w:space="0" w:color="auto"/>
            </w:tcBorders>
            <w:tcMar>
              <w:right w:w="57" w:type="dxa"/>
            </w:tcMar>
          </w:tcPr>
          <w:p w14:paraId="69B94F84" w14:textId="77777777" w:rsidR="005911E3" w:rsidRPr="00AC1973" w:rsidRDefault="005911E3" w:rsidP="005911E3">
            <w:pPr>
              <w:spacing w:before="60" w:after="60" w:line="240" w:lineRule="auto"/>
              <w:jc w:val="both"/>
              <w:rPr>
                <w:rFonts w:ascii="Times New Roman" w:eastAsia="Times New Roman" w:hAnsi="Times New Roman"/>
                <w:color w:val="000000" w:themeColor="text1"/>
                <w:sz w:val="20"/>
                <w:szCs w:val="20"/>
                <w:lang w:eastAsia="es-ES"/>
              </w:rPr>
            </w:pPr>
          </w:p>
        </w:tc>
      </w:tr>
      <w:tr w:rsidR="00AC1973" w:rsidRPr="00AC1973" w14:paraId="4E8BCA24" w14:textId="77777777">
        <w:tc>
          <w:tcPr>
            <w:tcW w:w="470" w:type="pct"/>
            <w:tcBorders>
              <w:top w:val="nil"/>
              <w:bottom w:val="nil"/>
              <w:right w:val="single" w:sz="4" w:space="0" w:color="auto"/>
            </w:tcBorders>
            <w:tcMar>
              <w:right w:w="57" w:type="dxa"/>
            </w:tcMar>
          </w:tcPr>
          <w:p w14:paraId="164F8146" w14:textId="77777777" w:rsidR="005911E3" w:rsidRPr="00AC1973" w:rsidRDefault="005911E3" w:rsidP="005911E3">
            <w:pPr>
              <w:spacing w:before="60" w:after="60" w:line="240" w:lineRule="auto"/>
              <w:jc w:val="both"/>
              <w:rPr>
                <w:rFonts w:ascii="Times New Roman" w:eastAsia="Times New Roman" w:hAnsi="Times New Roman"/>
                <w:color w:val="000000" w:themeColor="text1"/>
                <w:sz w:val="20"/>
                <w:szCs w:val="20"/>
                <w:lang w:eastAsia="es-ES"/>
              </w:rPr>
            </w:pPr>
            <w:r w:rsidRPr="00AC1973">
              <w:rPr>
                <w:rFonts w:ascii="Times New Roman" w:eastAsia="Times New Roman" w:hAnsi="Times New Roman"/>
                <w:color w:val="000000" w:themeColor="text1"/>
                <w:sz w:val="20"/>
                <w:szCs w:val="20"/>
                <w:lang w:eastAsia="es-ES"/>
              </w:rPr>
              <w:t>Nombre:</w:t>
            </w:r>
          </w:p>
        </w:tc>
        <w:tc>
          <w:tcPr>
            <w:tcW w:w="1008" w:type="pct"/>
            <w:gridSpan w:val="5"/>
            <w:tcBorders>
              <w:top w:val="single" w:sz="4" w:space="0" w:color="auto"/>
              <w:left w:val="single" w:sz="4" w:space="0" w:color="auto"/>
              <w:bottom w:val="single" w:sz="4" w:space="0" w:color="auto"/>
              <w:right w:val="single" w:sz="4" w:space="0" w:color="auto"/>
            </w:tcBorders>
          </w:tcPr>
          <w:p w14:paraId="031F2909" w14:textId="77777777" w:rsidR="005911E3" w:rsidRPr="00AC1973" w:rsidRDefault="00871301" w:rsidP="005911E3">
            <w:pPr>
              <w:spacing w:before="60" w:after="60" w:line="240" w:lineRule="auto"/>
              <w:jc w:val="both"/>
              <w:rPr>
                <w:rFonts w:ascii="Times New Roman" w:eastAsia="Times New Roman" w:hAnsi="Times New Roman"/>
                <w:color w:val="000000" w:themeColor="text1"/>
                <w:sz w:val="20"/>
                <w:szCs w:val="20"/>
                <w:lang w:eastAsia="es-ES"/>
              </w:rPr>
            </w:pPr>
            <w:r w:rsidRPr="00AC1973">
              <w:rPr>
                <w:rFonts w:ascii="Times New Roman" w:hAnsi="Times New Roman"/>
                <w:color w:val="000000" w:themeColor="text1"/>
                <w:sz w:val="20"/>
                <w:szCs w:val="20"/>
              </w:rPr>
              <w:fldChar w:fldCharType="begin">
                <w:ffData>
                  <w:name w:val="Texto4"/>
                  <w:enabled/>
                  <w:calcOnExit w:val="0"/>
                  <w:textInput/>
                </w:ffData>
              </w:fldChar>
            </w:r>
            <w:r w:rsidRPr="00AC1973">
              <w:rPr>
                <w:rFonts w:ascii="Times New Roman" w:hAnsi="Times New Roman"/>
                <w:color w:val="000000" w:themeColor="text1"/>
                <w:sz w:val="20"/>
                <w:szCs w:val="20"/>
              </w:rPr>
              <w:instrText xml:space="preserve"> FORMTEXT </w:instrText>
            </w:r>
            <w:r w:rsidRPr="00AC1973">
              <w:rPr>
                <w:rFonts w:ascii="Times New Roman" w:hAnsi="Times New Roman"/>
                <w:color w:val="000000" w:themeColor="text1"/>
                <w:sz w:val="20"/>
                <w:szCs w:val="20"/>
              </w:rPr>
            </w:r>
            <w:r w:rsidRPr="00AC1973">
              <w:rPr>
                <w:rFonts w:ascii="Times New Roman" w:hAnsi="Times New Roman"/>
                <w:color w:val="000000" w:themeColor="text1"/>
                <w:sz w:val="20"/>
                <w:szCs w:val="20"/>
              </w:rPr>
              <w:fldChar w:fldCharType="separate"/>
            </w:r>
            <w:r w:rsidRPr="00AC1973">
              <w:rPr>
                <w:rFonts w:ascii="Times New Roman" w:hAnsi="Times New Roman"/>
                <w:noProof/>
                <w:color w:val="000000" w:themeColor="text1"/>
                <w:sz w:val="20"/>
                <w:szCs w:val="20"/>
              </w:rPr>
              <w:t> </w:t>
            </w:r>
            <w:r w:rsidRPr="00AC1973">
              <w:rPr>
                <w:rFonts w:ascii="Times New Roman" w:hAnsi="Times New Roman"/>
                <w:noProof/>
                <w:color w:val="000000" w:themeColor="text1"/>
                <w:sz w:val="20"/>
                <w:szCs w:val="20"/>
              </w:rPr>
              <w:t> </w:t>
            </w:r>
            <w:r w:rsidRPr="00AC1973">
              <w:rPr>
                <w:rFonts w:ascii="Times New Roman" w:hAnsi="Times New Roman"/>
                <w:noProof/>
                <w:color w:val="000000" w:themeColor="text1"/>
                <w:sz w:val="20"/>
                <w:szCs w:val="20"/>
              </w:rPr>
              <w:t> </w:t>
            </w:r>
            <w:r w:rsidRPr="00AC1973">
              <w:rPr>
                <w:rFonts w:ascii="Times New Roman" w:hAnsi="Times New Roman"/>
                <w:noProof/>
                <w:color w:val="000000" w:themeColor="text1"/>
                <w:sz w:val="20"/>
                <w:szCs w:val="20"/>
              </w:rPr>
              <w:t> </w:t>
            </w:r>
            <w:r w:rsidRPr="00AC1973">
              <w:rPr>
                <w:rFonts w:ascii="Times New Roman" w:hAnsi="Times New Roman"/>
                <w:noProof/>
                <w:color w:val="000000" w:themeColor="text1"/>
                <w:sz w:val="20"/>
                <w:szCs w:val="20"/>
              </w:rPr>
              <w:t> </w:t>
            </w:r>
            <w:r w:rsidRPr="00AC1973">
              <w:rPr>
                <w:rFonts w:ascii="Times New Roman" w:hAnsi="Times New Roman"/>
                <w:color w:val="000000" w:themeColor="text1"/>
                <w:sz w:val="20"/>
                <w:szCs w:val="20"/>
              </w:rPr>
              <w:fldChar w:fldCharType="end"/>
            </w:r>
          </w:p>
        </w:tc>
        <w:tc>
          <w:tcPr>
            <w:tcW w:w="503" w:type="pct"/>
            <w:gridSpan w:val="4"/>
            <w:tcBorders>
              <w:top w:val="nil"/>
              <w:left w:val="single" w:sz="4" w:space="0" w:color="auto"/>
              <w:bottom w:val="nil"/>
            </w:tcBorders>
            <w:tcMar>
              <w:left w:w="57" w:type="dxa"/>
              <w:right w:w="0" w:type="dxa"/>
            </w:tcMar>
          </w:tcPr>
          <w:p w14:paraId="5D75E023" w14:textId="77777777" w:rsidR="005911E3" w:rsidRPr="00AC1973" w:rsidRDefault="005911E3" w:rsidP="005911E3">
            <w:pPr>
              <w:spacing w:before="60" w:after="60" w:line="240" w:lineRule="auto"/>
              <w:jc w:val="both"/>
              <w:rPr>
                <w:rFonts w:ascii="Times New Roman" w:eastAsia="Times New Roman" w:hAnsi="Times New Roman"/>
                <w:color w:val="000000" w:themeColor="text1"/>
                <w:sz w:val="20"/>
                <w:szCs w:val="20"/>
                <w:lang w:eastAsia="es-ES"/>
              </w:rPr>
            </w:pPr>
            <w:r w:rsidRPr="00AC1973">
              <w:rPr>
                <w:rFonts w:ascii="Times New Roman" w:eastAsia="Times New Roman" w:hAnsi="Times New Roman"/>
                <w:color w:val="000000" w:themeColor="text1"/>
                <w:sz w:val="20"/>
                <w:szCs w:val="20"/>
                <w:lang w:eastAsia="es-ES"/>
              </w:rPr>
              <w:t xml:space="preserve">1º Apellido: </w:t>
            </w:r>
          </w:p>
        </w:tc>
        <w:tc>
          <w:tcPr>
            <w:tcW w:w="1218" w:type="pct"/>
            <w:gridSpan w:val="5"/>
            <w:tcBorders>
              <w:top w:val="single" w:sz="4" w:space="0" w:color="auto"/>
              <w:left w:val="single" w:sz="4" w:space="0" w:color="auto"/>
              <w:bottom w:val="single" w:sz="4" w:space="0" w:color="auto"/>
              <w:right w:val="single" w:sz="4" w:space="0" w:color="auto"/>
            </w:tcBorders>
          </w:tcPr>
          <w:p w14:paraId="0E247C75" w14:textId="77777777" w:rsidR="005911E3" w:rsidRPr="00AC1973" w:rsidRDefault="00871301" w:rsidP="005911E3">
            <w:pPr>
              <w:spacing w:before="60" w:after="60" w:line="240" w:lineRule="auto"/>
              <w:jc w:val="both"/>
              <w:rPr>
                <w:rFonts w:ascii="Times New Roman" w:eastAsia="Times New Roman" w:hAnsi="Times New Roman"/>
                <w:color w:val="000000" w:themeColor="text1"/>
                <w:sz w:val="20"/>
                <w:szCs w:val="20"/>
                <w:lang w:eastAsia="es-ES"/>
              </w:rPr>
            </w:pPr>
            <w:r w:rsidRPr="00AC1973">
              <w:rPr>
                <w:rFonts w:ascii="Times New Roman" w:hAnsi="Times New Roman"/>
                <w:color w:val="000000" w:themeColor="text1"/>
                <w:sz w:val="20"/>
                <w:szCs w:val="20"/>
              </w:rPr>
              <w:fldChar w:fldCharType="begin">
                <w:ffData>
                  <w:name w:val="Texto4"/>
                  <w:enabled/>
                  <w:calcOnExit w:val="0"/>
                  <w:textInput/>
                </w:ffData>
              </w:fldChar>
            </w:r>
            <w:r w:rsidRPr="00AC1973">
              <w:rPr>
                <w:rFonts w:ascii="Times New Roman" w:hAnsi="Times New Roman"/>
                <w:color w:val="000000" w:themeColor="text1"/>
                <w:sz w:val="20"/>
                <w:szCs w:val="20"/>
              </w:rPr>
              <w:instrText xml:space="preserve"> FORMTEXT </w:instrText>
            </w:r>
            <w:r w:rsidRPr="00AC1973">
              <w:rPr>
                <w:rFonts w:ascii="Times New Roman" w:hAnsi="Times New Roman"/>
                <w:color w:val="000000" w:themeColor="text1"/>
                <w:sz w:val="20"/>
                <w:szCs w:val="20"/>
              </w:rPr>
            </w:r>
            <w:r w:rsidRPr="00AC1973">
              <w:rPr>
                <w:rFonts w:ascii="Times New Roman" w:hAnsi="Times New Roman"/>
                <w:color w:val="000000" w:themeColor="text1"/>
                <w:sz w:val="20"/>
                <w:szCs w:val="20"/>
              </w:rPr>
              <w:fldChar w:fldCharType="separate"/>
            </w:r>
            <w:r w:rsidRPr="00AC1973">
              <w:rPr>
                <w:rFonts w:ascii="Times New Roman" w:hAnsi="Times New Roman"/>
                <w:noProof/>
                <w:color w:val="000000" w:themeColor="text1"/>
                <w:sz w:val="20"/>
                <w:szCs w:val="20"/>
              </w:rPr>
              <w:t> </w:t>
            </w:r>
            <w:r w:rsidRPr="00AC1973">
              <w:rPr>
                <w:rFonts w:ascii="Times New Roman" w:hAnsi="Times New Roman"/>
                <w:noProof/>
                <w:color w:val="000000" w:themeColor="text1"/>
                <w:sz w:val="20"/>
                <w:szCs w:val="20"/>
              </w:rPr>
              <w:t> </w:t>
            </w:r>
            <w:r w:rsidRPr="00AC1973">
              <w:rPr>
                <w:rFonts w:ascii="Times New Roman" w:hAnsi="Times New Roman"/>
                <w:noProof/>
                <w:color w:val="000000" w:themeColor="text1"/>
                <w:sz w:val="20"/>
                <w:szCs w:val="20"/>
              </w:rPr>
              <w:t> </w:t>
            </w:r>
            <w:r w:rsidRPr="00AC1973">
              <w:rPr>
                <w:rFonts w:ascii="Times New Roman" w:hAnsi="Times New Roman"/>
                <w:noProof/>
                <w:color w:val="000000" w:themeColor="text1"/>
                <w:sz w:val="20"/>
                <w:szCs w:val="20"/>
              </w:rPr>
              <w:t> </w:t>
            </w:r>
            <w:r w:rsidRPr="00AC1973">
              <w:rPr>
                <w:rFonts w:ascii="Times New Roman" w:hAnsi="Times New Roman"/>
                <w:noProof/>
                <w:color w:val="000000" w:themeColor="text1"/>
                <w:sz w:val="20"/>
                <w:szCs w:val="20"/>
              </w:rPr>
              <w:t> </w:t>
            </w:r>
            <w:r w:rsidRPr="00AC1973">
              <w:rPr>
                <w:rFonts w:ascii="Times New Roman" w:hAnsi="Times New Roman"/>
                <w:color w:val="000000" w:themeColor="text1"/>
                <w:sz w:val="20"/>
                <w:szCs w:val="20"/>
              </w:rPr>
              <w:fldChar w:fldCharType="end"/>
            </w:r>
          </w:p>
        </w:tc>
        <w:tc>
          <w:tcPr>
            <w:tcW w:w="519" w:type="pct"/>
            <w:gridSpan w:val="3"/>
            <w:tcBorders>
              <w:top w:val="nil"/>
              <w:left w:val="single" w:sz="4" w:space="0" w:color="auto"/>
              <w:bottom w:val="nil"/>
            </w:tcBorders>
            <w:tcMar>
              <w:left w:w="40" w:type="dxa"/>
              <w:right w:w="0" w:type="dxa"/>
            </w:tcMar>
          </w:tcPr>
          <w:p w14:paraId="28C7418A" w14:textId="77777777" w:rsidR="005911E3" w:rsidRPr="00AC1973" w:rsidRDefault="005911E3" w:rsidP="005911E3">
            <w:pPr>
              <w:spacing w:before="60" w:after="60" w:line="240" w:lineRule="auto"/>
              <w:jc w:val="both"/>
              <w:rPr>
                <w:rFonts w:ascii="Times New Roman" w:eastAsia="Times New Roman" w:hAnsi="Times New Roman"/>
                <w:color w:val="000000" w:themeColor="text1"/>
                <w:sz w:val="20"/>
                <w:szCs w:val="20"/>
                <w:lang w:eastAsia="es-ES"/>
              </w:rPr>
            </w:pPr>
            <w:r w:rsidRPr="00AC1973">
              <w:rPr>
                <w:rFonts w:ascii="Times New Roman" w:eastAsia="Times New Roman" w:hAnsi="Times New Roman"/>
                <w:color w:val="000000" w:themeColor="text1"/>
                <w:sz w:val="20"/>
                <w:szCs w:val="20"/>
                <w:lang w:eastAsia="es-ES"/>
              </w:rPr>
              <w:t>2º Apellido:</w:t>
            </w:r>
          </w:p>
        </w:tc>
        <w:tc>
          <w:tcPr>
            <w:tcW w:w="1167" w:type="pct"/>
            <w:gridSpan w:val="2"/>
            <w:tcBorders>
              <w:top w:val="single" w:sz="4" w:space="0" w:color="auto"/>
              <w:left w:val="single" w:sz="4" w:space="0" w:color="auto"/>
              <w:bottom w:val="single" w:sz="4" w:space="0" w:color="auto"/>
            </w:tcBorders>
            <w:tcMar>
              <w:left w:w="57" w:type="dxa"/>
              <w:right w:w="57" w:type="dxa"/>
            </w:tcMar>
          </w:tcPr>
          <w:p w14:paraId="7F2A04F9" w14:textId="77777777" w:rsidR="005911E3" w:rsidRPr="00AC1973" w:rsidRDefault="00D23471" w:rsidP="005911E3">
            <w:pPr>
              <w:spacing w:before="60" w:after="60" w:line="240" w:lineRule="auto"/>
              <w:jc w:val="both"/>
              <w:rPr>
                <w:rFonts w:ascii="Times New Roman" w:eastAsia="Times New Roman" w:hAnsi="Times New Roman"/>
                <w:color w:val="000000" w:themeColor="text1"/>
                <w:sz w:val="20"/>
                <w:szCs w:val="20"/>
                <w:lang w:eastAsia="es-ES"/>
              </w:rPr>
            </w:pPr>
            <w:r w:rsidRPr="00AC1973">
              <w:rPr>
                <w:rFonts w:ascii="Times New Roman" w:hAnsi="Times New Roman"/>
                <w:color w:val="000000" w:themeColor="text1"/>
                <w:sz w:val="20"/>
                <w:szCs w:val="20"/>
              </w:rPr>
              <w:fldChar w:fldCharType="begin">
                <w:ffData>
                  <w:name w:val="Texto4"/>
                  <w:enabled/>
                  <w:calcOnExit w:val="0"/>
                  <w:textInput/>
                </w:ffData>
              </w:fldChar>
            </w:r>
            <w:r w:rsidRPr="00AC1973">
              <w:rPr>
                <w:rFonts w:ascii="Times New Roman" w:hAnsi="Times New Roman"/>
                <w:color w:val="000000" w:themeColor="text1"/>
                <w:sz w:val="20"/>
                <w:szCs w:val="20"/>
              </w:rPr>
              <w:instrText xml:space="preserve"> FORMTEXT </w:instrText>
            </w:r>
            <w:r w:rsidRPr="00AC1973">
              <w:rPr>
                <w:rFonts w:ascii="Times New Roman" w:hAnsi="Times New Roman"/>
                <w:color w:val="000000" w:themeColor="text1"/>
                <w:sz w:val="20"/>
                <w:szCs w:val="20"/>
              </w:rPr>
            </w:r>
            <w:r w:rsidRPr="00AC1973">
              <w:rPr>
                <w:rFonts w:ascii="Times New Roman" w:hAnsi="Times New Roman"/>
                <w:color w:val="000000" w:themeColor="text1"/>
                <w:sz w:val="20"/>
                <w:szCs w:val="20"/>
              </w:rPr>
              <w:fldChar w:fldCharType="separate"/>
            </w:r>
            <w:r w:rsidRPr="00AC1973">
              <w:rPr>
                <w:rFonts w:ascii="Times New Roman" w:hAnsi="Times New Roman"/>
                <w:noProof/>
                <w:color w:val="000000" w:themeColor="text1"/>
                <w:sz w:val="20"/>
                <w:szCs w:val="20"/>
              </w:rPr>
              <w:t> </w:t>
            </w:r>
            <w:r w:rsidRPr="00AC1973">
              <w:rPr>
                <w:rFonts w:ascii="Times New Roman" w:hAnsi="Times New Roman"/>
                <w:noProof/>
                <w:color w:val="000000" w:themeColor="text1"/>
                <w:sz w:val="20"/>
                <w:szCs w:val="20"/>
              </w:rPr>
              <w:t> </w:t>
            </w:r>
            <w:r w:rsidRPr="00AC1973">
              <w:rPr>
                <w:rFonts w:ascii="Times New Roman" w:hAnsi="Times New Roman"/>
                <w:noProof/>
                <w:color w:val="000000" w:themeColor="text1"/>
                <w:sz w:val="20"/>
                <w:szCs w:val="20"/>
              </w:rPr>
              <w:t> </w:t>
            </w:r>
            <w:r w:rsidRPr="00AC1973">
              <w:rPr>
                <w:rFonts w:ascii="Times New Roman" w:hAnsi="Times New Roman"/>
                <w:noProof/>
                <w:color w:val="000000" w:themeColor="text1"/>
                <w:sz w:val="20"/>
                <w:szCs w:val="20"/>
              </w:rPr>
              <w:t> </w:t>
            </w:r>
            <w:r w:rsidRPr="00AC1973">
              <w:rPr>
                <w:rFonts w:ascii="Times New Roman" w:hAnsi="Times New Roman"/>
                <w:noProof/>
                <w:color w:val="000000" w:themeColor="text1"/>
                <w:sz w:val="20"/>
                <w:szCs w:val="20"/>
              </w:rPr>
              <w:t> </w:t>
            </w:r>
            <w:r w:rsidRPr="00AC1973">
              <w:rPr>
                <w:rFonts w:ascii="Times New Roman" w:hAnsi="Times New Roman"/>
                <w:color w:val="000000" w:themeColor="text1"/>
                <w:sz w:val="20"/>
                <w:szCs w:val="20"/>
              </w:rPr>
              <w:fldChar w:fldCharType="end"/>
            </w:r>
          </w:p>
        </w:tc>
        <w:tc>
          <w:tcPr>
            <w:tcW w:w="115" w:type="pct"/>
            <w:tcBorders>
              <w:top w:val="nil"/>
              <w:left w:val="single" w:sz="4" w:space="0" w:color="auto"/>
              <w:bottom w:val="nil"/>
              <w:right w:val="single" w:sz="4" w:space="0" w:color="auto"/>
            </w:tcBorders>
            <w:tcMar>
              <w:left w:w="0" w:type="dxa"/>
              <w:right w:w="0" w:type="dxa"/>
            </w:tcMar>
          </w:tcPr>
          <w:p w14:paraId="0A0DCD5B" w14:textId="77777777" w:rsidR="005911E3" w:rsidRPr="00AC1973" w:rsidRDefault="005911E3" w:rsidP="005911E3">
            <w:pPr>
              <w:spacing w:before="60" w:after="60" w:line="240" w:lineRule="auto"/>
              <w:jc w:val="both"/>
              <w:rPr>
                <w:rFonts w:ascii="Times New Roman" w:eastAsia="Times New Roman" w:hAnsi="Times New Roman"/>
                <w:color w:val="000000" w:themeColor="text1"/>
                <w:sz w:val="20"/>
                <w:szCs w:val="20"/>
                <w:lang w:eastAsia="es-ES"/>
              </w:rPr>
            </w:pPr>
          </w:p>
        </w:tc>
      </w:tr>
      <w:tr w:rsidR="00AC1973" w:rsidRPr="00AC1973" w14:paraId="257FC2AE" w14:textId="77777777">
        <w:trPr>
          <w:trHeight w:hRule="exact" w:val="411"/>
        </w:trPr>
        <w:tc>
          <w:tcPr>
            <w:tcW w:w="5000" w:type="pct"/>
            <w:gridSpan w:val="21"/>
            <w:tcBorders>
              <w:top w:val="nil"/>
              <w:bottom w:val="nil"/>
              <w:right w:val="single" w:sz="4" w:space="0" w:color="auto"/>
            </w:tcBorders>
          </w:tcPr>
          <w:p w14:paraId="63D695C0" w14:textId="77777777" w:rsidR="00D95B23" w:rsidRPr="00AC1973" w:rsidRDefault="00D95B23" w:rsidP="00D95B23">
            <w:pPr>
              <w:spacing w:before="60" w:after="120" w:line="240" w:lineRule="auto"/>
              <w:jc w:val="both"/>
              <w:rPr>
                <w:rFonts w:ascii="Times New Roman" w:eastAsia="Times New Roman" w:hAnsi="Times New Roman"/>
                <w:color w:val="000000" w:themeColor="text1"/>
                <w:position w:val="-4"/>
                <w:sz w:val="20"/>
                <w:szCs w:val="20"/>
                <w:lang w:eastAsia="es-ES"/>
              </w:rPr>
            </w:pPr>
            <w:r w:rsidRPr="00AC1973">
              <w:rPr>
                <w:rFonts w:ascii="Times New Roman" w:eastAsia="Times New Roman" w:hAnsi="Times New Roman"/>
                <w:color w:val="000000" w:themeColor="text1"/>
                <w:position w:val="-4"/>
                <w:sz w:val="20"/>
                <w:szCs w:val="20"/>
                <w:lang w:eastAsia="es-ES"/>
              </w:rPr>
              <w:t xml:space="preserve">Hombre </w:t>
            </w:r>
            <w:r w:rsidRPr="00AC1973">
              <w:rPr>
                <w:rFonts w:ascii="Times New Roman" w:eastAsia="Times New Roman" w:hAnsi="Times New Roman"/>
                <w:color w:val="000000" w:themeColor="text1"/>
                <w:sz w:val="20"/>
                <w:szCs w:val="20"/>
                <w:lang w:eastAsia="es-ES"/>
              </w:rPr>
              <w:t xml:space="preserve"> </w:t>
            </w:r>
            <w:r w:rsidRPr="00AC1973">
              <w:rPr>
                <w:rFonts w:ascii="Times New Roman" w:eastAsia="Times New Roman" w:hAnsi="Times New Roman"/>
                <w:color w:val="000000" w:themeColor="text1"/>
                <w:position w:val="-4"/>
                <w:sz w:val="26"/>
                <w:szCs w:val="26"/>
                <w:lang w:eastAsia="es-ES"/>
              </w:rPr>
              <w:fldChar w:fldCharType="begin">
                <w:ffData>
                  <w:name w:val="Casilla9"/>
                  <w:enabled/>
                  <w:calcOnExit w:val="0"/>
                  <w:checkBox>
                    <w:sizeAuto/>
                    <w:default w:val="0"/>
                  </w:checkBox>
                </w:ffData>
              </w:fldChar>
            </w:r>
            <w:r w:rsidRPr="00AC1973">
              <w:rPr>
                <w:rFonts w:ascii="Times New Roman" w:eastAsia="Times New Roman" w:hAnsi="Times New Roman"/>
                <w:color w:val="000000" w:themeColor="text1"/>
                <w:position w:val="-4"/>
                <w:sz w:val="26"/>
                <w:szCs w:val="26"/>
                <w:lang w:eastAsia="es-ES"/>
              </w:rPr>
              <w:instrText xml:space="preserve"> FORMCHECKBOX </w:instrText>
            </w:r>
            <w:r w:rsidR="00607527">
              <w:rPr>
                <w:rFonts w:ascii="Times New Roman" w:eastAsia="Times New Roman" w:hAnsi="Times New Roman"/>
                <w:color w:val="000000" w:themeColor="text1"/>
                <w:position w:val="-4"/>
                <w:sz w:val="26"/>
                <w:szCs w:val="26"/>
                <w:lang w:eastAsia="es-ES"/>
              </w:rPr>
            </w:r>
            <w:r w:rsidR="00607527">
              <w:rPr>
                <w:rFonts w:ascii="Times New Roman" w:eastAsia="Times New Roman" w:hAnsi="Times New Roman"/>
                <w:color w:val="000000" w:themeColor="text1"/>
                <w:position w:val="-4"/>
                <w:sz w:val="26"/>
                <w:szCs w:val="26"/>
                <w:lang w:eastAsia="es-ES"/>
              </w:rPr>
              <w:fldChar w:fldCharType="separate"/>
            </w:r>
            <w:r w:rsidRPr="00AC1973">
              <w:rPr>
                <w:rFonts w:ascii="Times New Roman" w:eastAsia="Times New Roman" w:hAnsi="Times New Roman"/>
                <w:color w:val="000000" w:themeColor="text1"/>
                <w:position w:val="-4"/>
                <w:sz w:val="26"/>
                <w:szCs w:val="26"/>
                <w:lang w:eastAsia="es-ES"/>
              </w:rPr>
              <w:fldChar w:fldCharType="end"/>
            </w:r>
            <w:r w:rsidRPr="00AC1973">
              <w:rPr>
                <w:rFonts w:ascii="Times New Roman" w:eastAsia="Times New Roman" w:hAnsi="Times New Roman"/>
                <w:color w:val="000000" w:themeColor="text1"/>
                <w:position w:val="-4"/>
                <w:sz w:val="26"/>
                <w:szCs w:val="26"/>
                <w:lang w:eastAsia="es-ES"/>
              </w:rPr>
              <w:t xml:space="preserve">  </w:t>
            </w:r>
            <w:r w:rsidRPr="00AC1973">
              <w:rPr>
                <w:rFonts w:ascii="Times New Roman" w:eastAsia="Times New Roman" w:hAnsi="Times New Roman"/>
                <w:color w:val="000000" w:themeColor="text1"/>
                <w:position w:val="-4"/>
                <w:sz w:val="20"/>
                <w:szCs w:val="20"/>
                <w:lang w:eastAsia="es-ES"/>
              </w:rPr>
              <w:t xml:space="preserve">Mujer </w:t>
            </w:r>
            <w:r w:rsidRPr="00AC1973">
              <w:rPr>
                <w:rFonts w:ascii="Times New Roman" w:eastAsia="Times New Roman" w:hAnsi="Times New Roman"/>
                <w:color w:val="000000" w:themeColor="text1"/>
                <w:sz w:val="20"/>
                <w:szCs w:val="20"/>
                <w:lang w:eastAsia="es-ES"/>
              </w:rPr>
              <w:t xml:space="preserve"> </w:t>
            </w:r>
            <w:r w:rsidRPr="00AC1973">
              <w:rPr>
                <w:rFonts w:ascii="Times New Roman" w:eastAsia="Times New Roman" w:hAnsi="Times New Roman"/>
                <w:color w:val="000000" w:themeColor="text1"/>
                <w:position w:val="-4"/>
                <w:sz w:val="26"/>
                <w:szCs w:val="26"/>
                <w:lang w:eastAsia="es-ES"/>
              </w:rPr>
              <w:fldChar w:fldCharType="begin">
                <w:ffData>
                  <w:name w:val="Casilla9"/>
                  <w:enabled/>
                  <w:calcOnExit w:val="0"/>
                  <w:checkBox>
                    <w:sizeAuto/>
                    <w:default w:val="0"/>
                  </w:checkBox>
                </w:ffData>
              </w:fldChar>
            </w:r>
            <w:r w:rsidRPr="00AC1973">
              <w:rPr>
                <w:rFonts w:ascii="Times New Roman" w:eastAsia="Times New Roman" w:hAnsi="Times New Roman"/>
                <w:color w:val="000000" w:themeColor="text1"/>
                <w:position w:val="-4"/>
                <w:sz w:val="26"/>
                <w:szCs w:val="26"/>
                <w:lang w:eastAsia="es-ES"/>
              </w:rPr>
              <w:instrText xml:space="preserve"> FORMCHECKBOX </w:instrText>
            </w:r>
            <w:r w:rsidR="00607527">
              <w:rPr>
                <w:rFonts w:ascii="Times New Roman" w:eastAsia="Times New Roman" w:hAnsi="Times New Roman"/>
                <w:color w:val="000000" w:themeColor="text1"/>
                <w:position w:val="-4"/>
                <w:sz w:val="26"/>
                <w:szCs w:val="26"/>
                <w:lang w:eastAsia="es-ES"/>
              </w:rPr>
            </w:r>
            <w:r w:rsidR="00607527">
              <w:rPr>
                <w:rFonts w:ascii="Times New Roman" w:eastAsia="Times New Roman" w:hAnsi="Times New Roman"/>
                <w:color w:val="000000" w:themeColor="text1"/>
                <w:position w:val="-4"/>
                <w:sz w:val="26"/>
                <w:szCs w:val="26"/>
                <w:lang w:eastAsia="es-ES"/>
              </w:rPr>
              <w:fldChar w:fldCharType="separate"/>
            </w:r>
            <w:r w:rsidRPr="00AC1973">
              <w:rPr>
                <w:rFonts w:ascii="Times New Roman" w:eastAsia="Times New Roman" w:hAnsi="Times New Roman"/>
                <w:color w:val="000000" w:themeColor="text1"/>
                <w:position w:val="-4"/>
                <w:sz w:val="26"/>
                <w:szCs w:val="26"/>
                <w:lang w:eastAsia="es-ES"/>
              </w:rPr>
              <w:fldChar w:fldCharType="end"/>
            </w:r>
          </w:p>
          <w:p w14:paraId="3A3BDC50" w14:textId="77777777" w:rsidR="005911E3" w:rsidRPr="00AC1973" w:rsidRDefault="005911E3" w:rsidP="005911E3">
            <w:pPr>
              <w:spacing w:before="60" w:after="60" w:line="240" w:lineRule="auto"/>
              <w:jc w:val="both"/>
              <w:rPr>
                <w:rFonts w:ascii="Times New Roman" w:eastAsia="Times New Roman" w:hAnsi="Times New Roman"/>
                <w:b/>
                <w:color w:val="000000" w:themeColor="text1"/>
                <w:sz w:val="20"/>
                <w:szCs w:val="20"/>
                <w:lang w:eastAsia="es-ES"/>
              </w:rPr>
            </w:pPr>
          </w:p>
        </w:tc>
      </w:tr>
      <w:tr w:rsidR="00AC1973" w:rsidRPr="00AC1973" w14:paraId="098AD82F" w14:textId="77777777" w:rsidTr="00F67742">
        <w:tc>
          <w:tcPr>
            <w:tcW w:w="549" w:type="pct"/>
            <w:gridSpan w:val="2"/>
            <w:tcBorders>
              <w:top w:val="nil"/>
              <w:bottom w:val="nil"/>
              <w:right w:val="single" w:sz="4" w:space="0" w:color="auto"/>
            </w:tcBorders>
          </w:tcPr>
          <w:p w14:paraId="315C49FB" w14:textId="77777777" w:rsidR="005911E3" w:rsidRPr="00AC1973" w:rsidRDefault="005911E3" w:rsidP="005911E3">
            <w:pPr>
              <w:spacing w:before="60" w:after="60" w:line="240" w:lineRule="auto"/>
              <w:jc w:val="both"/>
              <w:rPr>
                <w:rFonts w:ascii="Times New Roman" w:eastAsia="Times New Roman" w:hAnsi="Times New Roman"/>
                <w:color w:val="000000" w:themeColor="text1"/>
                <w:sz w:val="20"/>
                <w:szCs w:val="20"/>
                <w:lang w:eastAsia="es-ES"/>
              </w:rPr>
            </w:pPr>
            <w:r w:rsidRPr="00AC1973">
              <w:rPr>
                <w:rFonts w:ascii="Times New Roman" w:eastAsia="Times New Roman" w:hAnsi="Times New Roman"/>
                <w:color w:val="000000" w:themeColor="text1"/>
                <w:sz w:val="20"/>
                <w:szCs w:val="20"/>
                <w:lang w:eastAsia="es-ES"/>
              </w:rPr>
              <w:t xml:space="preserve">Domicilio: </w:t>
            </w:r>
          </w:p>
        </w:tc>
        <w:tc>
          <w:tcPr>
            <w:tcW w:w="4331" w:type="pct"/>
            <w:gridSpan w:val="17"/>
            <w:tcBorders>
              <w:top w:val="single" w:sz="4" w:space="0" w:color="auto"/>
              <w:bottom w:val="single" w:sz="4" w:space="0" w:color="auto"/>
              <w:right w:val="single" w:sz="4" w:space="0" w:color="auto"/>
            </w:tcBorders>
          </w:tcPr>
          <w:p w14:paraId="3C8EE193" w14:textId="77777777" w:rsidR="005911E3" w:rsidRPr="00AC1973" w:rsidRDefault="00871301" w:rsidP="005911E3">
            <w:pPr>
              <w:spacing w:before="60" w:after="60" w:line="240" w:lineRule="auto"/>
              <w:jc w:val="both"/>
              <w:rPr>
                <w:rFonts w:ascii="Times New Roman" w:eastAsia="Times New Roman" w:hAnsi="Times New Roman"/>
                <w:color w:val="000000" w:themeColor="text1"/>
                <w:sz w:val="20"/>
                <w:szCs w:val="20"/>
                <w:lang w:eastAsia="es-ES"/>
              </w:rPr>
            </w:pPr>
            <w:r w:rsidRPr="00AC1973">
              <w:rPr>
                <w:rFonts w:ascii="Times New Roman" w:hAnsi="Times New Roman"/>
                <w:color w:val="000000" w:themeColor="text1"/>
                <w:sz w:val="20"/>
                <w:szCs w:val="20"/>
              </w:rPr>
              <w:fldChar w:fldCharType="begin">
                <w:ffData>
                  <w:name w:val="Texto4"/>
                  <w:enabled/>
                  <w:calcOnExit w:val="0"/>
                  <w:textInput/>
                </w:ffData>
              </w:fldChar>
            </w:r>
            <w:r w:rsidRPr="00AC1973">
              <w:rPr>
                <w:rFonts w:ascii="Times New Roman" w:hAnsi="Times New Roman"/>
                <w:color w:val="000000" w:themeColor="text1"/>
                <w:sz w:val="20"/>
                <w:szCs w:val="20"/>
              </w:rPr>
              <w:instrText xml:space="preserve"> FORMTEXT </w:instrText>
            </w:r>
            <w:r w:rsidRPr="00AC1973">
              <w:rPr>
                <w:rFonts w:ascii="Times New Roman" w:hAnsi="Times New Roman"/>
                <w:color w:val="000000" w:themeColor="text1"/>
                <w:sz w:val="20"/>
                <w:szCs w:val="20"/>
              </w:rPr>
            </w:r>
            <w:r w:rsidRPr="00AC1973">
              <w:rPr>
                <w:rFonts w:ascii="Times New Roman" w:hAnsi="Times New Roman"/>
                <w:color w:val="000000" w:themeColor="text1"/>
                <w:sz w:val="20"/>
                <w:szCs w:val="20"/>
              </w:rPr>
              <w:fldChar w:fldCharType="separate"/>
            </w:r>
            <w:r w:rsidRPr="00AC1973">
              <w:rPr>
                <w:rFonts w:ascii="Times New Roman" w:hAnsi="Times New Roman"/>
                <w:noProof/>
                <w:color w:val="000000" w:themeColor="text1"/>
                <w:sz w:val="20"/>
                <w:szCs w:val="20"/>
              </w:rPr>
              <w:t> </w:t>
            </w:r>
            <w:r w:rsidRPr="00AC1973">
              <w:rPr>
                <w:rFonts w:ascii="Times New Roman" w:hAnsi="Times New Roman"/>
                <w:noProof/>
                <w:color w:val="000000" w:themeColor="text1"/>
                <w:sz w:val="20"/>
                <w:szCs w:val="20"/>
              </w:rPr>
              <w:t> </w:t>
            </w:r>
            <w:r w:rsidRPr="00AC1973">
              <w:rPr>
                <w:rFonts w:ascii="Times New Roman" w:hAnsi="Times New Roman"/>
                <w:noProof/>
                <w:color w:val="000000" w:themeColor="text1"/>
                <w:sz w:val="20"/>
                <w:szCs w:val="20"/>
              </w:rPr>
              <w:t> </w:t>
            </w:r>
            <w:r w:rsidRPr="00AC1973">
              <w:rPr>
                <w:rFonts w:ascii="Times New Roman" w:hAnsi="Times New Roman"/>
                <w:noProof/>
                <w:color w:val="000000" w:themeColor="text1"/>
                <w:sz w:val="20"/>
                <w:szCs w:val="20"/>
              </w:rPr>
              <w:t> </w:t>
            </w:r>
            <w:r w:rsidRPr="00AC1973">
              <w:rPr>
                <w:rFonts w:ascii="Times New Roman" w:hAnsi="Times New Roman"/>
                <w:noProof/>
                <w:color w:val="000000" w:themeColor="text1"/>
                <w:sz w:val="20"/>
                <w:szCs w:val="20"/>
              </w:rPr>
              <w:t> </w:t>
            </w:r>
            <w:r w:rsidRPr="00AC1973">
              <w:rPr>
                <w:rFonts w:ascii="Times New Roman" w:hAnsi="Times New Roman"/>
                <w:color w:val="000000" w:themeColor="text1"/>
                <w:sz w:val="20"/>
                <w:szCs w:val="20"/>
              </w:rPr>
              <w:fldChar w:fldCharType="end"/>
            </w:r>
          </w:p>
        </w:tc>
        <w:tc>
          <w:tcPr>
            <w:tcW w:w="120" w:type="pct"/>
            <w:gridSpan w:val="2"/>
            <w:tcBorders>
              <w:top w:val="nil"/>
              <w:bottom w:val="nil"/>
              <w:right w:val="single" w:sz="4" w:space="0" w:color="auto"/>
            </w:tcBorders>
          </w:tcPr>
          <w:p w14:paraId="50709181" w14:textId="77777777" w:rsidR="005911E3" w:rsidRPr="00AC1973" w:rsidRDefault="005911E3" w:rsidP="005911E3">
            <w:pPr>
              <w:spacing w:before="60" w:after="60" w:line="240" w:lineRule="auto"/>
              <w:jc w:val="both"/>
              <w:rPr>
                <w:rFonts w:ascii="Times New Roman" w:eastAsia="Times New Roman" w:hAnsi="Times New Roman"/>
                <w:color w:val="000000" w:themeColor="text1"/>
                <w:sz w:val="20"/>
                <w:szCs w:val="20"/>
                <w:lang w:eastAsia="es-ES"/>
              </w:rPr>
            </w:pPr>
          </w:p>
        </w:tc>
      </w:tr>
      <w:tr w:rsidR="00AC1973" w:rsidRPr="00AC1973" w14:paraId="086D8058" w14:textId="77777777">
        <w:trPr>
          <w:trHeight w:hRule="exact" w:val="45"/>
        </w:trPr>
        <w:tc>
          <w:tcPr>
            <w:tcW w:w="5000" w:type="pct"/>
            <w:gridSpan w:val="21"/>
            <w:tcBorders>
              <w:top w:val="nil"/>
              <w:bottom w:val="nil"/>
              <w:right w:val="single" w:sz="4" w:space="0" w:color="auto"/>
            </w:tcBorders>
          </w:tcPr>
          <w:p w14:paraId="2E944024" w14:textId="77777777" w:rsidR="005911E3" w:rsidRPr="00AC1973" w:rsidRDefault="005911E3" w:rsidP="005911E3">
            <w:pPr>
              <w:spacing w:before="60" w:after="60" w:line="240" w:lineRule="auto"/>
              <w:jc w:val="both"/>
              <w:rPr>
                <w:rFonts w:ascii="Times New Roman" w:eastAsia="Times New Roman" w:hAnsi="Times New Roman"/>
                <w:b/>
                <w:color w:val="000000" w:themeColor="text1"/>
                <w:sz w:val="20"/>
                <w:szCs w:val="20"/>
                <w:lang w:eastAsia="es-ES"/>
              </w:rPr>
            </w:pPr>
          </w:p>
        </w:tc>
      </w:tr>
      <w:tr w:rsidR="00AC1973" w:rsidRPr="00AC1973" w14:paraId="0262C516" w14:textId="77777777" w:rsidTr="00F67742">
        <w:tc>
          <w:tcPr>
            <w:tcW w:w="470" w:type="pct"/>
            <w:tcBorders>
              <w:top w:val="nil"/>
              <w:bottom w:val="nil"/>
              <w:right w:val="single" w:sz="4" w:space="0" w:color="auto"/>
            </w:tcBorders>
            <w:tcMar>
              <w:left w:w="28" w:type="dxa"/>
              <w:right w:w="28" w:type="dxa"/>
            </w:tcMar>
          </w:tcPr>
          <w:p w14:paraId="6BE16C95" w14:textId="77777777" w:rsidR="005911E3" w:rsidRPr="00AC1973" w:rsidRDefault="005911E3" w:rsidP="005911E3">
            <w:pPr>
              <w:spacing w:before="60" w:after="60" w:line="240" w:lineRule="auto"/>
              <w:jc w:val="both"/>
              <w:rPr>
                <w:rFonts w:ascii="Times New Roman" w:eastAsia="Times New Roman" w:hAnsi="Times New Roman"/>
                <w:color w:val="000000" w:themeColor="text1"/>
                <w:sz w:val="20"/>
                <w:szCs w:val="20"/>
                <w:lang w:eastAsia="es-ES"/>
              </w:rPr>
            </w:pPr>
            <w:r w:rsidRPr="00AC1973">
              <w:rPr>
                <w:rFonts w:ascii="Times New Roman" w:eastAsia="Times New Roman" w:hAnsi="Times New Roman"/>
                <w:color w:val="000000" w:themeColor="text1"/>
                <w:sz w:val="20"/>
                <w:szCs w:val="20"/>
                <w:lang w:eastAsia="es-ES"/>
              </w:rPr>
              <w:t>Provincia:</w:t>
            </w:r>
          </w:p>
        </w:tc>
        <w:tc>
          <w:tcPr>
            <w:tcW w:w="933" w:type="pct"/>
            <w:gridSpan w:val="4"/>
            <w:tcBorders>
              <w:top w:val="single" w:sz="4" w:space="0" w:color="auto"/>
              <w:bottom w:val="single" w:sz="4" w:space="0" w:color="auto"/>
              <w:right w:val="single" w:sz="4" w:space="0" w:color="auto"/>
            </w:tcBorders>
            <w:tcMar>
              <w:left w:w="28" w:type="dxa"/>
              <w:right w:w="28" w:type="dxa"/>
            </w:tcMar>
          </w:tcPr>
          <w:p w14:paraId="420F8E4F" w14:textId="77777777" w:rsidR="005911E3" w:rsidRPr="00AC1973" w:rsidRDefault="00871301" w:rsidP="005911E3">
            <w:pPr>
              <w:spacing w:before="60" w:after="60" w:line="240" w:lineRule="auto"/>
              <w:jc w:val="both"/>
              <w:rPr>
                <w:rFonts w:ascii="Times New Roman" w:eastAsia="Times New Roman" w:hAnsi="Times New Roman"/>
                <w:color w:val="000000" w:themeColor="text1"/>
                <w:sz w:val="20"/>
                <w:szCs w:val="20"/>
                <w:lang w:eastAsia="es-ES"/>
              </w:rPr>
            </w:pPr>
            <w:r w:rsidRPr="00AC1973">
              <w:rPr>
                <w:rFonts w:ascii="Times New Roman" w:hAnsi="Times New Roman"/>
                <w:color w:val="000000" w:themeColor="text1"/>
                <w:sz w:val="20"/>
                <w:szCs w:val="20"/>
              </w:rPr>
              <w:fldChar w:fldCharType="begin">
                <w:ffData>
                  <w:name w:val="Texto4"/>
                  <w:enabled/>
                  <w:calcOnExit w:val="0"/>
                  <w:textInput/>
                </w:ffData>
              </w:fldChar>
            </w:r>
            <w:r w:rsidRPr="00AC1973">
              <w:rPr>
                <w:rFonts w:ascii="Times New Roman" w:hAnsi="Times New Roman"/>
                <w:color w:val="000000" w:themeColor="text1"/>
                <w:sz w:val="20"/>
                <w:szCs w:val="20"/>
              </w:rPr>
              <w:instrText xml:space="preserve"> FORMTEXT </w:instrText>
            </w:r>
            <w:r w:rsidRPr="00AC1973">
              <w:rPr>
                <w:rFonts w:ascii="Times New Roman" w:hAnsi="Times New Roman"/>
                <w:color w:val="000000" w:themeColor="text1"/>
                <w:sz w:val="20"/>
                <w:szCs w:val="20"/>
              </w:rPr>
            </w:r>
            <w:r w:rsidRPr="00AC1973">
              <w:rPr>
                <w:rFonts w:ascii="Times New Roman" w:hAnsi="Times New Roman"/>
                <w:color w:val="000000" w:themeColor="text1"/>
                <w:sz w:val="20"/>
                <w:szCs w:val="20"/>
              </w:rPr>
              <w:fldChar w:fldCharType="separate"/>
            </w:r>
            <w:r w:rsidRPr="00AC1973">
              <w:rPr>
                <w:rFonts w:ascii="Times New Roman" w:hAnsi="Times New Roman"/>
                <w:noProof/>
                <w:color w:val="000000" w:themeColor="text1"/>
                <w:sz w:val="20"/>
                <w:szCs w:val="20"/>
              </w:rPr>
              <w:t> </w:t>
            </w:r>
            <w:r w:rsidRPr="00AC1973">
              <w:rPr>
                <w:rFonts w:ascii="Times New Roman" w:hAnsi="Times New Roman"/>
                <w:noProof/>
                <w:color w:val="000000" w:themeColor="text1"/>
                <w:sz w:val="20"/>
                <w:szCs w:val="20"/>
              </w:rPr>
              <w:t> </w:t>
            </w:r>
            <w:r w:rsidRPr="00AC1973">
              <w:rPr>
                <w:rFonts w:ascii="Times New Roman" w:hAnsi="Times New Roman"/>
                <w:noProof/>
                <w:color w:val="000000" w:themeColor="text1"/>
                <w:sz w:val="20"/>
                <w:szCs w:val="20"/>
              </w:rPr>
              <w:t> </w:t>
            </w:r>
            <w:r w:rsidRPr="00AC1973">
              <w:rPr>
                <w:rFonts w:ascii="Times New Roman" w:hAnsi="Times New Roman"/>
                <w:noProof/>
                <w:color w:val="000000" w:themeColor="text1"/>
                <w:sz w:val="20"/>
                <w:szCs w:val="20"/>
              </w:rPr>
              <w:t> </w:t>
            </w:r>
            <w:r w:rsidRPr="00AC1973">
              <w:rPr>
                <w:rFonts w:ascii="Times New Roman" w:hAnsi="Times New Roman"/>
                <w:noProof/>
                <w:color w:val="000000" w:themeColor="text1"/>
                <w:sz w:val="20"/>
                <w:szCs w:val="20"/>
              </w:rPr>
              <w:t> </w:t>
            </w:r>
            <w:r w:rsidRPr="00AC1973">
              <w:rPr>
                <w:rFonts w:ascii="Times New Roman" w:hAnsi="Times New Roman"/>
                <w:color w:val="000000" w:themeColor="text1"/>
                <w:sz w:val="20"/>
                <w:szCs w:val="20"/>
              </w:rPr>
              <w:fldChar w:fldCharType="end"/>
            </w:r>
          </w:p>
        </w:tc>
        <w:tc>
          <w:tcPr>
            <w:tcW w:w="75" w:type="pct"/>
            <w:tcBorders>
              <w:top w:val="nil"/>
              <w:bottom w:val="nil"/>
              <w:right w:val="nil"/>
            </w:tcBorders>
            <w:tcMar>
              <w:left w:w="28" w:type="dxa"/>
              <w:right w:w="28" w:type="dxa"/>
            </w:tcMar>
          </w:tcPr>
          <w:p w14:paraId="69D3420A" w14:textId="77777777" w:rsidR="005911E3" w:rsidRPr="00AC1973" w:rsidRDefault="005911E3" w:rsidP="005911E3">
            <w:pPr>
              <w:spacing w:before="60" w:after="60" w:line="240" w:lineRule="auto"/>
              <w:jc w:val="both"/>
              <w:rPr>
                <w:rFonts w:ascii="Times New Roman" w:eastAsia="Times New Roman" w:hAnsi="Times New Roman"/>
                <w:color w:val="000000" w:themeColor="text1"/>
                <w:sz w:val="20"/>
                <w:szCs w:val="20"/>
                <w:lang w:eastAsia="es-ES"/>
              </w:rPr>
            </w:pPr>
          </w:p>
        </w:tc>
        <w:tc>
          <w:tcPr>
            <w:tcW w:w="239" w:type="pct"/>
            <w:gridSpan w:val="2"/>
            <w:tcBorders>
              <w:top w:val="nil"/>
              <w:left w:val="nil"/>
              <w:bottom w:val="nil"/>
              <w:right w:val="single" w:sz="4" w:space="0" w:color="auto"/>
            </w:tcBorders>
            <w:tcMar>
              <w:left w:w="28" w:type="dxa"/>
              <w:right w:w="28" w:type="dxa"/>
            </w:tcMar>
          </w:tcPr>
          <w:p w14:paraId="68997590" w14:textId="77777777" w:rsidR="005911E3" w:rsidRPr="00AC1973" w:rsidRDefault="005911E3" w:rsidP="005911E3">
            <w:pPr>
              <w:spacing w:before="60" w:after="60" w:line="240" w:lineRule="auto"/>
              <w:jc w:val="both"/>
              <w:rPr>
                <w:rFonts w:ascii="Times New Roman" w:eastAsia="Times New Roman" w:hAnsi="Times New Roman"/>
                <w:color w:val="000000" w:themeColor="text1"/>
                <w:sz w:val="20"/>
                <w:szCs w:val="20"/>
                <w:lang w:eastAsia="es-ES"/>
              </w:rPr>
            </w:pPr>
            <w:r w:rsidRPr="00AC1973">
              <w:rPr>
                <w:rFonts w:ascii="Times New Roman" w:eastAsia="Times New Roman" w:hAnsi="Times New Roman"/>
                <w:color w:val="000000" w:themeColor="text1"/>
                <w:sz w:val="20"/>
                <w:szCs w:val="20"/>
                <w:lang w:eastAsia="es-ES"/>
              </w:rPr>
              <w:t>C.P.:</w:t>
            </w:r>
          </w:p>
        </w:tc>
        <w:tc>
          <w:tcPr>
            <w:tcW w:w="954" w:type="pct"/>
            <w:gridSpan w:val="4"/>
            <w:tcBorders>
              <w:top w:val="single" w:sz="4" w:space="0" w:color="auto"/>
              <w:left w:val="single" w:sz="4" w:space="0" w:color="auto"/>
              <w:bottom w:val="single" w:sz="4" w:space="0" w:color="auto"/>
              <w:right w:val="single" w:sz="4" w:space="0" w:color="auto"/>
            </w:tcBorders>
            <w:tcMar>
              <w:left w:w="28" w:type="dxa"/>
              <w:right w:w="28" w:type="dxa"/>
            </w:tcMar>
          </w:tcPr>
          <w:p w14:paraId="623FFFC9" w14:textId="77777777" w:rsidR="005911E3" w:rsidRPr="00AC1973" w:rsidRDefault="00871301" w:rsidP="005911E3">
            <w:pPr>
              <w:spacing w:before="60" w:after="60" w:line="240" w:lineRule="auto"/>
              <w:jc w:val="both"/>
              <w:rPr>
                <w:rFonts w:ascii="Times New Roman" w:eastAsia="Times New Roman" w:hAnsi="Times New Roman"/>
                <w:color w:val="000000" w:themeColor="text1"/>
                <w:sz w:val="20"/>
                <w:szCs w:val="20"/>
                <w:lang w:eastAsia="es-ES"/>
              </w:rPr>
            </w:pPr>
            <w:r w:rsidRPr="00AC1973">
              <w:rPr>
                <w:rFonts w:ascii="Times New Roman" w:hAnsi="Times New Roman"/>
                <w:color w:val="000000" w:themeColor="text1"/>
                <w:sz w:val="20"/>
                <w:szCs w:val="20"/>
              </w:rPr>
              <w:fldChar w:fldCharType="begin">
                <w:ffData>
                  <w:name w:val="Texto4"/>
                  <w:enabled/>
                  <w:calcOnExit w:val="0"/>
                  <w:textInput/>
                </w:ffData>
              </w:fldChar>
            </w:r>
            <w:r w:rsidRPr="00AC1973">
              <w:rPr>
                <w:rFonts w:ascii="Times New Roman" w:hAnsi="Times New Roman"/>
                <w:color w:val="000000" w:themeColor="text1"/>
                <w:sz w:val="20"/>
                <w:szCs w:val="20"/>
              </w:rPr>
              <w:instrText xml:space="preserve"> FORMTEXT </w:instrText>
            </w:r>
            <w:r w:rsidRPr="00AC1973">
              <w:rPr>
                <w:rFonts w:ascii="Times New Roman" w:hAnsi="Times New Roman"/>
                <w:color w:val="000000" w:themeColor="text1"/>
                <w:sz w:val="20"/>
                <w:szCs w:val="20"/>
              </w:rPr>
            </w:r>
            <w:r w:rsidRPr="00AC1973">
              <w:rPr>
                <w:rFonts w:ascii="Times New Roman" w:hAnsi="Times New Roman"/>
                <w:color w:val="000000" w:themeColor="text1"/>
                <w:sz w:val="20"/>
                <w:szCs w:val="20"/>
              </w:rPr>
              <w:fldChar w:fldCharType="separate"/>
            </w:r>
            <w:r w:rsidRPr="00AC1973">
              <w:rPr>
                <w:rFonts w:ascii="Times New Roman" w:hAnsi="Times New Roman"/>
                <w:noProof/>
                <w:color w:val="000000" w:themeColor="text1"/>
                <w:sz w:val="20"/>
                <w:szCs w:val="20"/>
              </w:rPr>
              <w:t> </w:t>
            </w:r>
            <w:r w:rsidRPr="00AC1973">
              <w:rPr>
                <w:rFonts w:ascii="Times New Roman" w:hAnsi="Times New Roman"/>
                <w:noProof/>
                <w:color w:val="000000" w:themeColor="text1"/>
                <w:sz w:val="20"/>
                <w:szCs w:val="20"/>
              </w:rPr>
              <w:t> </w:t>
            </w:r>
            <w:r w:rsidRPr="00AC1973">
              <w:rPr>
                <w:rFonts w:ascii="Times New Roman" w:hAnsi="Times New Roman"/>
                <w:noProof/>
                <w:color w:val="000000" w:themeColor="text1"/>
                <w:sz w:val="20"/>
                <w:szCs w:val="20"/>
              </w:rPr>
              <w:t> </w:t>
            </w:r>
            <w:r w:rsidRPr="00AC1973">
              <w:rPr>
                <w:rFonts w:ascii="Times New Roman" w:hAnsi="Times New Roman"/>
                <w:noProof/>
                <w:color w:val="000000" w:themeColor="text1"/>
                <w:sz w:val="20"/>
                <w:szCs w:val="20"/>
              </w:rPr>
              <w:t> </w:t>
            </w:r>
            <w:r w:rsidRPr="00AC1973">
              <w:rPr>
                <w:rFonts w:ascii="Times New Roman" w:hAnsi="Times New Roman"/>
                <w:noProof/>
                <w:color w:val="000000" w:themeColor="text1"/>
                <w:sz w:val="20"/>
                <w:szCs w:val="20"/>
              </w:rPr>
              <w:t> </w:t>
            </w:r>
            <w:r w:rsidRPr="00AC1973">
              <w:rPr>
                <w:rFonts w:ascii="Times New Roman" w:hAnsi="Times New Roman"/>
                <w:color w:val="000000" w:themeColor="text1"/>
                <w:sz w:val="20"/>
                <w:szCs w:val="20"/>
              </w:rPr>
              <w:fldChar w:fldCharType="end"/>
            </w:r>
          </w:p>
        </w:tc>
        <w:tc>
          <w:tcPr>
            <w:tcW w:w="103" w:type="pct"/>
            <w:gridSpan w:val="2"/>
            <w:tcBorders>
              <w:top w:val="nil"/>
              <w:bottom w:val="nil"/>
              <w:right w:val="nil"/>
            </w:tcBorders>
            <w:tcMar>
              <w:left w:w="28" w:type="dxa"/>
              <w:right w:w="28" w:type="dxa"/>
            </w:tcMar>
          </w:tcPr>
          <w:p w14:paraId="4C44A021" w14:textId="77777777" w:rsidR="005911E3" w:rsidRPr="00AC1973" w:rsidRDefault="005911E3" w:rsidP="005911E3">
            <w:pPr>
              <w:spacing w:before="60" w:after="60" w:line="240" w:lineRule="auto"/>
              <w:jc w:val="both"/>
              <w:rPr>
                <w:rFonts w:ascii="Times New Roman" w:eastAsia="Times New Roman" w:hAnsi="Times New Roman"/>
                <w:color w:val="000000" w:themeColor="text1"/>
                <w:sz w:val="20"/>
                <w:szCs w:val="20"/>
                <w:lang w:eastAsia="es-ES"/>
              </w:rPr>
            </w:pPr>
          </w:p>
        </w:tc>
        <w:tc>
          <w:tcPr>
            <w:tcW w:w="498" w:type="pct"/>
            <w:gridSpan w:val="2"/>
            <w:tcBorders>
              <w:top w:val="nil"/>
              <w:left w:val="nil"/>
              <w:bottom w:val="nil"/>
              <w:right w:val="single" w:sz="4" w:space="0" w:color="auto"/>
            </w:tcBorders>
            <w:tcMar>
              <w:left w:w="28" w:type="dxa"/>
              <w:right w:w="28" w:type="dxa"/>
            </w:tcMar>
          </w:tcPr>
          <w:p w14:paraId="7FBFF138" w14:textId="77777777" w:rsidR="005911E3" w:rsidRPr="00AC1973" w:rsidRDefault="005911E3" w:rsidP="005911E3">
            <w:pPr>
              <w:spacing w:before="60" w:after="60" w:line="240" w:lineRule="auto"/>
              <w:jc w:val="both"/>
              <w:rPr>
                <w:rFonts w:ascii="Times New Roman" w:eastAsia="Times New Roman" w:hAnsi="Times New Roman"/>
                <w:color w:val="000000" w:themeColor="text1"/>
                <w:sz w:val="20"/>
                <w:szCs w:val="20"/>
                <w:lang w:eastAsia="es-ES"/>
              </w:rPr>
            </w:pPr>
            <w:r w:rsidRPr="00AC1973">
              <w:rPr>
                <w:rFonts w:ascii="Times New Roman" w:eastAsia="Times New Roman" w:hAnsi="Times New Roman"/>
                <w:color w:val="000000" w:themeColor="text1"/>
                <w:sz w:val="20"/>
                <w:szCs w:val="20"/>
                <w:lang w:eastAsia="es-ES"/>
              </w:rPr>
              <w:t>Población:</w:t>
            </w:r>
          </w:p>
        </w:tc>
        <w:tc>
          <w:tcPr>
            <w:tcW w:w="1608" w:type="pct"/>
            <w:gridSpan w:val="3"/>
            <w:tcBorders>
              <w:top w:val="single" w:sz="4" w:space="0" w:color="auto"/>
              <w:left w:val="single" w:sz="4" w:space="0" w:color="auto"/>
              <w:bottom w:val="single" w:sz="4" w:space="0" w:color="auto"/>
              <w:right w:val="single" w:sz="4" w:space="0" w:color="auto"/>
            </w:tcBorders>
            <w:tcMar>
              <w:left w:w="28" w:type="dxa"/>
              <w:right w:w="28" w:type="dxa"/>
            </w:tcMar>
          </w:tcPr>
          <w:p w14:paraId="0195EC61" w14:textId="77777777" w:rsidR="005911E3" w:rsidRPr="00AC1973" w:rsidRDefault="00871301" w:rsidP="005911E3">
            <w:pPr>
              <w:spacing w:before="60" w:after="60" w:line="240" w:lineRule="auto"/>
              <w:jc w:val="both"/>
              <w:rPr>
                <w:rFonts w:ascii="Times New Roman" w:eastAsia="Times New Roman" w:hAnsi="Times New Roman"/>
                <w:color w:val="000000" w:themeColor="text1"/>
                <w:sz w:val="20"/>
                <w:szCs w:val="20"/>
                <w:lang w:eastAsia="es-ES"/>
              </w:rPr>
            </w:pPr>
            <w:r w:rsidRPr="00AC1973">
              <w:rPr>
                <w:rFonts w:ascii="Times New Roman" w:hAnsi="Times New Roman"/>
                <w:color w:val="000000" w:themeColor="text1"/>
                <w:sz w:val="20"/>
                <w:szCs w:val="20"/>
              </w:rPr>
              <w:fldChar w:fldCharType="begin">
                <w:ffData>
                  <w:name w:val="Texto4"/>
                  <w:enabled/>
                  <w:calcOnExit w:val="0"/>
                  <w:textInput/>
                </w:ffData>
              </w:fldChar>
            </w:r>
            <w:r w:rsidRPr="00AC1973">
              <w:rPr>
                <w:rFonts w:ascii="Times New Roman" w:hAnsi="Times New Roman"/>
                <w:color w:val="000000" w:themeColor="text1"/>
                <w:sz w:val="20"/>
                <w:szCs w:val="20"/>
              </w:rPr>
              <w:instrText xml:space="preserve"> FORMTEXT </w:instrText>
            </w:r>
            <w:r w:rsidRPr="00AC1973">
              <w:rPr>
                <w:rFonts w:ascii="Times New Roman" w:hAnsi="Times New Roman"/>
                <w:color w:val="000000" w:themeColor="text1"/>
                <w:sz w:val="20"/>
                <w:szCs w:val="20"/>
              </w:rPr>
            </w:r>
            <w:r w:rsidRPr="00AC1973">
              <w:rPr>
                <w:rFonts w:ascii="Times New Roman" w:hAnsi="Times New Roman"/>
                <w:color w:val="000000" w:themeColor="text1"/>
                <w:sz w:val="20"/>
                <w:szCs w:val="20"/>
              </w:rPr>
              <w:fldChar w:fldCharType="separate"/>
            </w:r>
            <w:r w:rsidRPr="00AC1973">
              <w:rPr>
                <w:rFonts w:ascii="Times New Roman" w:hAnsi="Times New Roman"/>
                <w:noProof/>
                <w:color w:val="000000" w:themeColor="text1"/>
                <w:sz w:val="20"/>
                <w:szCs w:val="20"/>
              </w:rPr>
              <w:t> </w:t>
            </w:r>
            <w:r w:rsidRPr="00AC1973">
              <w:rPr>
                <w:rFonts w:ascii="Times New Roman" w:hAnsi="Times New Roman"/>
                <w:noProof/>
                <w:color w:val="000000" w:themeColor="text1"/>
                <w:sz w:val="20"/>
                <w:szCs w:val="20"/>
              </w:rPr>
              <w:t> </w:t>
            </w:r>
            <w:r w:rsidRPr="00AC1973">
              <w:rPr>
                <w:rFonts w:ascii="Times New Roman" w:hAnsi="Times New Roman"/>
                <w:noProof/>
                <w:color w:val="000000" w:themeColor="text1"/>
                <w:sz w:val="20"/>
                <w:szCs w:val="20"/>
              </w:rPr>
              <w:t> </w:t>
            </w:r>
            <w:r w:rsidRPr="00AC1973">
              <w:rPr>
                <w:rFonts w:ascii="Times New Roman" w:hAnsi="Times New Roman"/>
                <w:noProof/>
                <w:color w:val="000000" w:themeColor="text1"/>
                <w:sz w:val="20"/>
                <w:szCs w:val="20"/>
              </w:rPr>
              <w:t> </w:t>
            </w:r>
            <w:r w:rsidRPr="00AC1973">
              <w:rPr>
                <w:rFonts w:ascii="Times New Roman" w:hAnsi="Times New Roman"/>
                <w:noProof/>
                <w:color w:val="000000" w:themeColor="text1"/>
                <w:sz w:val="20"/>
                <w:szCs w:val="20"/>
              </w:rPr>
              <w:t> </w:t>
            </w:r>
            <w:r w:rsidRPr="00AC1973">
              <w:rPr>
                <w:rFonts w:ascii="Times New Roman" w:hAnsi="Times New Roman"/>
                <w:color w:val="000000" w:themeColor="text1"/>
                <w:sz w:val="20"/>
                <w:szCs w:val="20"/>
              </w:rPr>
              <w:fldChar w:fldCharType="end"/>
            </w:r>
          </w:p>
        </w:tc>
        <w:tc>
          <w:tcPr>
            <w:tcW w:w="120" w:type="pct"/>
            <w:gridSpan w:val="2"/>
            <w:tcBorders>
              <w:top w:val="nil"/>
              <w:bottom w:val="nil"/>
              <w:right w:val="single" w:sz="4" w:space="0" w:color="auto"/>
            </w:tcBorders>
            <w:tcMar>
              <w:left w:w="28" w:type="dxa"/>
              <w:right w:w="28" w:type="dxa"/>
            </w:tcMar>
          </w:tcPr>
          <w:p w14:paraId="6F9A029A" w14:textId="77777777" w:rsidR="005911E3" w:rsidRPr="00AC1973" w:rsidRDefault="005911E3" w:rsidP="005911E3">
            <w:pPr>
              <w:spacing w:before="60" w:after="60" w:line="240" w:lineRule="auto"/>
              <w:jc w:val="both"/>
              <w:rPr>
                <w:rFonts w:ascii="Times New Roman" w:eastAsia="Times New Roman" w:hAnsi="Times New Roman"/>
                <w:color w:val="000000" w:themeColor="text1"/>
                <w:sz w:val="20"/>
                <w:szCs w:val="20"/>
                <w:lang w:eastAsia="es-ES"/>
              </w:rPr>
            </w:pPr>
          </w:p>
        </w:tc>
      </w:tr>
      <w:tr w:rsidR="00AC1973" w:rsidRPr="00AC1973" w14:paraId="16671607" w14:textId="77777777">
        <w:trPr>
          <w:trHeight w:hRule="exact" w:val="113"/>
        </w:trPr>
        <w:tc>
          <w:tcPr>
            <w:tcW w:w="5000" w:type="pct"/>
            <w:gridSpan w:val="21"/>
            <w:tcBorders>
              <w:top w:val="nil"/>
              <w:bottom w:val="nil"/>
              <w:right w:val="single" w:sz="4" w:space="0" w:color="auto"/>
            </w:tcBorders>
            <w:tcMar>
              <w:left w:w="28" w:type="dxa"/>
              <w:right w:w="28" w:type="dxa"/>
            </w:tcMar>
          </w:tcPr>
          <w:p w14:paraId="222F94AB" w14:textId="77777777" w:rsidR="005911E3" w:rsidRPr="00AC1973" w:rsidRDefault="005911E3" w:rsidP="005911E3">
            <w:pPr>
              <w:spacing w:before="60" w:after="60" w:line="240" w:lineRule="auto"/>
              <w:jc w:val="both"/>
              <w:rPr>
                <w:rFonts w:ascii="Times New Roman" w:eastAsia="Times New Roman" w:hAnsi="Times New Roman"/>
                <w:color w:val="000000" w:themeColor="text1"/>
                <w:sz w:val="20"/>
                <w:szCs w:val="20"/>
                <w:lang w:eastAsia="es-ES"/>
              </w:rPr>
            </w:pPr>
          </w:p>
        </w:tc>
      </w:tr>
      <w:tr w:rsidR="00AC1973" w:rsidRPr="00AC1973" w14:paraId="138A1C6A" w14:textId="77777777" w:rsidTr="00F67742">
        <w:trPr>
          <w:trHeight w:val="367"/>
        </w:trPr>
        <w:tc>
          <w:tcPr>
            <w:tcW w:w="470" w:type="pct"/>
            <w:tcBorders>
              <w:top w:val="nil"/>
              <w:bottom w:val="nil"/>
              <w:right w:val="single" w:sz="4" w:space="0" w:color="auto"/>
            </w:tcBorders>
            <w:tcMar>
              <w:left w:w="28" w:type="dxa"/>
              <w:right w:w="28" w:type="dxa"/>
            </w:tcMar>
          </w:tcPr>
          <w:p w14:paraId="0BC4D3FA" w14:textId="77777777" w:rsidR="005911E3" w:rsidRPr="00AC1973" w:rsidRDefault="00D95B23" w:rsidP="005911E3">
            <w:pPr>
              <w:spacing w:before="60" w:after="60" w:line="240" w:lineRule="auto"/>
              <w:jc w:val="both"/>
              <w:rPr>
                <w:rFonts w:ascii="Times New Roman" w:eastAsia="Times New Roman" w:hAnsi="Times New Roman"/>
                <w:color w:val="000000" w:themeColor="text1"/>
                <w:sz w:val="20"/>
                <w:szCs w:val="20"/>
                <w:lang w:eastAsia="es-ES"/>
              </w:rPr>
            </w:pPr>
            <w:r w:rsidRPr="00AC1973">
              <w:rPr>
                <w:rFonts w:ascii="Times New Roman" w:eastAsia="Times New Roman" w:hAnsi="Times New Roman"/>
                <w:color w:val="000000" w:themeColor="text1"/>
                <w:sz w:val="20"/>
                <w:szCs w:val="20"/>
                <w:lang w:eastAsia="es-ES"/>
              </w:rPr>
              <w:t>Teléfono:</w:t>
            </w:r>
          </w:p>
        </w:tc>
        <w:tc>
          <w:tcPr>
            <w:tcW w:w="662" w:type="pct"/>
            <w:gridSpan w:val="2"/>
            <w:tcBorders>
              <w:top w:val="single" w:sz="4" w:space="0" w:color="auto"/>
              <w:bottom w:val="single" w:sz="4" w:space="0" w:color="auto"/>
              <w:right w:val="single" w:sz="4" w:space="0" w:color="auto"/>
            </w:tcBorders>
            <w:tcMar>
              <w:left w:w="28" w:type="dxa"/>
              <w:right w:w="28" w:type="dxa"/>
            </w:tcMar>
          </w:tcPr>
          <w:p w14:paraId="1904D199" w14:textId="77777777" w:rsidR="005911E3" w:rsidRPr="00AC1973" w:rsidRDefault="00871301" w:rsidP="005911E3">
            <w:pPr>
              <w:spacing w:before="60" w:after="60" w:line="240" w:lineRule="auto"/>
              <w:jc w:val="both"/>
              <w:rPr>
                <w:rFonts w:ascii="Times New Roman" w:eastAsia="Times New Roman" w:hAnsi="Times New Roman"/>
                <w:color w:val="000000" w:themeColor="text1"/>
                <w:sz w:val="20"/>
                <w:szCs w:val="20"/>
                <w:lang w:eastAsia="es-ES"/>
              </w:rPr>
            </w:pPr>
            <w:r w:rsidRPr="00AC1973">
              <w:rPr>
                <w:rFonts w:ascii="Times New Roman" w:hAnsi="Times New Roman"/>
                <w:color w:val="000000" w:themeColor="text1"/>
                <w:sz w:val="20"/>
                <w:szCs w:val="20"/>
              </w:rPr>
              <w:fldChar w:fldCharType="begin">
                <w:ffData>
                  <w:name w:val="Texto4"/>
                  <w:enabled/>
                  <w:calcOnExit w:val="0"/>
                  <w:textInput/>
                </w:ffData>
              </w:fldChar>
            </w:r>
            <w:r w:rsidRPr="00AC1973">
              <w:rPr>
                <w:rFonts w:ascii="Times New Roman" w:hAnsi="Times New Roman"/>
                <w:color w:val="000000" w:themeColor="text1"/>
                <w:sz w:val="20"/>
                <w:szCs w:val="20"/>
              </w:rPr>
              <w:instrText xml:space="preserve"> FORMTEXT </w:instrText>
            </w:r>
            <w:r w:rsidRPr="00AC1973">
              <w:rPr>
                <w:rFonts w:ascii="Times New Roman" w:hAnsi="Times New Roman"/>
                <w:color w:val="000000" w:themeColor="text1"/>
                <w:sz w:val="20"/>
                <w:szCs w:val="20"/>
              </w:rPr>
            </w:r>
            <w:r w:rsidRPr="00AC1973">
              <w:rPr>
                <w:rFonts w:ascii="Times New Roman" w:hAnsi="Times New Roman"/>
                <w:color w:val="000000" w:themeColor="text1"/>
                <w:sz w:val="20"/>
                <w:szCs w:val="20"/>
              </w:rPr>
              <w:fldChar w:fldCharType="separate"/>
            </w:r>
            <w:r w:rsidRPr="00AC1973">
              <w:rPr>
                <w:rFonts w:ascii="Times New Roman" w:hAnsi="Times New Roman"/>
                <w:noProof/>
                <w:color w:val="000000" w:themeColor="text1"/>
                <w:sz w:val="20"/>
                <w:szCs w:val="20"/>
              </w:rPr>
              <w:t> </w:t>
            </w:r>
            <w:r w:rsidRPr="00AC1973">
              <w:rPr>
                <w:rFonts w:ascii="Times New Roman" w:hAnsi="Times New Roman"/>
                <w:noProof/>
                <w:color w:val="000000" w:themeColor="text1"/>
                <w:sz w:val="20"/>
                <w:szCs w:val="20"/>
              </w:rPr>
              <w:t> </w:t>
            </w:r>
            <w:r w:rsidRPr="00AC1973">
              <w:rPr>
                <w:rFonts w:ascii="Times New Roman" w:hAnsi="Times New Roman"/>
                <w:noProof/>
                <w:color w:val="000000" w:themeColor="text1"/>
                <w:sz w:val="20"/>
                <w:szCs w:val="20"/>
              </w:rPr>
              <w:t> </w:t>
            </w:r>
            <w:r w:rsidRPr="00AC1973">
              <w:rPr>
                <w:rFonts w:ascii="Times New Roman" w:hAnsi="Times New Roman"/>
                <w:noProof/>
                <w:color w:val="000000" w:themeColor="text1"/>
                <w:sz w:val="20"/>
                <w:szCs w:val="20"/>
              </w:rPr>
              <w:t> </w:t>
            </w:r>
            <w:r w:rsidRPr="00AC1973">
              <w:rPr>
                <w:rFonts w:ascii="Times New Roman" w:hAnsi="Times New Roman"/>
                <w:noProof/>
                <w:color w:val="000000" w:themeColor="text1"/>
                <w:sz w:val="20"/>
                <w:szCs w:val="20"/>
              </w:rPr>
              <w:t> </w:t>
            </w:r>
            <w:r w:rsidRPr="00AC1973">
              <w:rPr>
                <w:rFonts w:ascii="Times New Roman" w:hAnsi="Times New Roman"/>
                <w:color w:val="000000" w:themeColor="text1"/>
                <w:sz w:val="20"/>
                <w:szCs w:val="20"/>
              </w:rPr>
              <w:fldChar w:fldCharType="end"/>
            </w:r>
          </w:p>
        </w:tc>
        <w:tc>
          <w:tcPr>
            <w:tcW w:w="85" w:type="pct"/>
            <w:tcBorders>
              <w:top w:val="nil"/>
              <w:bottom w:val="nil"/>
              <w:right w:val="nil"/>
            </w:tcBorders>
            <w:tcMar>
              <w:left w:w="28" w:type="dxa"/>
              <w:right w:w="28" w:type="dxa"/>
            </w:tcMar>
          </w:tcPr>
          <w:p w14:paraId="68E9A1C3" w14:textId="77777777" w:rsidR="005911E3" w:rsidRPr="00AC1973" w:rsidRDefault="005911E3" w:rsidP="005911E3">
            <w:pPr>
              <w:spacing w:before="60" w:after="60" w:line="240" w:lineRule="auto"/>
              <w:jc w:val="both"/>
              <w:rPr>
                <w:rFonts w:ascii="Times New Roman" w:eastAsia="Times New Roman" w:hAnsi="Times New Roman"/>
                <w:color w:val="000000" w:themeColor="text1"/>
                <w:sz w:val="20"/>
                <w:szCs w:val="20"/>
                <w:lang w:eastAsia="es-ES"/>
              </w:rPr>
            </w:pPr>
          </w:p>
        </w:tc>
        <w:tc>
          <w:tcPr>
            <w:tcW w:w="668" w:type="pct"/>
            <w:gridSpan w:val="5"/>
            <w:tcBorders>
              <w:top w:val="nil"/>
              <w:left w:val="nil"/>
              <w:bottom w:val="nil"/>
              <w:right w:val="single" w:sz="4" w:space="0" w:color="auto"/>
            </w:tcBorders>
            <w:tcMar>
              <w:left w:w="28" w:type="dxa"/>
              <w:right w:w="28" w:type="dxa"/>
            </w:tcMar>
          </w:tcPr>
          <w:p w14:paraId="65EFA51B" w14:textId="77777777" w:rsidR="00D95B23" w:rsidRPr="00AC1973" w:rsidRDefault="00D95B23" w:rsidP="005911E3">
            <w:pPr>
              <w:spacing w:before="60" w:after="60" w:line="240" w:lineRule="auto"/>
              <w:jc w:val="both"/>
              <w:rPr>
                <w:rFonts w:ascii="Times New Roman" w:eastAsia="Times New Roman" w:hAnsi="Times New Roman"/>
                <w:color w:val="000000" w:themeColor="text1"/>
                <w:sz w:val="20"/>
                <w:szCs w:val="20"/>
                <w:lang w:eastAsia="es-ES"/>
              </w:rPr>
            </w:pPr>
            <w:r w:rsidRPr="00AC1973">
              <w:rPr>
                <w:rFonts w:ascii="Times New Roman" w:eastAsia="Times New Roman" w:hAnsi="Times New Roman"/>
                <w:color w:val="000000" w:themeColor="text1"/>
                <w:sz w:val="20"/>
                <w:szCs w:val="20"/>
                <w:lang w:eastAsia="es-ES"/>
              </w:rPr>
              <w:t>Teléfono móvil:</w:t>
            </w:r>
          </w:p>
        </w:tc>
        <w:tc>
          <w:tcPr>
            <w:tcW w:w="786" w:type="pct"/>
            <w:gridSpan w:val="3"/>
            <w:tcBorders>
              <w:top w:val="single" w:sz="4" w:space="0" w:color="auto"/>
              <w:left w:val="single" w:sz="4" w:space="0" w:color="auto"/>
              <w:bottom w:val="single" w:sz="4" w:space="0" w:color="auto"/>
              <w:right w:val="single" w:sz="4" w:space="0" w:color="auto"/>
            </w:tcBorders>
            <w:tcMar>
              <w:left w:w="28" w:type="dxa"/>
              <w:right w:w="28" w:type="dxa"/>
            </w:tcMar>
          </w:tcPr>
          <w:p w14:paraId="359DF2E6" w14:textId="77777777" w:rsidR="005911E3" w:rsidRPr="00AC1973" w:rsidRDefault="00871301" w:rsidP="005911E3">
            <w:pPr>
              <w:spacing w:before="60" w:after="60" w:line="240" w:lineRule="auto"/>
              <w:jc w:val="both"/>
              <w:rPr>
                <w:rFonts w:ascii="Times New Roman" w:eastAsia="Times New Roman" w:hAnsi="Times New Roman"/>
                <w:color w:val="000000" w:themeColor="text1"/>
                <w:sz w:val="20"/>
                <w:szCs w:val="20"/>
                <w:lang w:eastAsia="es-ES"/>
              </w:rPr>
            </w:pPr>
            <w:r w:rsidRPr="00AC1973">
              <w:rPr>
                <w:rFonts w:ascii="Times New Roman" w:hAnsi="Times New Roman"/>
                <w:color w:val="000000" w:themeColor="text1"/>
                <w:sz w:val="20"/>
                <w:szCs w:val="20"/>
              </w:rPr>
              <w:fldChar w:fldCharType="begin">
                <w:ffData>
                  <w:name w:val="Texto4"/>
                  <w:enabled/>
                  <w:calcOnExit w:val="0"/>
                  <w:textInput/>
                </w:ffData>
              </w:fldChar>
            </w:r>
            <w:r w:rsidRPr="00AC1973">
              <w:rPr>
                <w:rFonts w:ascii="Times New Roman" w:hAnsi="Times New Roman"/>
                <w:color w:val="000000" w:themeColor="text1"/>
                <w:sz w:val="20"/>
                <w:szCs w:val="20"/>
              </w:rPr>
              <w:instrText xml:space="preserve"> FORMTEXT </w:instrText>
            </w:r>
            <w:r w:rsidRPr="00AC1973">
              <w:rPr>
                <w:rFonts w:ascii="Times New Roman" w:hAnsi="Times New Roman"/>
                <w:color w:val="000000" w:themeColor="text1"/>
                <w:sz w:val="20"/>
                <w:szCs w:val="20"/>
              </w:rPr>
            </w:r>
            <w:r w:rsidRPr="00AC1973">
              <w:rPr>
                <w:rFonts w:ascii="Times New Roman" w:hAnsi="Times New Roman"/>
                <w:color w:val="000000" w:themeColor="text1"/>
                <w:sz w:val="20"/>
                <w:szCs w:val="20"/>
              </w:rPr>
              <w:fldChar w:fldCharType="separate"/>
            </w:r>
            <w:r w:rsidRPr="00AC1973">
              <w:rPr>
                <w:rFonts w:ascii="Times New Roman" w:hAnsi="Times New Roman"/>
                <w:noProof/>
                <w:color w:val="000000" w:themeColor="text1"/>
                <w:sz w:val="20"/>
                <w:szCs w:val="20"/>
              </w:rPr>
              <w:t> </w:t>
            </w:r>
            <w:r w:rsidRPr="00AC1973">
              <w:rPr>
                <w:rFonts w:ascii="Times New Roman" w:hAnsi="Times New Roman"/>
                <w:noProof/>
                <w:color w:val="000000" w:themeColor="text1"/>
                <w:sz w:val="20"/>
                <w:szCs w:val="20"/>
              </w:rPr>
              <w:t> </w:t>
            </w:r>
            <w:r w:rsidRPr="00AC1973">
              <w:rPr>
                <w:rFonts w:ascii="Times New Roman" w:hAnsi="Times New Roman"/>
                <w:noProof/>
                <w:color w:val="000000" w:themeColor="text1"/>
                <w:sz w:val="20"/>
                <w:szCs w:val="20"/>
              </w:rPr>
              <w:t> </w:t>
            </w:r>
            <w:r w:rsidRPr="00AC1973">
              <w:rPr>
                <w:rFonts w:ascii="Times New Roman" w:hAnsi="Times New Roman"/>
                <w:noProof/>
                <w:color w:val="000000" w:themeColor="text1"/>
                <w:sz w:val="20"/>
                <w:szCs w:val="20"/>
              </w:rPr>
              <w:t> </w:t>
            </w:r>
            <w:r w:rsidRPr="00AC1973">
              <w:rPr>
                <w:rFonts w:ascii="Times New Roman" w:hAnsi="Times New Roman"/>
                <w:noProof/>
                <w:color w:val="000000" w:themeColor="text1"/>
                <w:sz w:val="20"/>
                <w:szCs w:val="20"/>
              </w:rPr>
              <w:t> </w:t>
            </w:r>
            <w:r w:rsidRPr="00AC1973">
              <w:rPr>
                <w:rFonts w:ascii="Times New Roman" w:hAnsi="Times New Roman"/>
                <w:color w:val="000000" w:themeColor="text1"/>
                <w:sz w:val="20"/>
                <w:szCs w:val="20"/>
              </w:rPr>
              <w:fldChar w:fldCharType="end"/>
            </w:r>
          </w:p>
        </w:tc>
        <w:tc>
          <w:tcPr>
            <w:tcW w:w="97" w:type="pct"/>
            <w:tcBorders>
              <w:top w:val="nil"/>
              <w:bottom w:val="nil"/>
              <w:right w:val="nil"/>
            </w:tcBorders>
            <w:tcMar>
              <w:left w:w="28" w:type="dxa"/>
              <w:right w:w="28" w:type="dxa"/>
            </w:tcMar>
          </w:tcPr>
          <w:p w14:paraId="077C1F39" w14:textId="77777777" w:rsidR="005911E3" w:rsidRPr="00AC1973" w:rsidRDefault="005911E3" w:rsidP="005911E3">
            <w:pPr>
              <w:spacing w:before="60" w:after="60" w:line="240" w:lineRule="auto"/>
              <w:jc w:val="both"/>
              <w:rPr>
                <w:rFonts w:ascii="Times New Roman" w:eastAsia="Times New Roman" w:hAnsi="Times New Roman"/>
                <w:color w:val="000000" w:themeColor="text1"/>
                <w:sz w:val="20"/>
                <w:szCs w:val="20"/>
                <w:lang w:eastAsia="es-ES"/>
              </w:rPr>
            </w:pPr>
          </w:p>
        </w:tc>
        <w:tc>
          <w:tcPr>
            <w:tcW w:w="771" w:type="pct"/>
            <w:gridSpan w:val="4"/>
            <w:tcBorders>
              <w:top w:val="nil"/>
              <w:left w:val="nil"/>
              <w:bottom w:val="nil"/>
              <w:right w:val="single" w:sz="4" w:space="0" w:color="auto"/>
            </w:tcBorders>
            <w:tcMar>
              <w:left w:w="28" w:type="dxa"/>
              <w:right w:w="28" w:type="dxa"/>
            </w:tcMar>
          </w:tcPr>
          <w:p w14:paraId="3FC693FD" w14:textId="77777777" w:rsidR="005911E3" w:rsidRPr="00AC1973" w:rsidRDefault="00D95B23" w:rsidP="005911E3">
            <w:pPr>
              <w:spacing w:before="60" w:after="60" w:line="240" w:lineRule="auto"/>
              <w:jc w:val="both"/>
              <w:rPr>
                <w:rFonts w:ascii="Times New Roman" w:eastAsia="Times New Roman" w:hAnsi="Times New Roman"/>
                <w:color w:val="000000" w:themeColor="text1"/>
                <w:sz w:val="20"/>
                <w:szCs w:val="20"/>
                <w:lang w:eastAsia="es-ES"/>
              </w:rPr>
            </w:pPr>
            <w:r w:rsidRPr="00AC1973">
              <w:rPr>
                <w:rFonts w:ascii="Times New Roman" w:eastAsia="Times New Roman" w:hAnsi="Times New Roman"/>
                <w:color w:val="000000" w:themeColor="text1"/>
                <w:sz w:val="20"/>
                <w:szCs w:val="20"/>
                <w:lang w:eastAsia="es-ES"/>
              </w:rPr>
              <w:t>Correo electrónico:</w:t>
            </w:r>
          </w:p>
        </w:tc>
        <w:tc>
          <w:tcPr>
            <w:tcW w:w="1341" w:type="pct"/>
            <w:gridSpan w:val="2"/>
            <w:tcBorders>
              <w:top w:val="single" w:sz="4" w:space="0" w:color="auto"/>
              <w:left w:val="single" w:sz="4" w:space="0" w:color="auto"/>
              <w:bottom w:val="single" w:sz="4" w:space="0" w:color="auto"/>
              <w:right w:val="single" w:sz="4" w:space="0" w:color="auto"/>
            </w:tcBorders>
            <w:tcMar>
              <w:left w:w="28" w:type="dxa"/>
              <w:right w:w="28" w:type="dxa"/>
            </w:tcMar>
          </w:tcPr>
          <w:p w14:paraId="40283949" w14:textId="77777777" w:rsidR="005911E3" w:rsidRPr="00AC1973" w:rsidRDefault="00871301" w:rsidP="005911E3">
            <w:pPr>
              <w:spacing w:before="60" w:after="60" w:line="240" w:lineRule="auto"/>
              <w:jc w:val="both"/>
              <w:rPr>
                <w:rFonts w:ascii="Times New Roman" w:eastAsia="Times New Roman" w:hAnsi="Times New Roman"/>
                <w:color w:val="000000" w:themeColor="text1"/>
                <w:sz w:val="20"/>
                <w:szCs w:val="20"/>
                <w:lang w:eastAsia="es-ES"/>
              </w:rPr>
            </w:pPr>
            <w:r w:rsidRPr="00AC1973">
              <w:rPr>
                <w:rFonts w:ascii="Times New Roman" w:hAnsi="Times New Roman"/>
                <w:color w:val="000000" w:themeColor="text1"/>
                <w:sz w:val="20"/>
                <w:szCs w:val="20"/>
              </w:rPr>
              <w:fldChar w:fldCharType="begin">
                <w:ffData>
                  <w:name w:val="Texto4"/>
                  <w:enabled/>
                  <w:calcOnExit w:val="0"/>
                  <w:textInput/>
                </w:ffData>
              </w:fldChar>
            </w:r>
            <w:r w:rsidRPr="00AC1973">
              <w:rPr>
                <w:rFonts w:ascii="Times New Roman" w:hAnsi="Times New Roman"/>
                <w:color w:val="000000" w:themeColor="text1"/>
                <w:sz w:val="20"/>
                <w:szCs w:val="20"/>
              </w:rPr>
              <w:instrText xml:space="preserve"> FORMTEXT </w:instrText>
            </w:r>
            <w:r w:rsidRPr="00AC1973">
              <w:rPr>
                <w:rFonts w:ascii="Times New Roman" w:hAnsi="Times New Roman"/>
                <w:color w:val="000000" w:themeColor="text1"/>
                <w:sz w:val="20"/>
                <w:szCs w:val="20"/>
              </w:rPr>
            </w:r>
            <w:r w:rsidRPr="00AC1973">
              <w:rPr>
                <w:rFonts w:ascii="Times New Roman" w:hAnsi="Times New Roman"/>
                <w:color w:val="000000" w:themeColor="text1"/>
                <w:sz w:val="20"/>
                <w:szCs w:val="20"/>
              </w:rPr>
              <w:fldChar w:fldCharType="separate"/>
            </w:r>
            <w:r w:rsidRPr="00AC1973">
              <w:rPr>
                <w:rFonts w:ascii="Times New Roman" w:hAnsi="Times New Roman"/>
                <w:noProof/>
                <w:color w:val="000000" w:themeColor="text1"/>
                <w:sz w:val="20"/>
                <w:szCs w:val="20"/>
              </w:rPr>
              <w:t> </w:t>
            </w:r>
            <w:r w:rsidRPr="00AC1973">
              <w:rPr>
                <w:rFonts w:ascii="Times New Roman" w:hAnsi="Times New Roman"/>
                <w:noProof/>
                <w:color w:val="000000" w:themeColor="text1"/>
                <w:sz w:val="20"/>
                <w:szCs w:val="20"/>
              </w:rPr>
              <w:t> </w:t>
            </w:r>
            <w:r w:rsidRPr="00AC1973">
              <w:rPr>
                <w:rFonts w:ascii="Times New Roman" w:hAnsi="Times New Roman"/>
                <w:noProof/>
                <w:color w:val="000000" w:themeColor="text1"/>
                <w:sz w:val="20"/>
                <w:szCs w:val="20"/>
              </w:rPr>
              <w:t> </w:t>
            </w:r>
            <w:r w:rsidRPr="00AC1973">
              <w:rPr>
                <w:rFonts w:ascii="Times New Roman" w:hAnsi="Times New Roman"/>
                <w:noProof/>
                <w:color w:val="000000" w:themeColor="text1"/>
                <w:sz w:val="20"/>
                <w:szCs w:val="20"/>
              </w:rPr>
              <w:t> </w:t>
            </w:r>
            <w:r w:rsidRPr="00AC1973">
              <w:rPr>
                <w:rFonts w:ascii="Times New Roman" w:hAnsi="Times New Roman"/>
                <w:noProof/>
                <w:color w:val="000000" w:themeColor="text1"/>
                <w:sz w:val="20"/>
                <w:szCs w:val="20"/>
              </w:rPr>
              <w:t> </w:t>
            </w:r>
            <w:r w:rsidRPr="00AC1973">
              <w:rPr>
                <w:rFonts w:ascii="Times New Roman" w:hAnsi="Times New Roman"/>
                <w:color w:val="000000" w:themeColor="text1"/>
                <w:sz w:val="20"/>
                <w:szCs w:val="20"/>
              </w:rPr>
              <w:fldChar w:fldCharType="end"/>
            </w:r>
          </w:p>
        </w:tc>
        <w:tc>
          <w:tcPr>
            <w:tcW w:w="120" w:type="pct"/>
            <w:gridSpan w:val="2"/>
            <w:tcBorders>
              <w:top w:val="nil"/>
              <w:bottom w:val="nil"/>
              <w:right w:val="single" w:sz="4" w:space="0" w:color="auto"/>
            </w:tcBorders>
            <w:tcMar>
              <w:left w:w="28" w:type="dxa"/>
              <w:right w:w="28" w:type="dxa"/>
            </w:tcMar>
          </w:tcPr>
          <w:p w14:paraId="622A8055" w14:textId="77777777" w:rsidR="005911E3" w:rsidRPr="00AC1973" w:rsidRDefault="005911E3" w:rsidP="005911E3">
            <w:pPr>
              <w:spacing w:before="60" w:after="60" w:line="240" w:lineRule="auto"/>
              <w:jc w:val="both"/>
              <w:rPr>
                <w:rFonts w:ascii="Times New Roman" w:eastAsia="Times New Roman" w:hAnsi="Times New Roman"/>
                <w:color w:val="000000" w:themeColor="text1"/>
                <w:sz w:val="20"/>
                <w:szCs w:val="20"/>
                <w:lang w:eastAsia="es-ES"/>
              </w:rPr>
            </w:pPr>
          </w:p>
        </w:tc>
      </w:tr>
      <w:tr w:rsidR="00AC1973" w:rsidRPr="00AC1973" w14:paraId="0DF4D2F7" w14:textId="77777777" w:rsidTr="00F67742">
        <w:trPr>
          <w:trHeight w:hRule="exact" w:val="113"/>
        </w:trPr>
        <w:tc>
          <w:tcPr>
            <w:tcW w:w="1540" w:type="pct"/>
            <w:gridSpan w:val="7"/>
            <w:tcBorders>
              <w:top w:val="nil"/>
              <w:bottom w:val="nil"/>
              <w:right w:val="nil"/>
            </w:tcBorders>
          </w:tcPr>
          <w:p w14:paraId="3470D8B0" w14:textId="77777777" w:rsidR="005911E3" w:rsidRPr="00AC1973" w:rsidRDefault="005911E3" w:rsidP="005911E3">
            <w:pPr>
              <w:spacing w:before="60" w:after="60" w:line="240" w:lineRule="auto"/>
              <w:jc w:val="both"/>
              <w:rPr>
                <w:rFonts w:ascii="Times New Roman" w:eastAsia="Times New Roman" w:hAnsi="Times New Roman"/>
                <w:b/>
                <w:color w:val="000000" w:themeColor="text1"/>
                <w:sz w:val="20"/>
                <w:szCs w:val="20"/>
                <w:lang w:eastAsia="es-ES"/>
              </w:rPr>
            </w:pPr>
          </w:p>
        </w:tc>
        <w:tc>
          <w:tcPr>
            <w:tcW w:w="3340" w:type="pct"/>
            <w:gridSpan w:val="12"/>
            <w:tcBorders>
              <w:top w:val="nil"/>
              <w:left w:val="nil"/>
              <w:bottom w:val="nil"/>
              <w:right w:val="nil"/>
            </w:tcBorders>
          </w:tcPr>
          <w:p w14:paraId="6835AB08" w14:textId="77777777" w:rsidR="005911E3" w:rsidRPr="00AC1973" w:rsidRDefault="005911E3" w:rsidP="005911E3">
            <w:pPr>
              <w:spacing w:before="60" w:after="60" w:line="240" w:lineRule="auto"/>
              <w:jc w:val="both"/>
              <w:rPr>
                <w:rFonts w:ascii="Times New Roman" w:eastAsia="Times New Roman" w:hAnsi="Times New Roman"/>
                <w:b/>
                <w:color w:val="000000" w:themeColor="text1"/>
                <w:sz w:val="20"/>
                <w:szCs w:val="20"/>
                <w:lang w:eastAsia="es-ES"/>
              </w:rPr>
            </w:pPr>
          </w:p>
        </w:tc>
        <w:tc>
          <w:tcPr>
            <w:tcW w:w="120" w:type="pct"/>
            <w:gridSpan w:val="2"/>
            <w:tcBorders>
              <w:top w:val="nil"/>
              <w:left w:val="nil"/>
              <w:bottom w:val="nil"/>
              <w:right w:val="single" w:sz="4" w:space="0" w:color="auto"/>
            </w:tcBorders>
          </w:tcPr>
          <w:p w14:paraId="6DEF3C9A" w14:textId="77777777" w:rsidR="005911E3" w:rsidRPr="00AC1973" w:rsidRDefault="005911E3" w:rsidP="005911E3">
            <w:pPr>
              <w:spacing w:before="60" w:after="60" w:line="240" w:lineRule="auto"/>
              <w:jc w:val="both"/>
              <w:rPr>
                <w:rFonts w:ascii="Times New Roman" w:eastAsia="Times New Roman" w:hAnsi="Times New Roman"/>
                <w:b/>
                <w:color w:val="000000" w:themeColor="text1"/>
                <w:sz w:val="20"/>
                <w:szCs w:val="20"/>
                <w:lang w:eastAsia="es-ES"/>
              </w:rPr>
            </w:pPr>
          </w:p>
        </w:tc>
      </w:tr>
      <w:tr w:rsidR="00AC1973" w:rsidRPr="00AC1973" w14:paraId="3E88ABD3" w14:textId="77777777">
        <w:tc>
          <w:tcPr>
            <w:tcW w:w="5000" w:type="pct"/>
            <w:gridSpan w:val="21"/>
            <w:tcBorders>
              <w:top w:val="nil"/>
              <w:bottom w:val="single" w:sz="4" w:space="0" w:color="auto"/>
              <w:right w:val="single" w:sz="4" w:space="0" w:color="auto"/>
            </w:tcBorders>
          </w:tcPr>
          <w:p w14:paraId="044DFA51" w14:textId="77777777" w:rsidR="005911E3" w:rsidRPr="00AC1973" w:rsidRDefault="005911E3" w:rsidP="005911E3">
            <w:pPr>
              <w:spacing w:before="60" w:after="60" w:line="240" w:lineRule="auto"/>
              <w:jc w:val="both"/>
              <w:rPr>
                <w:rFonts w:ascii="Times New Roman" w:eastAsia="Times New Roman" w:hAnsi="Times New Roman"/>
                <w:b/>
                <w:color w:val="000000" w:themeColor="text1"/>
                <w:sz w:val="18"/>
                <w:szCs w:val="18"/>
                <w:lang w:eastAsia="es-ES"/>
              </w:rPr>
            </w:pPr>
          </w:p>
        </w:tc>
      </w:tr>
    </w:tbl>
    <w:p w14:paraId="2BE4EE92" w14:textId="77777777" w:rsidR="00F67742" w:rsidRPr="00AC1973" w:rsidRDefault="00F67742" w:rsidP="00F67742">
      <w:pPr>
        <w:spacing w:before="60" w:after="60" w:line="240" w:lineRule="auto"/>
        <w:jc w:val="both"/>
        <w:rPr>
          <w:rFonts w:ascii="Times New Roman" w:eastAsia="Times New Roman" w:hAnsi="Times New Roman"/>
          <w:b/>
          <w:color w:val="000000" w:themeColor="text1"/>
          <w:sz w:val="20"/>
          <w:szCs w:val="20"/>
          <w:lang w:eastAsia="es-ES"/>
        </w:rPr>
      </w:pPr>
      <w:r w:rsidRPr="00AC1973">
        <w:rPr>
          <w:rFonts w:ascii="Times New Roman" w:eastAsia="Times New Roman" w:hAnsi="Times New Roman"/>
          <w:b/>
          <w:color w:val="000000" w:themeColor="text1"/>
          <w:sz w:val="20"/>
          <w:szCs w:val="20"/>
          <w:lang w:eastAsia="es-ES"/>
        </w:rPr>
        <w:t>Si existe representante, las comunicaciones que deriven de este escrito se realizarán con el/la representante designado/a por la persona interesada.</w:t>
      </w:r>
    </w:p>
    <w:p w14:paraId="77F5E7D0" w14:textId="4B392022" w:rsidR="00025F60" w:rsidRPr="00AC1973" w:rsidRDefault="00025F60" w:rsidP="005911E3">
      <w:pPr>
        <w:spacing w:after="0" w:line="240" w:lineRule="auto"/>
        <w:rPr>
          <w:rFonts w:ascii="Times New Roman" w:eastAsia="Times New Roman" w:hAnsi="Times New Roman"/>
          <w:color w:val="000000" w:themeColor="text1"/>
          <w:sz w:val="24"/>
          <w:szCs w:val="24"/>
          <w:lang w:eastAsia="es-ES"/>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8760"/>
      </w:tblGrid>
      <w:tr w:rsidR="00AC1973" w:rsidRPr="00AC1973" w14:paraId="1DFE65E6" w14:textId="77777777" w:rsidTr="006818A0">
        <w:trPr>
          <w:trHeight w:val="465"/>
        </w:trPr>
        <w:tc>
          <w:tcPr>
            <w:tcW w:w="10348" w:type="dxa"/>
            <w:gridSpan w:val="2"/>
            <w:shd w:val="clear" w:color="auto" w:fill="FFFF00"/>
            <w:vAlign w:val="center"/>
          </w:tcPr>
          <w:p w14:paraId="2FCB1C03" w14:textId="77777777" w:rsidR="001B3232" w:rsidRPr="00AC1973" w:rsidRDefault="001B3232" w:rsidP="006818A0">
            <w:pPr>
              <w:spacing w:after="0"/>
              <w:jc w:val="center"/>
              <w:rPr>
                <w:rFonts w:ascii="Times New Roman" w:hAnsi="Times New Roman"/>
                <w:color w:val="000000" w:themeColor="text1"/>
                <w:sz w:val="20"/>
                <w:szCs w:val="20"/>
              </w:rPr>
            </w:pPr>
            <w:r w:rsidRPr="00AC1973">
              <w:rPr>
                <w:rFonts w:ascii="Times New Roman" w:eastAsia="Times New Roman" w:hAnsi="Times New Roman"/>
                <w:b/>
                <w:color w:val="000000" w:themeColor="text1"/>
                <w:sz w:val="20"/>
                <w:szCs w:val="20"/>
                <w:lang w:eastAsia="es-ES"/>
              </w:rPr>
              <w:t>INFORMACIÓN BÁSICA DE PROTECCIÓN DE DATOS</w:t>
            </w:r>
          </w:p>
        </w:tc>
      </w:tr>
      <w:tr w:rsidR="001B5EEF" w:rsidRPr="00AC1973" w14:paraId="4911F4BF" w14:textId="77777777" w:rsidTr="006818A0">
        <w:trPr>
          <w:trHeight w:val="567"/>
        </w:trPr>
        <w:tc>
          <w:tcPr>
            <w:tcW w:w="1588" w:type="dxa"/>
            <w:shd w:val="clear" w:color="auto" w:fill="auto"/>
            <w:vAlign w:val="center"/>
          </w:tcPr>
          <w:p w14:paraId="4397F4FB" w14:textId="77777777" w:rsidR="001B5EEF" w:rsidRPr="00AC1973" w:rsidRDefault="001B5EEF" w:rsidP="001B5EEF">
            <w:pPr>
              <w:spacing w:after="0" w:line="240" w:lineRule="auto"/>
              <w:rPr>
                <w:rFonts w:ascii="Times New Roman" w:eastAsia="Times New Roman" w:hAnsi="Times New Roman"/>
                <w:b/>
                <w:bCs/>
                <w:color w:val="000000" w:themeColor="text1"/>
                <w:sz w:val="20"/>
                <w:szCs w:val="20"/>
                <w:lang w:eastAsia="es-ES"/>
              </w:rPr>
            </w:pPr>
            <w:r w:rsidRPr="00AC1973">
              <w:rPr>
                <w:rFonts w:ascii="Times New Roman" w:eastAsia="Times New Roman" w:hAnsi="Times New Roman"/>
                <w:b/>
                <w:bCs/>
                <w:color w:val="000000" w:themeColor="text1"/>
                <w:sz w:val="20"/>
                <w:szCs w:val="20"/>
                <w:lang w:eastAsia="es-ES"/>
              </w:rPr>
              <w:t>Responsable</w:t>
            </w:r>
          </w:p>
        </w:tc>
        <w:tc>
          <w:tcPr>
            <w:tcW w:w="8760" w:type="dxa"/>
            <w:shd w:val="clear" w:color="auto" w:fill="auto"/>
            <w:vAlign w:val="center"/>
          </w:tcPr>
          <w:p w14:paraId="379E2583" w14:textId="06D26368" w:rsidR="001B5EEF" w:rsidRPr="001B5EEF" w:rsidRDefault="001B5EEF" w:rsidP="001B5EEF">
            <w:pPr>
              <w:spacing w:before="120" w:after="120"/>
              <w:rPr>
                <w:rFonts w:ascii="Times New Roman" w:hAnsi="Times New Roman"/>
                <w:color w:val="000000" w:themeColor="text1"/>
                <w:sz w:val="20"/>
                <w:szCs w:val="20"/>
              </w:rPr>
            </w:pPr>
            <w:r w:rsidRPr="001B5EEF">
              <w:rPr>
                <w:rFonts w:ascii="Times New Roman" w:eastAsia="Times New Roman" w:hAnsi="Times New Roman"/>
                <w:color w:val="000000"/>
                <w:sz w:val="20"/>
                <w:szCs w:val="20"/>
                <w:lang w:eastAsia="es-ES"/>
              </w:rPr>
              <w:t>Dirección General Cohesión Territorial</w:t>
            </w:r>
          </w:p>
        </w:tc>
      </w:tr>
      <w:tr w:rsidR="001B5EEF" w:rsidRPr="00AC1973" w14:paraId="38FD9042" w14:textId="77777777" w:rsidTr="006818A0">
        <w:trPr>
          <w:trHeight w:val="567"/>
        </w:trPr>
        <w:tc>
          <w:tcPr>
            <w:tcW w:w="1588" w:type="dxa"/>
            <w:shd w:val="clear" w:color="auto" w:fill="auto"/>
            <w:vAlign w:val="center"/>
          </w:tcPr>
          <w:p w14:paraId="50E71B47" w14:textId="77777777" w:rsidR="001B5EEF" w:rsidRPr="00AC1973" w:rsidRDefault="001B5EEF" w:rsidP="001B5EEF">
            <w:pPr>
              <w:spacing w:after="0" w:line="240" w:lineRule="auto"/>
              <w:rPr>
                <w:rFonts w:ascii="Times New Roman" w:eastAsia="Times New Roman" w:hAnsi="Times New Roman"/>
                <w:b/>
                <w:bCs/>
                <w:color w:val="000000" w:themeColor="text1"/>
                <w:sz w:val="20"/>
                <w:szCs w:val="20"/>
                <w:lang w:eastAsia="es-ES"/>
              </w:rPr>
            </w:pPr>
            <w:r w:rsidRPr="00AC1973">
              <w:rPr>
                <w:rFonts w:ascii="Times New Roman" w:eastAsia="Times New Roman" w:hAnsi="Times New Roman"/>
                <w:b/>
                <w:bCs/>
                <w:color w:val="000000" w:themeColor="text1"/>
                <w:sz w:val="20"/>
                <w:szCs w:val="20"/>
                <w:lang w:eastAsia="es-ES"/>
              </w:rPr>
              <w:t>Finalidad</w:t>
            </w:r>
          </w:p>
        </w:tc>
        <w:tc>
          <w:tcPr>
            <w:tcW w:w="8760" w:type="dxa"/>
            <w:shd w:val="clear" w:color="auto" w:fill="auto"/>
            <w:vAlign w:val="center"/>
          </w:tcPr>
          <w:p w14:paraId="4D0E4F1B" w14:textId="317A3827" w:rsidR="001B5EEF" w:rsidRPr="001B5EEF" w:rsidRDefault="001B5EEF" w:rsidP="001B5EEF">
            <w:pPr>
              <w:spacing w:before="120" w:after="120"/>
              <w:rPr>
                <w:rFonts w:ascii="Times New Roman" w:hAnsi="Times New Roman"/>
                <w:color w:val="000000" w:themeColor="text1"/>
                <w:sz w:val="20"/>
                <w:szCs w:val="20"/>
              </w:rPr>
            </w:pPr>
            <w:r w:rsidRPr="001B5EEF">
              <w:rPr>
                <w:rFonts w:ascii="Times New Roman" w:eastAsia="Times New Roman" w:hAnsi="Times New Roman"/>
                <w:color w:val="000000"/>
                <w:sz w:val="20"/>
                <w:szCs w:val="20"/>
                <w:lang w:eastAsia="es-ES"/>
              </w:rPr>
              <w:t>Concesión de subvenciones en materia de telecomunicaciones a entidades que no sean operadores de telecomunicaciones</w:t>
            </w:r>
          </w:p>
        </w:tc>
      </w:tr>
      <w:tr w:rsidR="001B5EEF" w:rsidRPr="00AC1973" w14:paraId="39D1D035" w14:textId="77777777" w:rsidTr="006818A0">
        <w:trPr>
          <w:trHeight w:val="567"/>
        </w:trPr>
        <w:tc>
          <w:tcPr>
            <w:tcW w:w="1588" w:type="dxa"/>
            <w:shd w:val="clear" w:color="auto" w:fill="auto"/>
            <w:vAlign w:val="center"/>
          </w:tcPr>
          <w:p w14:paraId="7293F875" w14:textId="77777777" w:rsidR="001B5EEF" w:rsidRPr="00AC1973" w:rsidRDefault="001B5EEF" w:rsidP="001B5EEF">
            <w:pPr>
              <w:spacing w:after="0" w:line="240" w:lineRule="auto"/>
              <w:rPr>
                <w:rFonts w:ascii="Times New Roman" w:eastAsia="Times New Roman" w:hAnsi="Times New Roman"/>
                <w:b/>
                <w:bCs/>
                <w:color w:val="000000" w:themeColor="text1"/>
                <w:sz w:val="20"/>
                <w:szCs w:val="20"/>
                <w:lang w:eastAsia="es-ES"/>
              </w:rPr>
            </w:pPr>
            <w:r w:rsidRPr="00AC1973">
              <w:rPr>
                <w:rFonts w:ascii="Times New Roman" w:eastAsia="Times New Roman" w:hAnsi="Times New Roman"/>
                <w:b/>
                <w:bCs/>
                <w:color w:val="000000" w:themeColor="text1"/>
                <w:sz w:val="20"/>
                <w:szCs w:val="20"/>
                <w:lang w:eastAsia="es-ES"/>
              </w:rPr>
              <w:lastRenderedPageBreak/>
              <w:t>Legitimación</w:t>
            </w:r>
          </w:p>
        </w:tc>
        <w:tc>
          <w:tcPr>
            <w:tcW w:w="8760" w:type="dxa"/>
            <w:shd w:val="clear" w:color="auto" w:fill="auto"/>
            <w:vAlign w:val="center"/>
          </w:tcPr>
          <w:p w14:paraId="31AFA175" w14:textId="13134618" w:rsidR="001B5EEF" w:rsidRPr="001B5EEF" w:rsidRDefault="001B5EEF" w:rsidP="001B5EEF">
            <w:pPr>
              <w:spacing w:before="120" w:after="120"/>
              <w:jc w:val="both"/>
              <w:rPr>
                <w:rFonts w:ascii="Times New Roman" w:hAnsi="Times New Roman"/>
                <w:color w:val="000000" w:themeColor="text1"/>
                <w:sz w:val="20"/>
                <w:szCs w:val="20"/>
              </w:rPr>
            </w:pPr>
            <w:r w:rsidRPr="001B5EEF">
              <w:rPr>
                <w:rFonts w:ascii="Times New Roman" w:eastAsia="Times New Roman" w:hAnsi="Times New Roman"/>
                <w:color w:val="000000"/>
                <w:sz w:val="20"/>
                <w:szCs w:val="20"/>
                <w:lang w:eastAsia="es-ES"/>
              </w:rPr>
              <w:t>6.1.e) Misión en interés público o ejercicio de poderes públicos del Reglamento General de Protección de Datos.</w:t>
            </w:r>
            <w:r w:rsidRPr="001B5EEF">
              <w:rPr>
                <w:rFonts w:ascii="Times New Roman" w:eastAsia="Times New Roman" w:hAnsi="Times New Roman"/>
                <w:color w:val="000000"/>
                <w:sz w:val="20"/>
                <w:szCs w:val="20"/>
                <w:lang w:eastAsia="es-ES"/>
              </w:rPr>
              <w:br/>
            </w:r>
            <w:r w:rsidRPr="001B5EEF">
              <w:rPr>
                <w:rFonts w:ascii="Times New Roman" w:eastAsia="Times New Roman" w:hAnsi="Times New Roman"/>
                <w:color w:val="000000"/>
                <w:sz w:val="20"/>
                <w:szCs w:val="20"/>
                <w:lang w:eastAsia="es-ES"/>
              </w:rPr>
              <w:br/>
              <w:t>Ley 38/2003 de 17 de noviembre, General de subvenciones</w:t>
            </w:r>
          </w:p>
        </w:tc>
      </w:tr>
      <w:tr w:rsidR="001B5EEF" w:rsidRPr="00AC1973" w14:paraId="09140F5D" w14:textId="77777777" w:rsidTr="006818A0">
        <w:trPr>
          <w:trHeight w:val="567"/>
        </w:trPr>
        <w:tc>
          <w:tcPr>
            <w:tcW w:w="1588" w:type="dxa"/>
            <w:shd w:val="clear" w:color="auto" w:fill="auto"/>
            <w:vAlign w:val="center"/>
          </w:tcPr>
          <w:p w14:paraId="412D5EC4" w14:textId="77777777" w:rsidR="001B5EEF" w:rsidRPr="00AC1973" w:rsidRDefault="001B5EEF" w:rsidP="001B5EEF">
            <w:pPr>
              <w:spacing w:after="0" w:line="240" w:lineRule="auto"/>
              <w:rPr>
                <w:rFonts w:ascii="Times New Roman" w:eastAsia="Times New Roman" w:hAnsi="Times New Roman"/>
                <w:b/>
                <w:bCs/>
                <w:color w:val="000000" w:themeColor="text1"/>
                <w:sz w:val="20"/>
                <w:szCs w:val="20"/>
                <w:lang w:eastAsia="es-ES"/>
              </w:rPr>
            </w:pPr>
            <w:r w:rsidRPr="00AC1973">
              <w:rPr>
                <w:rFonts w:ascii="Times New Roman" w:eastAsia="Times New Roman" w:hAnsi="Times New Roman"/>
                <w:b/>
                <w:bCs/>
                <w:color w:val="000000" w:themeColor="text1"/>
                <w:sz w:val="20"/>
                <w:szCs w:val="20"/>
                <w:lang w:eastAsia="es-ES"/>
              </w:rPr>
              <w:t>Destinatarios</w:t>
            </w:r>
          </w:p>
        </w:tc>
        <w:tc>
          <w:tcPr>
            <w:tcW w:w="8760" w:type="dxa"/>
            <w:shd w:val="clear" w:color="auto" w:fill="auto"/>
            <w:vAlign w:val="center"/>
          </w:tcPr>
          <w:p w14:paraId="0499530F" w14:textId="487434B8" w:rsidR="001B5EEF" w:rsidRPr="001B5EEF" w:rsidRDefault="001B5EEF" w:rsidP="001B5EEF">
            <w:pPr>
              <w:spacing w:before="120" w:after="120"/>
              <w:rPr>
                <w:rFonts w:ascii="Times New Roman" w:eastAsia="Times New Roman" w:hAnsi="Times New Roman"/>
                <w:color w:val="000000" w:themeColor="text1"/>
                <w:sz w:val="20"/>
                <w:szCs w:val="20"/>
                <w:lang w:eastAsia="es-ES"/>
              </w:rPr>
            </w:pPr>
            <w:r w:rsidRPr="001B5EEF">
              <w:rPr>
                <w:rFonts w:ascii="Times New Roman" w:eastAsia="Times New Roman" w:hAnsi="Times New Roman"/>
                <w:color w:val="000000"/>
                <w:sz w:val="20"/>
                <w:szCs w:val="20"/>
                <w:lang w:eastAsia="es-ES"/>
              </w:rPr>
              <w:t>Existe cesión de datos</w:t>
            </w:r>
          </w:p>
        </w:tc>
      </w:tr>
      <w:tr w:rsidR="001B5EEF" w:rsidRPr="00AC1973" w14:paraId="6121B8A3" w14:textId="77777777" w:rsidTr="006818A0">
        <w:trPr>
          <w:trHeight w:val="567"/>
        </w:trPr>
        <w:tc>
          <w:tcPr>
            <w:tcW w:w="1588" w:type="dxa"/>
            <w:shd w:val="clear" w:color="auto" w:fill="auto"/>
            <w:vAlign w:val="center"/>
          </w:tcPr>
          <w:p w14:paraId="619E1D01" w14:textId="77777777" w:rsidR="001B5EEF" w:rsidRPr="00AC1973" w:rsidRDefault="001B5EEF" w:rsidP="001B5EEF">
            <w:pPr>
              <w:spacing w:after="0" w:line="240" w:lineRule="auto"/>
              <w:rPr>
                <w:rFonts w:ascii="Times New Roman" w:eastAsia="Times New Roman" w:hAnsi="Times New Roman"/>
                <w:b/>
                <w:bCs/>
                <w:color w:val="000000" w:themeColor="text1"/>
                <w:sz w:val="20"/>
                <w:szCs w:val="20"/>
                <w:lang w:eastAsia="es-ES"/>
              </w:rPr>
            </w:pPr>
            <w:r w:rsidRPr="00AC1973">
              <w:rPr>
                <w:rFonts w:ascii="Times New Roman" w:eastAsia="Times New Roman" w:hAnsi="Times New Roman"/>
                <w:b/>
                <w:bCs/>
                <w:color w:val="000000" w:themeColor="text1"/>
                <w:sz w:val="20"/>
                <w:szCs w:val="20"/>
                <w:lang w:eastAsia="es-ES"/>
              </w:rPr>
              <w:t>Derechos</w:t>
            </w:r>
          </w:p>
        </w:tc>
        <w:tc>
          <w:tcPr>
            <w:tcW w:w="8760" w:type="dxa"/>
            <w:shd w:val="clear" w:color="auto" w:fill="auto"/>
            <w:vAlign w:val="center"/>
          </w:tcPr>
          <w:p w14:paraId="09CB8E60" w14:textId="709C30F8" w:rsidR="001B5EEF" w:rsidRPr="001B5EEF" w:rsidRDefault="001B5EEF" w:rsidP="001B5EEF">
            <w:pPr>
              <w:spacing w:before="120" w:after="120"/>
              <w:rPr>
                <w:rFonts w:ascii="Times New Roman" w:hAnsi="Times New Roman"/>
                <w:i/>
                <w:color w:val="000000" w:themeColor="text1"/>
                <w:sz w:val="20"/>
                <w:szCs w:val="20"/>
              </w:rPr>
            </w:pPr>
            <w:r w:rsidRPr="001B5EEF">
              <w:rPr>
                <w:rFonts w:ascii="Times New Roman" w:eastAsia="Times New Roman" w:hAnsi="Times New Roman"/>
                <w:color w:val="000000"/>
                <w:sz w:val="20"/>
                <w:szCs w:val="20"/>
                <w:lang w:eastAsia="es-ES"/>
              </w:rPr>
              <w:t>Puede ejercer los derechos de acceso, rectificación o supresión de sus datos, así como otros derechos, tal y como se explica en la información adicional.</w:t>
            </w:r>
          </w:p>
        </w:tc>
      </w:tr>
      <w:tr w:rsidR="001B5EEF" w:rsidRPr="00AC1973" w14:paraId="6D8D4A9C" w14:textId="77777777" w:rsidTr="006818A0">
        <w:trPr>
          <w:trHeight w:val="567"/>
        </w:trPr>
        <w:tc>
          <w:tcPr>
            <w:tcW w:w="1588" w:type="dxa"/>
            <w:shd w:val="clear" w:color="auto" w:fill="auto"/>
            <w:vAlign w:val="center"/>
          </w:tcPr>
          <w:p w14:paraId="65B53528" w14:textId="77777777" w:rsidR="001B5EEF" w:rsidRPr="00AC1973" w:rsidRDefault="001B5EEF" w:rsidP="001B5EEF">
            <w:pPr>
              <w:spacing w:after="0" w:line="240" w:lineRule="auto"/>
              <w:rPr>
                <w:rFonts w:ascii="Times New Roman" w:eastAsia="Times New Roman" w:hAnsi="Times New Roman"/>
                <w:b/>
                <w:bCs/>
                <w:color w:val="000000" w:themeColor="text1"/>
                <w:sz w:val="20"/>
                <w:szCs w:val="20"/>
                <w:lang w:eastAsia="es-ES"/>
              </w:rPr>
            </w:pPr>
            <w:r w:rsidRPr="00AC1973">
              <w:rPr>
                <w:rFonts w:ascii="Times New Roman" w:eastAsia="Times New Roman" w:hAnsi="Times New Roman"/>
                <w:b/>
                <w:bCs/>
                <w:color w:val="000000" w:themeColor="text1"/>
                <w:sz w:val="20"/>
                <w:szCs w:val="20"/>
                <w:lang w:eastAsia="es-ES"/>
              </w:rPr>
              <w:t>Información adicional</w:t>
            </w:r>
          </w:p>
        </w:tc>
        <w:tc>
          <w:tcPr>
            <w:tcW w:w="8760" w:type="dxa"/>
            <w:shd w:val="clear" w:color="auto" w:fill="auto"/>
            <w:vAlign w:val="center"/>
          </w:tcPr>
          <w:p w14:paraId="73C5279B" w14:textId="78D2E506" w:rsidR="001B5EEF" w:rsidRPr="001B5EEF" w:rsidRDefault="001B5EEF" w:rsidP="001B5EEF">
            <w:pPr>
              <w:spacing w:before="120" w:after="120"/>
              <w:rPr>
                <w:rFonts w:ascii="Times New Roman" w:hAnsi="Times New Roman"/>
                <w:i/>
                <w:color w:val="000000" w:themeColor="text1"/>
                <w:sz w:val="20"/>
                <w:szCs w:val="20"/>
              </w:rPr>
            </w:pPr>
            <w:r w:rsidRPr="001B5EEF">
              <w:rPr>
                <w:rFonts w:ascii="Times New Roman" w:eastAsia="Times New Roman" w:hAnsi="Times New Roman"/>
                <w:color w:val="000000"/>
                <w:sz w:val="20"/>
                <w:szCs w:val="20"/>
                <w:lang w:eastAsia="es-ES"/>
              </w:rPr>
              <w:t>Disponible en la dirección electrónica: </w:t>
            </w:r>
            <w:hyperlink r:id="rId8" w:tgtFrame="_blank" w:history="1">
              <w:r w:rsidRPr="001B5EEF">
                <w:rPr>
                  <w:rFonts w:ascii="Times New Roman" w:eastAsia="Times New Roman" w:hAnsi="Times New Roman"/>
                  <w:b/>
                  <w:bCs/>
                  <w:color w:val="000000"/>
                  <w:sz w:val="20"/>
                  <w:szCs w:val="20"/>
                  <w:u w:val="single"/>
                  <w:lang w:eastAsia="es-ES"/>
                </w:rPr>
                <w:t>https://rat.castillalamancha.es/info/2215</w:t>
              </w:r>
            </w:hyperlink>
          </w:p>
        </w:tc>
      </w:tr>
    </w:tbl>
    <w:p w14:paraId="220B8AAC" w14:textId="2835CC40" w:rsidR="00A606D9" w:rsidRDefault="00A606D9" w:rsidP="005911E3">
      <w:pPr>
        <w:spacing w:after="0" w:line="240" w:lineRule="auto"/>
        <w:rPr>
          <w:rFonts w:ascii="Times New Roman" w:eastAsia="Times New Roman" w:hAnsi="Times New Roman"/>
          <w:color w:val="FF0000"/>
          <w:sz w:val="24"/>
          <w:szCs w:val="24"/>
          <w:lang w:eastAsia="es-ES"/>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7087"/>
      </w:tblGrid>
      <w:tr w:rsidR="00C75948" w:rsidRPr="002051E8" w14:paraId="10D38C3F" w14:textId="77777777" w:rsidTr="005A6C0E">
        <w:trPr>
          <w:trHeight w:val="465"/>
        </w:trPr>
        <w:tc>
          <w:tcPr>
            <w:tcW w:w="10348" w:type="dxa"/>
            <w:gridSpan w:val="2"/>
            <w:shd w:val="clear" w:color="auto" w:fill="FFFF00"/>
          </w:tcPr>
          <w:p w14:paraId="52DD5A06" w14:textId="0BB62EC5" w:rsidR="00C75948" w:rsidRPr="000E0FF3" w:rsidRDefault="00C75948" w:rsidP="00C75948">
            <w:pPr>
              <w:spacing w:before="120" w:after="120"/>
              <w:jc w:val="center"/>
              <w:rPr>
                <w:rFonts w:ascii="Times New Roman" w:eastAsia="Times New Roman" w:hAnsi="Times New Roman"/>
                <w:b/>
                <w:sz w:val="20"/>
                <w:szCs w:val="20"/>
                <w:lang w:eastAsia="es-ES"/>
              </w:rPr>
            </w:pPr>
            <w:r w:rsidRPr="000E0FF3">
              <w:rPr>
                <w:rFonts w:ascii="Times New Roman" w:eastAsia="Times New Roman" w:hAnsi="Times New Roman"/>
                <w:b/>
                <w:sz w:val="20"/>
                <w:szCs w:val="20"/>
                <w:lang w:eastAsia="es-ES"/>
              </w:rPr>
              <w:t>INFORMACIÓN SOBRE LA ACTUACIÓN EN EL PLAN DE RECUPERACIÓN, TRANSFORMACIÓN Y RESILENCIA (PRTR)</w:t>
            </w:r>
          </w:p>
        </w:tc>
      </w:tr>
      <w:tr w:rsidR="00C75948" w:rsidRPr="002051E8" w14:paraId="13D704AB" w14:textId="77777777" w:rsidTr="000E0FF3">
        <w:trPr>
          <w:trHeight w:val="567"/>
        </w:trPr>
        <w:tc>
          <w:tcPr>
            <w:tcW w:w="3261" w:type="dxa"/>
            <w:shd w:val="clear" w:color="auto" w:fill="auto"/>
          </w:tcPr>
          <w:p w14:paraId="1EB80E3A" w14:textId="06837849" w:rsidR="00C75948" w:rsidRPr="000E0FF3" w:rsidRDefault="00C75948" w:rsidP="00F033E4">
            <w:pPr>
              <w:spacing w:after="0" w:line="240" w:lineRule="auto"/>
              <w:rPr>
                <w:rFonts w:ascii="Times New Roman" w:eastAsia="Times New Roman" w:hAnsi="Times New Roman"/>
                <w:b/>
                <w:bCs/>
                <w:sz w:val="20"/>
                <w:szCs w:val="20"/>
                <w:lang w:eastAsia="es-ES"/>
              </w:rPr>
            </w:pPr>
            <w:r w:rsidRPr="000E0FF3">
              <w:rPr>
                <w:rFonts w:ascii="Times New Roman" w:hAnsi="Times New Roman"/>
                <w:b/>
                <w:sz w:val="20"/>
                <w:szCs w:val="20"/>
              </w:rPr>
              <w:t>Identificación de la actuación</w:t>
            </w:r>
          </w:p>
        </w:tc>
        <w:tc>
          <w:tcPr>
            <w:tcW w:w="7087" w:type="dxa"/>
            <w:shd w:val="clear" w:color="auto" w:fill="auto"/>
          </w:tcPr>
          <w:p w14:paraId="16068989" w14:textId="129A468F" w:rsidR="00C75948" w:rsidRPr="000E0FF3" w:rsidRDefault="00C75948" w:rsidP="00F033E4">
            <w:pPr>
              <w:spacing w:before="120" w:after="120" w:line="240" w:lineRule="auto"/>
              <w:rPr>
                <w:rFonts w:ascii="Times New Roman" w:hAnsi="Times New Roman"/>
                <w:sz w:val="20"/>
                <w:szCs w:val="20"/>
              </w:rPr>
            </w:pPr>
            <w:r w:rsidRPr="000E0FF3">
              <w:rPr>
                <w:rFonts w:ascii="Times New Roman" w:hAnsi="Times New Roman"/>
                <w:sz w:val="20"/>
                <w:szCs w:val="20"/>
              </w:rPr>
              <w:t xml:space="preserve">Subvenciones destinadas </w:t>
            </w:r>
            <w:r w:rsidR="003C2549" w:rsidRPr="003C2549">
              <w:rPr>
                <w:rFonts w:ascii="Times New Roman" w:hAnsi="Times New Roman"/>
                <w:sz w:val="20"/>
                <w:szCs w:val="20"/>
              </w:rPr>
              <w:t xml:space="preserve">a la realización de proyectos de instalación de redes de comunicaciones electrónicas de alta velocidad en fábricas, centros y dependencias sitas en polígonos industriales, centros logísticos y otras áreas de alta concentración empresarial de Castilla-La Mancha </w:t>
            </w:r>
            <w:r w:rsidRPr="000E0FF3">
              <w:rPr>
                <w:rFonts w:ascii="Times New Roman" w:hAnsi="Times New Roman"/>
                <w:sz w:val="20"/>
                <w:szCs w:val="20"/>
              </w:rPr>
              <w:t>en el marco del Plan de Recuperación, Transformación y Resiliencia</w:t>
            </w:r>
          </w:p>
        </w:tc>
      </w:tr>
      <w:tr w:rsidR="00C75948" w:rsidRPr="002051E8" w14:paraId="1C14F0CC" w14:textId="77777777" w:rsidTr="000E0FF3">
        <w:trPr>
          <w:trHeight w:val="567"/>
        </w:trPr>
        <w:tc>
          <w:tcPr>
            <w:tcW w:w="3261" w:type="dxa"/>
            <w:shd w:val="clear" w:color="auto" w:fill="auto"/>
          </w:tcPr>
          <w:p w14:paraId="3ADADAEE" w14:textId="29B85837" w:rsidR="00C75948" w:rsidRPr="000E0FF3" w:rsidRDefault="00C75948" w:rsidP="00F033E4">
            <w:pPr>
              <w:spacing w:after="0" w:line="240" w:lineRule="auto"/>
              <w:rPr>
                <w:rFonts w:ascii="Times New Roman" w:eastAsia="Times New Roman" w:hAnsi="Times New Roman"/>
                <w:b/>
                <w:bCs/>
                <w:sz w:val="20"/>
                <w:szCs w:val="20"/>
                <w:lang w:eastAsia="es-ES"/>
              </w:rPr>
            </w:pPr>
            <w:r w:rsidRPr="000E0FF3">
              <w:rPr>
                <w:rFonts w:ascii="Times New Roman" w:hAnsi="Times New Roman"/>
                <w:b/>
                <w:sz w:val="20"/>
                <w:szCs w:val="20"/>
              </w:rPr>
              <w:t>Componente del PRTR al que pertenece la actividad</w:t>
            </w:r>
          </w:p>
        </w:tc>
        <w:tc>
          <w:tcPr>
            <w:tcW w:w="7087" w:type="dxa"/>
            <w:shd w:val="clear" w:color="auto" w:fill="auto"/>
          </w:tcPr>
          <w:p w14:paraId="790DA8E2" w14:textId="201D05EE" w:rsidR="00C75948" w:rsidRPr="000E0FF3" w:rsidRDefault="00C75948" w:rsidP="00F033E4">
            <w:pPr>
              <w:spacing w:before="120" w:after="120" w:line="240" w:lineRule="auto"/>
              <w:rPr>
                <w:rFonts w:ascii="Times New Roman" w:hAnsi="Times New Roman"/>
                <w:sz w:val="20"/>
                <w:szCs w:val="20"/>
              </w:rPr>
            </w:pPr>
            <w:r w:rsidRPr="000E0FF3">
              <w:rPr>
                <w:rFonts w:ascii="Times New Roman" w:hAnsi="Times New Roman"/>
                <w:sz w:val="20"/>
                <w:szCs w:val="20"/>
              </w:rPr>
              <w:t>C15. Conectividad digital, impulso a la ciberseguridad y despliegue del 5G</w:t>
            </w:r>
          </w:p>
        </w:tc>
      </w:tr>
      <w:tr w:rsidR="00C75948" w:rsidRPr="002051E8" w14:paraId="6CCEF166" w14:textId="77777777" w:rsidTr="000E0FF3">
        <w:trPr>
          <w:trHeight w:val="567"/>
        </w:trPr>
        <w:tc>
          <w:tcPr>
            <w:tcW w:w="3261" w:type="dxa"/>
            <w:shd w:val="clear" w:color="auto" w:fill="auto"/>
          </w:tcPr>
          <w:p w14:paraId="6A667DFA" w14:textId="14794E09" w:rsidR="00C75948" w:rsidRPr="000E0FF3" w:rsidRDefault="00C75948" w:rsidP="00F033E4">
            <w:pPr>
              <w:spacing w:after="0" w:line="240" w:lineRule="auto"/>
              <w:rPr>
                <w:rFonts w:ascii="Times New Roman" w:eastAsia="Times New Roman" w:hAnsi="Times New Roman"/>
                <w:b/>
                <w:bCs/>
                <w:sz w:val="20"/>
                <w:szCs w:val="20"/>
                <w:lang w:eastAsia="es-ES"/>
              </w:rPr>
            </w:pPr>
            <w:r w:rsidRPr="000E0FF3">
              <w:rPr>
                <w:rFonts w:ascii="Times New Roman" w:hAnsi="Times New Roman"/>
                <w:b/>
                <w:sz w:val="20"/>
                <w:szCs w:val="20"/>
              </w:rPr>
              <w:t>Medida (Reforma o Inversión) del Componente PRTR al que pertenece la actividad indicando, en su caso, la submedida</w:t>
            </w:r>
          </w:p>
        </w:tc>
        <w:tc>
          <w:tcPr>
            <w:tcW w:w="7087" w:type="dxa"/>
            <w:shd w:val="clear" w:color="auto" w:fill="auto"/>
          </w:tcPr>
          <w:p w14:paraId="78FBBEAD" w14:textId="2B2182FB" w:rsidR="00C75948" w:rsidRPr="000E0FF3" w:rsidRDefault="00C75948" w:rsidP="00F953D3">
            <w:pPr>
              <w:spacing w:line="240" w:lineRule="auto"/>
              <w:rPr>
                <w:rFonts w:ascii="Times New Roman" w:hAnsi="Times New Roman"/>
                <w:sz w:val="20"/>
                <w:szCs w:val="20"/>
              </w:rPr>
            </w:pPr>
            <w:r w:rsidRPr="000E0FF3">
              <w:rPr>
                <w:rFonts w:ascii="Times New Roman" w:hAnsi="Times New Roman"/>
                <w:sz w:val="20"/>
                <w:szCs w:val="20"/>
              </w:rPr>
              <w:t>I2. Refuerzo de conectividad en centros de referencia, motores socioeconómicos y proyectos</w:t>
            </w:r>
            <w:r w:rsidR="00F953D3">
              <w:rPr>
                <w:rFonts w:ascii="Times New Roman" w:hAnsi="Times New Roman"/>
                <w:sz w:val="20"/>
                <w:szCs w:val="20"/>
              </w:rPr>
              <w:t xml:space="preserve"> </w:t>
            </w:r>
            <w:r w:rsidRPr="000E0FF3">
              <w:rPr>
                <w:rFonts w:ascii="Times New Roman" w:hAnsi="Times New Roman"/>
                <w:sz w:val="20"/>
                <w:szCs w:val="20"/>
              </w:rPr>
              <w:t>tractores de digitalización sectorial</w:t>
            </w:r>
          </w:p>
        </w:tc>
      </w:tr>
      <w:tr w:rsidR="00C75948" w:rsidRPr="002051E8" w14:paraId="398B8828" w14:textId="77777777" w:rsidTr="000E0FF3">
        <w:trPr>
          <w:trHeight w:val="567"/>
        </w:trPr>
        <w:tc>
          <w:tcPr>
            <w:tcW w:w="3261" w:type="dxa"/>
            <w:shd w:val="clear" w:color="auto" w:fill="auto"/>
          </w:tcPr>
          <w:p w14:paraId="5A0FCE50" w14:textId="31BCAA70" w:rsidR="00C75948" w:rsidRPr="000E0FF3" w:rsidRDefault="00C75948" w:rsidP="00F033E4">
            <w:pPr>
              <w:spacing w:after="0" w:line="240" w:lineRule="auto"/>
              <w:rPr>
                <w:rFonts w:ascii="Times New Roman" w:eastAsia="Times New Roman" w:hAnsi="Times New Roman"/>
                <w:b/>
                <w:bCs/>
                <w:sz w:val="20"/>
                <w:szCs w:val="20"/>
                <w:lang w:eastAsia="es-ES"/>
              </w:rPr>
            </w:pPr>
            <w:r w:rsidRPr="000E0FF3">
              <w:rPr>
                <w:rFonts w:ascii="Times New Roman" w:hAnsi="Times New Roman"/>
                <w:b/>
                <w:sz w:val="20"/>
                <w:szCs w:val="20"/>
              </w:rPr>
              <w:t>Etiquetado climático y medioambiental asignado a la medida (Reforma o Inversión) o, en su caso a la submedida del PRTR (Anexo VI, Reglamento 2021/41)</w:t>
            </w:r>
          </w:p>
        </w:tc>
        <w:tc>
          <w:tcPr>
            <w:tcW w:w="7087" w:type="dxa"/>
            <w:shd w:val="clear" w:color="auto" w:fill="auto"/>
          </w:tcPr>
          <w:p w14:paraId="2DE352C5" w14:textId="77777777" w:rsidR="00C75948" w:rsidRPr="000E0FF3" w:rsidRDefault="00C75948" w:rsidP="00F033E4">
            <w:pPr>
              <w:spacing w:line="240" w:lineRule="auto"/>
              <w:rPr>
                <w:rFonts w:ascii="Times New Roman" w:hAnsi="Times New Roman"/>
                <w:sz w:val="20"/>
                <w:szCs w:val="20"/>
              </w:rPr>
            </w:pPr>
            <w:r w:rsidRPr="000E0FF3">
              <w:rPr>
                <w:rFonts w:ascii="Times New Roman" w:hAnsi="Times New Roman"/>
                <w:sz w:val="20"/>
                <w:szCs w:val="20"/>
              </w:rPr>
              <w:t>Etiqueta 052,</w:t>
            </w:r>
          </w:p>
          <w:p w14:paraId="2B6AC16F" w14:textId="04EB1F5E" w:rsidR="00C75948" w:rsidRPr="000E0FF3" w:rsidRDefault="00C75948" w:rsidP="00F033E4">
            <w:pPr>
              <w:spacing w:before="120" w:after="120" w:line="240" w:lineRule="auto"/>
              <w:rPr>
                <w:rFonts w:ascii="Times New Roman" w:eastAsia="Times New Roman" w:hAnsi="Times New Roman"/>
                <w:sz w:val="20"/>
                <w:szCs w:val="20"/>
                <w:lang w:eastAsia="es-ES"/>
              </w:rPr>
            </w:pPr>
            <w:r w:rsidRPr="000E0FF3">
              <w:rPr>
                <w:rFonts w:ascii="Times New Roman" w:hAnsi="Times New Roman"/>
                <w:sz w:val="20"/>
                <w:szCs w:val="20"/>
              </w:rPr>
              <w:t xml:space="preserve"> ICT: Very High-Capacity broadband network (access/local loop with a performance equivalent to an optical fibre installation up to the distribution point at the serving location for multidwelling premises). Según aptdo. 6 del documento del Componente 15 del PRTR. Lo anterior supone un etiquetado climático y mediomabiental del 0%.</w:t>
            </w:r>
          </w:p>
        </w:tc>
      </w:tr>
    </w:tbl>
    <w:p w14:paraId="658A7BBE" w14:textId="77777777" w:rsidR="00C75948" w:rsidRPr="00851F23" w:rsidRDefault="00C75948" w:rsidP="005911E3">
      <w:pPr>
        <w:spacing w:after="0" w:line="240" w:lineRule="auto"/>
        <w:rPr>
          <w:rFonts w:ascii="Times New Roman" w:eastAsia="Times New Roman" w:hAnsi="Times New Roman"/>
          <w:color w:val="FF0000"/>
          <w:sz w:val="24"/>
          <w:szCs w:val="24"/>
          <w:lang w:eastAsia="es-ES"/>
        </w:rPr>
      </w:pPr>
    </w:p>
    <w:tbl>
      <w:tblPr>
        <w:tblW w:w="5025" w:type="pct"/>
        <w:tblInd w:w="-5"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0348"/>
      </w:tblGrid>
      <w:tr w:rsidR="00851F23" w:rsidRPr="00851F23" w14:paraId="202E2B2B" w14:textId="77777777" w:rsidTr="006818A0">
        <w:trPr>
          <w:trHeight w:val="353"/>
        </w:trPr>
        <w:tc>
          <w:tcPr>
            <w:tcW w:w="5000" w:type="pct"/>
            <w:tcBorders>
              <w:top w:val="single" w:sz="4" w:space="0" w:color="auto"/>
              <w:left w:val="single" w:sz="4" w:space="0" w:color="auto"/>
              <w:bottom w:val="single" w:sz="4" w:space="0" w:color="auto"/>
              <w:right w:val="single" w:sz="4" w:space="0" w:color="auto"/>
            </w:tcBorders>
            <w:shd w:val="clear" w:color="auto" w:fill="FFFF00"/>
            <w:tcMar>
              <w:top w:w="0" w:type="dxa"/>
              <w:left w:w="108" w:type="dxa"/>
              <w:bottom w:w="0" w:type="dxa"/>
              <w:right w:w="57" w:type="dxa"/>
            </w:tcMar>
            <w:vAlign w:val="center"/>
            <w:hideMark/>
          </w:tcPr>
          <w:p w14:paraId="76CFE26B" w14:textId="26F63F77" w:rsidR="006818A0" w:rsidRPr="00851F23" w:rsidRDefault="00F4334B" w:rsidP="006818A0">
            <w:pPr>
              <w:spacing w:after="0" w:line="240" w:lineRule="auto"/>
              <w:ind w:right="-289"/>
              <w:jc w:val="center"/>
              <w:rPr>
                <w:rFonts w:ascii="Times New Roman" w:hAnsi="Times New Roman"/>
                <w:b/>
                <w:bCs/>
                <w:color w:val="FF0000"/>
                <w:sz w:val="20"/>
                <w:szCs w:val="20"/>
              </w:rPr>
            </w:pPr>
            <w:r w:rsidRPr="00AC1973">
              <w:rPr>
                <w:rFonts w:ascii="Times New Roman" w:hAnsi="Times New Roman"/>
                <w:b/>
                <w:bCs/>
                <w:color w:val="000000" w:themeColor="text1"/>
                <w:sz w:val="20"/>
                <w:szCs w:val="20"/>
              </w:rPr>
              <w:t>DATOS DE LA DECLARACIÓN RESPONSABLE</w:t>
            </w:r>
          </w:p>
        </w:tc>
      </w:tr>
      <w:tr w:rsidR="00A606D9" w:rsidRPr="00022F0B" w14:paraId="219C02C3" w14:textId="77777777" w:rsidTr="006818A0">
        <w:trPr>
          <w:trHeight w:val="730"/>
        </w:trPr>
        <w:tc>
          <w:tcPr>
            <w:tcW w:w="5000" w:type="pct"/>
            <w:tcBorders>
              <w:top w:val="single" w:sz="4" w:space="0" w:color="auto"/>
              <w:left w:val="single" w:sz="4" w:space="0" w:color="auto"/>
              <w:bottom w:val="single" w:sz="4" w:space="0" w:color="auto"/>
              <w:right w:val="single" w:sz="4" w:space="0" w:color="auto"/>
            </w:tcBorders>
            <w:tcMar>
              <w:top w:w="0" w:type="dxa"/>
              <w:left w:w="108" w:type="dxa"/>
              <w:bottom w:w="0" w:type="dxa"/>
              <w:right w:w="57" w:type="dxa"/>
            </w:tcMar>
          </w:tcPr>
          <w:p w14:paraId="6B3CE94E" w14:textId="5441AF6C" w:rsidR="00A606D9" w:rsidRPr="002051E8" w:rsidRDefault="00A606D9" w:rsidP="00A606D9">
            <w:pPr>
              <w:tabs>
                <w:tab w:val="left" w:pos="1992"/>
                <w:tab w:val="left" w:pos="2880"/>
                <w:tab w:val="left" w:pos="5076"/>
              </w:tabs>
              <w:suppressAutoHyphens/>
              <w:spacing w:before="80" w:after="240"/>
              <w:ind w:right="283"/>
              <w:jc w:val="both"/>
              <w:rPr>
                <w:rFonts w:ascii="Times New Roman" w:hAnsi="Times New Roman"/>
                <w:color w:val="FF0000"/>
                <w:sz w:val="20"/>
                <w:szCs w:val="20"/>
              </w:rPr>
            </w:pPr>
            <w:r w:rsidRPr="00AC1973">
              <w:rPr>
                <w:rFonts w:ascii="Times New Roman" w:hAnsi="Times New Roman"/>
                <w:color w:val="000000" w:themeColor="text1"/>
                <w:sz w:val="20"/>
                <w:szCs w:val="20"/>
              </w:rPr>
              <w:t>La persona abajo firmante, en su propio nombre o en representación de la persona que se indica,</w:t>
            </w:r>
            <w:r w:rsidR="00A62B40" w:rsidRPr="00AC1973">
              <w:rPr>
                <w:rFonts w:ascii="Times New Roman" w:hAnsi="Times New Roman"/>
                <w:color w:val="000000" w:themeColor="text1"/>
                <w:sz w:val="20"/>
                <w:szCs w:val="20"/>
              </w:rPr>
              <w:t xml:space="preserve"> solicitante de ayudas financiadas en el desarrollo de actuaciones provenientes del PRTR que participa como contratista/subcontratista en el desarrollo de las actuaciones necesarias para la consecución de los objetivos definidos en el Componente 15 (Conectividad digital, impulso a la ciberseguridad y despliegue del 5G)</w:t>
            </w:r>
            <w:r w:rsidRPr="00AC1973">
              <w:rPr>
                <w:rFonts w:ascii="Times New Roman" w:hAnsi="Times New Roman"/>
                <w:color w:val="000000" w:themeColor="text1"/>
                <w:sz w:val="20"/>
                <w:szCs w:val="20"/>
              </w:rPr>
              <w:t xml:space="preserve"> declara que todos los datos consignados son veraces, declarando expresamente que</w:t>
            </w:r>
            <w:r w:rsidRPr="002051E8">
              <w:rPr>
                <w:rFonts w:ascii="Times New Roman" w:hAnsi="Times New Roman"/>
                <w:color w:val="FF0000"/>
                <w:sz w:val="20"/>
                <w:szCs w:val="20"/>
              </w:rPr>
              <w:t>:</w:t>
            </w:r>
          </w:p>
          <w:p w14:paraId="5DC8EAE7" w14:textId="6AF09B01" w:rsidR="002051E8" w:rsidRPr="002051E8" w:rsidRDefault="002051E8" w:rsidP="002051E8">
            <w:pPr>
              <w:pStyle w:val="Prrafodelista"/>
              <w:numPr>
                <w:ilvl w:val="0"/>
                <w:numId w:val="26"/>
              </w:numPr>
              <w:spacing w:after="120"/>
              <w:ind w:left="458"/>
              <w:jc w:val="both"/>
              <w:rPr>
                <w:rFonts w:ascii="Times New Roman" w:hAnsi="Times New Roman"/>
                <w:sz w:val="20"/>
                <w:szCs w:val="20"/>
              </w:rPr>
            </w:pPr>
            <w:r w:rsidRPr="002051E8">
              <w:rPr>
                <w:rFonts w:ascii="Times New Roman" w:hAnsi="Times New Roman"/>
                <w:sz w:val="20"/>
                <w:szCs w:val="20"/>
              </w:rPr>
              <w:t xml:space="preserve">Que ha presentado la solicitud a la actuación arriba indicada para el proyecto denominado </w:t>
            </w:r>
            <w:r w:rsidRPr="002051E8">
              <w:rPr>
                <w:rFonts w:ascii="Times New Roman" w:hAnsi="Times New Roman"/>
                <w:color w:val="FF0000"/>
                <w:sz w:val="20"/>
                <w:szCs w:val="20"/>
              </w:rPr>
              <w:fldChar w:fldCharType="begin">
                <w:ffData>
                  <w:name w:val="Texto5"/>
                  <w:enabled/>
                  <w:calcOnExit w:val="0"/>
                  <w:textInput/>
                </w:ffData>
              </w:fldChar>
            </w:r>
            <w:bookmarkStart w:id="6" w:name="Texto5"/>
            <w:r w:rsidRPr="002051E8">
              <w:rPr>
                <w:rFonts w:ascii="Times New Roman" w:hAnsi="Times New Roman"/>
                <w:color w:val="FF0000"/>
                <w:sz w:val="20"/>
                <w:szCs w:val="20"/>
              </w:rPr>
              <w:instrText xml:space="preserve"> FORMTEXT </w:instrText>
            </w:r>
            <w:r w:rsidRPr="002051E8">
              <w:rPr>
                <w:rFonts w:ascii="Times New Roman" w:hAnsi="Times New Roman"/>
                <w:color w:val="FF0000"/>
                <w:sz w:val="20"/>
                <w:szCs w:val="20"/>
              </w:rPr>
            </w:r>
            <w:r w:rsidRPr="002051E8">
              <w:rPr>
                <w:rFonts w:ascii="Times New Roman" w:hAnsi="Times New Roman"/>
                <w:color w:val="FF0000"/>
                <w:sz w:val="20"/>
                <w:szCs w:val="20"/>
              </w:rPr>
              <w:fldChar w:fldCharType="separate"/>
            </w:r>
            <w:r w:rsidRPr="002051E8">
              <w:rPr>
                <w:noProof/>
              </w:rPr>
              <w:t> </w:t>
            </w:r>
            <w:r w:rsidRPr="002051E8">
              <w:rPr>
                <w:noProof/>
              </w:rPr>
              <w:t> </w:t>
            </w:r>
            <w:r w:rsidRPr="002051E8">
              <w:rPr>
                <w:noProof/>
              </w:rPr>
              <w:t> </w:t>
            </w:r>
            <w:r w:rsidRPr="002051E8">
              <w:rPr>
                <w:noProof/>
              </w:rPr>
              <w:t> </w:t>
            </w:r>
            <w:r w:rsidRPr="002051E8">
              <w:rPr>
                <w:noProof/>
              </w:rPr>
              <w:t> </w:t>
            </w:r>
            <w:r w:rsidRPr="002051E8">
              <w:rPr>
                <w:rFonts w:ascii="Times New Roman" w:hAnsi="Times New Roman"/>
                <w:color w:val="FF0000"/>
                <w:sz w:val="20"/>
                <w:szCs w:val="20"/>
              </w:rPr>
              <w:fldChar w:fldCharType="end"/>
            </w:r>
            <w:bookmarkEnd w:id="6"/>
            <w:r w:rsidRPr="002051E8">
              <w:rPr>
                <w:rFonts w:ascii="Times New Roman" w:hAnsi="Times New Roman"/>
                <w:color w:val="FF0000"/>
                <w:sz w:val="20"/>
                <w:szCs w:val="20"/>
              </w:rPr>
              <w:t xml:space="preserve"> </w:t>
            </w:r>
            <w:r w:rsidRPr="002051E8">
              <w:rPr>
                <w:rFonts w:ascii="Times New Roman" w:hAnsi="Times New Roman"/>
                <w:sz w:val="20"/>
                <w:szCs w:val="20"/>
              </w:rPr>
              <w:t>y éste cumple lo siguiente:</w:t>
            </w:r>
          </w:p>
          <w:p w14:paraId="5A3F17D7" w14:textId="77777777" w:rsidR="002051E8" w:rsidRPr="002051E8" w:rsidRDefault="002051E8" w:rsidP="002051E8">
            <w:pPr>
              <w:pStyle w:val="Prrafodelista"/>
              <w:numPr>
                <w:ilvl w:val="0"/>
                <w:numId w:val="25"/>
              </w:numPr>
              <w:spacing w:after="120" w:line="259" w:lineRule="auto"/>
              <w:ind w:left="884"/>
              <w:contextualSpacing w:val="0"/>
              <w:jc w:val="both"/>
              <w:rPr>
                <w:rFonts w:ascii="Times New Roman" w:hAnsi="Times New Roman"/>
                <w:sz w:val="20"/>
                <w:szCs w:val="20"/>
              </w:rPr>
            </w:pPr>
            <w:r w:rsidRPr="002051E8">
              <w:rPr>
                <w:rFonts w:ascii="Times New Roman" w:hAnsi="Times New Roman"/>
                <w:sz w:val="20"/>
                <w:szCs w:val="20"/>
              </w:rPr>
              <w:t>Las actividades que se desarrollan en el mismo no ocasionan un perjuicio significativo a los siguientes objetivos medioambientales, según el artículo 17 del Reglamento (UE) 2020/852 relativo al establecimiento de un marco para facilitar las inversiones sostenibles mediante implantación de un sistema de clasificación (o taxonomía) de las actividades económicas medioambientales sostenibles:</w:t>
            </w:r>
          </w:p>
          <w:p w14:paraId="41828991" w14:textId="77777777" w:rsidR="002051E8" w:rsidRPr="002051E8" w:rsidRDefault="002051E8" w:rsidP="00F4334B">
            <w:pPr>
              <w:pStyle w:val="Prrafodelista"/>
              <w:numPr>
                <w:ilvl w:val="1"/>
                <w:numId w:val="25"/>
              </w:numPr>
              <w:spacing w:after="120" w:line="259" w:lineRule="auto"/>
              <w:ind w:left="1176" w:hanging="142"/>
              <w:jc w:val="both"/>
              <w:rPr>
                <w:rFonts w:ascii="Times New Roman" w:hAnsi="Times New Roman"/>
                <w:sz w:val="20"/>
                <w:szCs w:val="20"/>
              </w:rPr>
            </w:pPr>
            <w:r w:rsidRPr="002051E8">
              <w:rPr>
                <w:rFonts w:ascii="Times New Roman" w:hAnsi="Times New Roman"/>
                <w:sz w:val="20"/>
                <w:szCs w:val="20"/>
              </w:rPr>
              <w:t>Mitigación del cambio climático.</w:t>
            </w:r>
          </w:p>
          <w:p w14:paraId="47E4602F" w14:textId="77777777" w:rsidR="002051E8" w:rsidRPr="002051E8" w:rsidRDefault="002051E8" w:rsidP="00F4334B">
            <w:pPr>
              <w:pStyle w:val="Prrafodelista"/>
              <w:numPr>
                <w:ilvl w:val="1"/>
                <w:numId w:val="25"/>
              </w:numPr>
              <w:spacing w:after="120" w:line="259" w:lineRule="auto"/>
              <w:ind w:left="1176" w:hanging="142"/>
              <w:jc w:val="both"/>
              <w:rPr>
                <w:rFonts w:ascii="Times New Roman" w:hAnsi="Times New Roman"/>
                <w:sz w:val="20"/>
                <w:szCs w:val="20"/>
              </w:rPr>
            </w:pPr>
            <w:r w:rsidRPr="002051E8">
              <w:rPr>
                <w:rFonts w:ascii="Times New Roman" w:hAnsi="Times New Roman"/>
                <w:sz w:val="20"/>
                <w:szCs w:val="20"/>
              </w:rPr>
              <w:t>Adaptación del cambio climático.</w:t>
            </w:r>
          </w:p>
          <w:p w14:paraId="1F4AC31E" w14:textId="77777777" w:rsidR="002051E8" w:rsidRPr="002051E8" w:rsidRDefault="002051E8" w:rsidP="00F4334B">
            <w:pPr>
              <w:pStyle w:val="Prrafodelista"/>
              <w:numPr>
                <w:ilvl w:val="1"/>
                <w:numId w:val="25"/>
              </w:numPr>
              <w:spacing w:after="120" w:line="259" w:lineRule="auto"/>
              <w:ind w:left="1176" w:hanging="142"/>
              <w:jc w:val="both"/>
              <w:rPr>
                <w:rFonts w:ascii="Times New Roman" w:hAnsi="Times New Roman"/>
                <w:sz w:val="20"/>
                <w:szCs w:val="20"/>
              </w:rPr>
            </w:pPr>
            <w:r w:rsidRPr="002051E8">
              <w:rPr>
                <w:rFonts w:ascii="Times New Roman" w:hAnsi="Times New Roman"/>
                <w:sz w:val="20"/>
                <w:szCs w:val="20"/>
              </w:rPr>
              <w:t>Uso sostenible y protección de los recursos hídricos y marinos.</w:t>
            </w:r>
          </w:p>
          <w:p w14:paraId="122C19C9" w14:textId="77777777" w:rsidR="002051E8" w:rsidRPr="002051E8" w:rsidRDefault="002051E8" w:rsidP="00F4334B">
            <w:pPr>
              <w:pStyle w:val="Prrafodelista"/>
              <w:numPr>
                <w:ilvl w:val="1"/>
                <w:numId w:val="25"/>
              </w:numPr>
              <w:spacing w:after="120" w:line="259" w:lineRule="auto"/>
              <w:ind w:left="1176" w:hanging="142"/>
              <w:jc w:val="both"/>
              <w:rPr>
                <w:rFonts w:ascii="Times New Roman" w:hAnsi="Times New Roman"/>
                <w:sz w:val="20"/>
                <w:szCs w:val="20"/>
              </w:rPr>
            </w:pPr>
            <w:r w:rsidRPr="002051E8">
              <w:rPr>
                <w:rFonts w:ascii="Times New Roman" w:hAnsi="Times New Roman"/>
                <w:sz w:val="20"/>
                <w:szCs w:val="20"/>
              </w:rPr>
              <w:t>Economía circular, incluidos la prevención y el reciclado de residuos.</w:t>
            </w:r>
          </w:p>
          <w:p w14:paraId="40E5FD3A" w14:textId="77777777" w:rsidR="002051E8" w:rsidRPr="002051E8" w:rsidRDefault="002051E8" w:rsidP="00F4334B">
            <w:pPr>
              <w:pStyle w:val="Prrafodelista"/>
              <w:numPr>
                <w:ilvl w:val="1"/>
                <w:numId w:val="25"/>
              </w:numPr>
              <w:spacing w:after="120" w:line="259" w:lineRule="auto"/>
              <w:ind w:left="1176" w:hanging="142"/>
              <w:jc w:val="both"/>
              <w:rPr>
                <w:rFonts w:ascii="Times New Roman" w:hAnsi="Times New Roman"/>
                <w:sz w:val="20"/>
                <w:szCs w:val="20"/>
              </w:rPr>
            </w:pPr>
            <w:r w:rsidRPr="002051E8">
              <w:rPr>
                <w:rFonts w:ascii="Times New Roman" w:hAnsi="Times New Roman"/>
                <w:sz w:val="20"/>
                <w:szCs w:val="20"/>
              </w:rPr>
              <w:t>Prevención y control de la contaminación a la atmósfera, el agua o el suelo.</w:t>
            </w:r>
          </w:p>
          <w:p w14:paraId="52305F4E" w14:textId="77777777" w:rsidR="002051E8" w:rsidRPr="002051E8" w:rsidRDefault="002051E8" w:rsidP="00F4334B">
            <w:pPr>
              <w:pStyle w:val="Prrafodelista"/>
              <w:numPr>
                <w:ilvl w:val="1"/>
                <w:numId w:val="25"/>
              </w:numPr>
              <w:spacing w:after="120" w:line="259" w:lineRule="auto"/>
              <w:ind w:left="1176" w:hanging="142"/>
              <w:contextualSpacing w:val="0"/>
              <w:jc w:val="both"/>
              <w:rPr>
                <w:rFonts w:ascii="Times New Roman" w:hAnsi="Times New Roman"/>
                <w:sz w:val="20"/>
                <w:szCs w:val="20"/>
              </w:rPr>
            </w:pPr>
            <w:r w:rsidRPr="002051E8">
              <w:rPr>
                <w:rFonts w:ascii="Times New Roman" w:hAnsi="Times New Roman"/>
                <w:sz w:val="20"/>
                <w:szCs w:val="20"/>
              </w:rPr>
              <w:lastRenderedPageBreak/>
              <w:t>Protección y restauración de la biodiversidad y los ecosistemas.</w:t>
            </w:r>
          </w:p>
          <w:p w14:paraId="24C506E2" w14:textId="77777777" w:rsidR="002051E8" w:rsidRPr="002051E8" w:rsidRDefault="002051E8" w:rsidP="002051E8">
            <w:pPr>
              <w:pStyle w:val="Prrafodelista"/>
              <w:spacing w:after="120" w:line="288" w:lineRule="auto"/>
              <w:ind w:left="884"/>
              <w:jc w:val="both"/>
              <w:rPr>
                <w:rFonts w:ascii="Times New Roman" w:hAnsi="Times New Roman"/>
                <w:sz w:val="20"/>
                <w:szCs w:val="20"/>
              </w:rPr>
            </w:pPr>
            <w:r w:rsidRPr="002051E8">
              <w:rPr>
                <w:rFonts w:ascii="Times New Roman" w:hAnsi="Times New Roman"/>
                <w:sz w:val="20"/>
                <w:szCs w:val="20"/>
              </w:rPr>
              <w:t>Por ello, se prevén los mecanismos que aseguran el cumplimiento en todas las fases del diseño y ejecución del proyecto de las condiciones específicas que se enumeran a continuación asociadas a cada uno de los objetivos medioambientales recogidos en el artículo 17 del Reglamento 2020/852 del Parlamento Europeo y del Consejo de 18 de junio de 2020 relativo al establecimiento de un marco para facilitar las inversiones sostenibles y por el que se modifica el Reglamento (UE) 2019/2088:</w:t>
            </w:r>
          </w:p>
          <w:tbl>
            <w:tblPr>
              <w:tblStyle w:val="Tablaconcuadrcula"/>
              <w:tblW w:w="0" w:type="auto"/>
              <w:jc w:val="center"/>
              <w:tblLook w:val="04A0" w:firstRow="1" w:lastRow="0" w:firstColumn="1" w:lastColumn="0" w:noHBand="0" w:noVBand="1"/>
            </w:tblPr>
            <w:tblGrid>
              <w:gridCol w:w="4408"/>
              <w:gridCol w:w="5155"/>
            </w:tblGrid>
            <w:tr w:rsidR="002051E8" w:rsidRPr="002051E8" w14:paraId="635E5472" w14:textId="77777777" w:rsidTr="000E0FF3">
              <w:trPr>
                <w:tblHeader/>
                <w:jc w:val="center"/>
              </w:trPr>
              <w:tc>
                <w:tcPr>
                  <w:tcW w:w="4408" w:type="dxa"/>
                </w:tcPr>
                <w:p w14:paraId="35A5D3E2" w14:textId="77777777" w:rsidR="002051E8" w:rsidRPr="002051E8" w:rsidRDefault="002051E8" w:rsidP="002051E8">
                  <w:pPr>
                    <w:ind w:left="74"/>
                    <w:rPr>
                      <w:rFonts w:ascii="Times New Roman" w:hAnsi="Times New Roman"/>
                      <w:b/>
                      <w:sz w:val="20"/>
                      <w:szCs w:val="20"/>
                    </w:rPr>
                  </w:pPr>
                  <w:r w:rsidRPr="002051E8">
                    <w:rPr>
                      <w:rFonts w:ascii="Times New Roman" w:hAnsi="Times New Roman"/>
                      <w:b/>
                      <w:sz w:val="20"/>
                      <w:szCs w:val="20"/>
                    </w:rPr>
                    <w:t xml:space="preserve">Objetivo medioambiental </w:t>
                  </w:r>
                </w:p>
              </w:tc>
              <w:tc>
                <w:tcPr>
                  <w:tcW w:w="5155" w:type="dxa"/>
                </w:tcPr>
                <w:p w14:paraId="35BE5F64" w14:textId="77777777" w:rsidR="002051E8" w:rsidRPr="002051E8" w:rsidRDefault="002051E8" w:rsidP="002051E8">
                  <w:pPr>
                    <w:ind w:left="74"/>
                    <w:rPr>
                      <w:rFonts w:ascii="Times New Roman" w:hAnsi="Times New Roman"/>
                      <w:sz w:val="20"/>
                      <w:szCs w:val="20"/>
                    </w:rPr>
                  </w:pPr>
                  <w:r w:rsidRPr="002051E8">
                    <w:rPr>
                      <w:rFonts w:ascii="Times New Roman" w:hAnsi="Times New Roman"/>
                      <w:b/>
                      <w:sz w:val="20"/>
                      <w:szCs w:val="20"/>
                    </w:rPr>
                    <w:t>Condición específica</w:t>
                  </w:r>
                </w:p>
              </w:tc>
            </w:tr>
            <w:tr w:rsidR="002051E8" w:rsidRPr="002051E8" w14:paraId="55B863B7" w14:textId="77777777" w:rsidTr="000E0FF3">
              <w:trPr>
                <w:jc w:val="center"/>
              </w:trPr>
              <w:tc>
                <w:tcPr>
                  <w:tcW w:w="4408" w:type="dxa"/>
                </w:tcPr>
                <w:p w14:paraId="34DA8071" w14:textId="77777777" w:rsidR="002051E8" w:rsidRPr="002051E8" w:rsidRDefault="002051E8" w:rsidP="002051E8">
                  <w:pPr>
                    <w:spacing w:after="120" w:line="288" w:lineRule="auto"/>
                    <w:ind w:left="74"/>
                    <w:jc w:val="both"/>
                    <w:rPr>
                      <w:rFonts w:ascii="Times New Roman" w:hAnsi="Times New Roman"/>
                      <w:i/>
                      <w:sz w:val="20"/>
                      <w:szCs w:val="20"/>
                    </w:rPr>
                  </w:pPr>
                  <w:r w:rsidRPr="002051E8">
                    <w:rPr>
                      <w:rFonts w:ascii="Times New Roman" w:hAnsi="Times New Roman"/>
                      <w:i/>
                      <w:sz w:val="20"/>
                      <w:szCs w:val="20"/>
                    </w:rPr>
                    <w:t>Mitigación del cambio climático.</w:t>
                  </w:r>
                </w:p>
                <w:p w14:paraId="3D7E3F86" w14:textId="77777777" w:rsidR="002051E8" w:rsidRPr="002051E8" w:rsidRDefault="002051E8" w:rsidP="002051E8">
                  <w:pPr>
                    <w:spacing w:after="120" w:line="288" w:lineRule="auto"/>
                    <w:ind w:left="74"/>
                    <w:jc w:val="both"/>
                    <w:rPr>
                      <w:rFonts w:ascii="Times New Roman" w:hAnsi="Times New Roman"/>
                      <w:sz w:val="20"/>
                      <w:szCs w:val="20"/>
                    </w:rPr>
                  </w:pPr>
                  <w:r w:rsidRPr="002051E8">
                    <w:rPr>
                      <w:rFonts w:ascii="Times New Roman" w:hAnsi="Times New Roman"/>
                      <w:sz w:val="20"/>
                      <w:szCs w:val="20"/>
                    </w:rPr>
                    <w:t>¿Se espera que la medida genere emisiones importantes de gases de efecto invernadero?</w:t>
                  </w:r>
                </w:p>
              </w:tc>
              <w:tc>
                <w:tcPr>
                  <w:tcW w:w="5155" w:type="dxa"/>
                </w:tcPr>
                <w:p w14:paraId="2F57D4AB" w14:textId="77777777" w:rsidR="002051E8" w:rsidRPr="002051E8" w:rsidRDefault="002051E8" w:rsidP="002051E8">
                  <w:pPr>
                    <w:spacing w:after="120" w:line="288" w:lineRule="auto"/>
                    <w:ind w:left="74"/>
                    <w:jc w:val="both"/>
                    <w:rPr>
                      <w:rFonts w:ascii="Times New Roman" w:hAnsi="Times New Roman"/>
                      <w:i/>
                      <w:sz w:val="20"/>
                      <w:szCs w:val="20"/>
                    </w:rPr>
                  </w:pPr>
                  <w:r w:rsidRPr="002051E8">
                    <w:rPr>
                      <w:rFonts w:ascii="Times New Roman" w:hAnsi="Times New Roman"/>
                      <w:i/>
                      <w:sz w:val="20"/>
                      <w:szCs w:val="20"/>
                    </w:rPr>
                    <w:t>Indique la condición específica aplicada:</w:t>
                  </w:r>
                </w:p>
                <w:p w14:paraId="5786678E" w14:textId="77777777" w:rsidR="002051E8" w:rsidRPr="002051E8" w:rsidRDefault="002051E8" w:rsidP="002051E8">
                  <w:pPr>
                    <w:spacing w:after="120" w:line="288" w:lineRule="auto"/>
                    <w:ind w:left="74"/>
                    <w:jc w:val="both"/>
                    <w:rPr>
                      <w:rFonts w:ascii="Times New Roman" w:hAnsi="Times New Roman"/>
                      <w:sz w:val="20"/>
                      <w:szCs w:val="20"/>
                    </w:rPr>
                  </w:pPr>
                  <w:r w:rsidRPr="002051E8">
                    <w:rPr>
                      <w:rFonts w:ascii="Times New Roman" w:hAnsi="Times New Roman"/>
                      <w:sz w:val="20"/>
                      <w:szCs w:val="20"/>
                    </w:rPr>
                    <w:t xml:space="preserve">- Los fabricantes de los equipos y componentes utilizados, el operador de la red y/o el proveedor de los servicios de red se han adherido al Código de conducta europeo sobre consumo energético de equipos de banda ancha </w:t>
                  </w:r>
                  <w:proofErr w:type="gramStart"/>
                  <w:r w:rsidRPr="002051E8">
                    <w:rPr>
                      <w:rFonts w:ascii="Times New Roman" w:hAnsi="Times New Roman"/>
                      <w:sz w:val="20"/>
                      <w:szCs w:val="20"/>
                    </w:rPr>
                    <w:t>( disponible</w:t>
                  </w:r>
                  <w:proofErr w:type="gramEnd"/>
                  <w:r w:rsidRPr="002051E8">
                    <w:rPr>
                      <w:rFonts w:ascii="Times New Roman" w:hAnsi="Times New Roman"/>
                      <w:sz w:val="20"/>
                      <w:szCs w:val="20"/>
                    </w:rPr>
                    <w:t xml:space="preserve"> en https://e3p.jrc.ec.europa.eu/publications/eu-code-conduct-energyconsumption-broadband-equipment-version-71) .</w:t>
                  </w:r>
                </w:p>
                <w:p w14:paraId="5A3F9EB5" w14:textId="77777777" w:rsidR="002051E8" w:rsidRPr="002051E8" w:rsidRDefault="002051E8" w:rsidP="002051E8">
                  <w:pPr>
                    <w:spacing w:after="120" w:line="288" w:lineRule="auto"/>
                    <w:ind w:left="74"/>
                    <w:jc w:val="both"/>
                    <w:rPr>
                      <w:rFonts w:ascii="Times New Roman" w:hAnsi="Times New Roman"/>
                      <w:sz w:val="20"/>
                      <w:szCs w:val="20"/>
                    </w:rPr>
                  </w:pPr>
                  <w:r w:rsidRPr="002051E8">
                    <w:rPr>
                      <w:rFonts w:ascii="Times New Roman" w:hAnsi="Times New Roman"/>
                      <w:sz w:val="20"/>
                      <w:szCs w:val="20"/>
                    </w:rPr>
                    <w:t>-O el beneficiario demuestra que realiza los mayores esfuerzos para implementar prácticas relevantes sobre eficiencia energética en los equipos e instalaciones</w:t>
                  </w:r>
                </w:p>
              </w:tc>
            </w:tr>
            <w:tr w:rsidR="002051E8" w:rsidRPr="002051E8" w14:paraId="35DEC716" w14:textId="77777777" w:rsidTr="000E0FF3">
              <w:trPr>
                <w:jc w:val="center"/>
              </w:trPr>
              <w:tc>
                <w:tcPr>
                  <w:tcW w:w="4408" w:type="dxa"/>
                </w:tcPr>
                <w:p w14:paraId="1DD634C8" w14:textId="77777777" w:rsidR="002051E8" w:rsidRPr="002051E8" w:rsidRDefault="002051E8" w:rsidP="002051E8">
                  <w:pPr>
                    <w:spacing w:after="120" w:line="288" w:lineRule="auto"/>
                    <w:ind w:left="74"/>
                    <w:jc w:val="both"/>
                    <w:rPr>
                      <w:rFonts w:ascii="Times New Roman" w:hAnsi="Times New Roman"/>
                      <w:i/>
                      <w:sz w:val="20"/>
                      <w:szCs w:val="20"/>
                    </w:rPr>
                  </w:pPr>
                  <w:r w:rsidRPr="002051E8">
                    <w:rPr>
                      <w:rFonts w:ascii="Times New Roman" w:hAnsi="Times New Roman"/>
                      <w:i/>
                      <w:sz w:val="20"/>
                      <w:szCs w:val="20"/>
                    </w:rPr>
                    <w:t>Adaptación al cambio climático.</w:t>
                  </w:r>
                </w:p>
                <w:p w14:paraId="3DB39334" w14:textId="77777777" w:rsidR="002051E8" w:rsidRPr="002051E8" w:rsidRDefault="002051E8" w:rsidP="002051E8">
                  <w:pPr>
                    <w:spacing w:after="120" w:line="288" w:lineRule="auto"/>
                    <w:ind w:left="74"/>
                    <w:jc w:val="both"/>
                    <w:rPr>
                      <w:rFonts w:ascii="Times New Roman" w:hAnsi="Times New Roman"/>
                      <w:sz w:val="20"/>
                      <w:szCs w:val="20"/>
                    </w:rPr>
                  </w:pPr>
                  <w:r w:rsidRPr="002051E8">
                    <w:rPr>
                      <w:rFonts w:ascii="Times New Roman" w:hAnsi="Times New Roman"/>
                      <w:sz w:val="20"/>
                      <w:szCs w:val="20"/>
                    </w:rPr>
                    <w:t>¿Se espera que la medida dé lugar a un aumento de los efectos adversos de las condiciones climáticas actuales y de las previstas en el futuro, sobre sí misma o en las personas, la naturaleza o los activos?</w:t>
                  </w:r>
                </w:p>
              </w:tc>
              <w:tc>
                <w:tcPr>
                  <w:tcW w:w="5155" w:type="dxa"/>
                </w:tcPr>
                <w:p w14:paraId="2D2314B9" w14:textId="77777777" w:rsidR="002051E8" w:rsidRPr="002051E8" w:rsidRDefault="002051E8" w:rsidP="002051E8">
                  <w:pPr>
                    <w:spacing w:after="120" w:line="288" w:lineRule="auto"/>
                    <w:ind w:left="74"/>
                    <w:jc w:val="both"/>
                    <w:rPr>
                      <w:rFonts w:ascii="Times New Roman" w:hAnsi="Times New Roman"/>
                      <w:sz w:val="20"/>
                      <w:szCs w:val="20"/>
                    </w:rPr>
                  </w:pPr>
                  <w:r w:rsidRPr="002051E8">
                    <w:rPr>
                      <w:rFonts w:ascii="Times New Roman" w:hAnsi="Times New Roman"/>
                      <w:sz w:val="20"/>
                      <w:szCs w:val="20"/>
                    </w:rPr>
                    <w:t>En el momento del diseño y la construcción de las instalaciones de infraestructuras de despliegue de banda ancha ultrarrápida, el beneficiario incorporará las soluciones de adaptación que reduzcan el riesgo climático de ola de calor y las aplicará antes del inicio de las operaciones.</w:t>
                  </w:r>
                </w:p>
              </w:tc>
            </w:tr>
            <w:tr w:rsidR="002051E8" w:rsidRPr="002051E8" w14:paraId="5E47E784" w14:textId="77777777" w:rsidTr="000E0FF3">
              <w:trPr>
                <w:jc w:val="center"/>
              </w:trPr>
              <w:tc>
                <w:tcPr>
                  <w:tcW w:w="4408" w:type="dxa"/>
                </w:tcPr>
                <w:p w14:paraId="3E887494" w14:textId="77777777" w:rsidR="002051E8" w:rsidRPr="002051E8" w:rsidRDefault="002051E8" w:rsidP="002051E8">
                  <w:pPr>
                    <w:spacing w:after="120" w:line="288" w:lineRule="auto"/>
                    <w:ind w:left="74"/>
                    <w:jc w:val="both"/>
                    <w:rPr>
                      <w:rFonts w:ascii="Times New Roman" w:hAnsi="Times New Roman"/>
                      <w:i/>
                      <w:sz w:val="20"/>
                      <w:szCs w:val="20"/>
                    </w:rPr>
                  </w:pPr>
                  <w:r w:rsidRPr="002051E8">
                    <w:rPr>
                      <w:rFonts w:ascii="Times New Roman" w:hAnsi="Times New Roman"/>
                      <w:i/>
                      <w:sz w:val="20"/>
                      <w:szCs w:val="20"/>
                    </w:rPr>
                    <w:t>El uso sostenible y la protección de los recursos hídricos y marinos</w:t>
                  </w:r>
                </w:p>
                <w:p w14:paraId="13ED2696" w14:textId="77777777" w:rsidR="002051E8" w:rsidRPr="002051E8" w:rsidRDefault="002051E8" w:rsidP="002051E8">
                  <w:pPr>
                    <w:spacing w:after="120" w:line="288" w:lineRule="auto"/>
                    <w:ind w:left="74"/>
                    <w:jc w:val="both"/>
                    <w:rPr>
                      <w:rFonts w:ascii="Times New Roman" w:hAnsi="Times New Roman"/>
                      <w:sz w:val="20"/>
                      <w:szCs w:val="20"/>
                    </w:rPr>
                  </w:pPr>
                  <w:r w:rsidRPr="002051E8">
                    <w:rPr>
                      <w:rFonts w:ascii="Times New Roman" w:hAnsi="Times New Roman"/>
                      <w:sz w:val="20"/>
                      <w:szCs w:val="20"/>
                    </w:rPr>
                    <w:t>¿Se espera que la medida sea perjudicial:</w:t>
                  </w:r>
                </w:p>
                <w:p w14:paraId="0BEE13A6" w14:textId="77777777" w:rsidR="002051E8" w:rsidRPr="002051E8" w:rsidRDefault="002051E8" w:rsidP="002051E8">
                  <w:pPr>
                    <w:spacing w:after="120" w:line="288" w:lineRule="auto"/>
                    <w:ind w:left="74"/>
                    <w:jc w:val="both"/>
                    <w:rPr>
                      <w:rFonts w:ascii="Times New Roman" w:hAnsi="Times New Roman"/>
                      <w:sz w:val="20"/>
                      <w:szCs w:val="20"/>
                    </w:rPr>
                  </w:pPr>
                  <w:r w:rsidRPr="002051E8">
                    <w:rPr>
                      <w:rFonts w:ascii="Times New Roman" w:hAnsi="Times New Roman"/>
                      <w:sz w:val="20"/>
                      <w:szCs w:val="20"/>
                    </w:rPr>
                    <w:t>(i) del buen estado o al buen potencial ecológico de las masas de agua, incluidas las aguas superficiales y subterráneas; o</w:t>
                  </w:r>
                </w:p>
                <w:p w14:paraId="477481E6" w14:textId="77777777" w:rsidR="002051E8" w:rsidRPr="002051E8" w:rsidRDefault="002051E8" w:rsidP="002051E8">
                  <w:pPr>
                    <w:spacing w:after="120" w:line="288" w:lineRule="auto"/>
                    <w:ind w:left="74"/>
                    <w:jc w:val="both"/>
                    <w:rPr>
                      <w:rFonts w:ascii="Times New Roman" w:hAnsi="Times New Roman"/>
                      <w:sz w:val="20"/>
                      <w:szCs w:val="20"/>
                    </w:rPr>
                  </w:pPr>
                  <w:r w:rsidRPr="002051E8">
                    <w:rPr>
                      <w:rFonts w:ascii="Times New Roman" w:hAnsi="Times New Roman"/>
                      <w:sz w:val="20"/>
                      <w:szCs w:val="20"/>
                    </w:rPr>
                    <w:t>(ii) para el buen estado medioambiental de las aguas marinas?</w:t>
                  </w:r>
                </w:p>
              </w:tc>
              <w:tc>
                <w:tcPr>
                  <w:tcW w:w="5155" w:type="dxa"/>
                </w:tcPr>
                <w:p w14:paraId="5BA8300A" w14:textId="77777777" w:rsidR="002051E8" w:rsidRPr="002051E8" w:rsidRDefault="002051E8" w:rsidP="002051E8">
                  <w:pPr>
                    <w:spacing w:after="120" w:line="288" w:lineRule="auto"/>
                    <w:ind w:left="74"/>
                    <w:jc w:val="both"/>
                    <w:rPr>
                      <w:rFonts w:ascii="Times New Roman" w:hAnsi="Times New Roman"/>
                      <w:sz w:val="20"/>
                      <w:szCs w:val="20"/>
                    </w:rPr>
                  </w:pPr>
                  <w:r w:rsidRPr="002051E8">
                    <w:rPr>
                      <w:rFonts w:ascii="Times New Roman" w:hAnsi="Times New Roman"/>
                      <w:sz w:val="20"/>
                      <w:szCs w:val="20"/>
                    </w:rPr>
                    <w:t>En el proyecto no se incluirán actuaciones de infraestructuras que puedan alterar la hidrología</w:t>
                  </w:r>
                </w:p>
              </w:tc>
            </w:tr>
            <w:tr w:rsidR="002051E8" w:rsidRPr="002051E8" w14:paraId="17E60301" w14:textId="77777777" w:rsidTr="000E0FF3">
              <w:trPr>
                <w:jc w:val="center"/>
              </w:trPr>
              <w:tc>
                <w:tcPr>
                  <w:tcW w:w="4408" w:type="dxa"/>
                </w:tcPr>
                <w:p w14:paraId="0789A4C6" w14:textId="77777777" w:rsidR="002051E8" w:rsidRPr="002051E8" w:rsidRDefault="002051E8" w:rsidP="002051E8">
                  <w:pPr>
                    <w:spacing w:after="120" w:line="288" w:lineRule="auto"/>
                    <w:ind w:left="74"/>
                    <w:jc w:val="both"/>
                    <w:rPr>
                      <w:rFonts w:ascii="Times New Roman" w:hAnsi="Times New Roman"/>
                      <w:i/>
                      <w:sz w:val="20"/>
                      <w:szCs w:val="20"/>
                    </w:rPr>
                  </w:pPr>
                  <w:r w:rsidRPr="002051E8">
                    <w:rPr>
                      <w:rFonts w:ascii="Times New Roman" w:hAnsi="Times New Roman"/>
                      <w:i/>
                      <w:sz w:val="20"/>
                      <w:szCs w:val="20"/>
                    </w:rPr>
                    <w:t>Transición a una economía circular, incluidos la prevención y el reciclaje de residuos.</w:t>
                  </w:r>
                </w:p>
                <w:p w14:paraId="4682F009" w14:textId="77777777" w:rsidR="002051E8" w:rsidRPr="002051E8" w:rsidRDefault="002051E8" w:rsidP="002051E8">
                  <w:pPr>
                    <w:spacing w:after="120" w:line="288" w:lineRule="auto"/>
                    <w:ind w:left="74"/>
                    <w:jc w:val="both"/>
                    <w:rPr>
                      <w:rFonts w:ascii="Times New Roman" w:hAnsi="Times New Roman"/>
                      <w:sz w:val="20"/>
                      <w:szCs w:val="20"/>
                    </w:rPr>
                  </w:pPr>
                  <w:r w:rsidRPr="002051E8">
                    <w:rPr>
                      <w:rFonts w:ascii="Times New Roman" w:hAnsi="Times New Roman"/>
                      <w:sz w:val="20"/>
                      <w:szCs w:val="20"/>
                    </w:rPr>
                    <w:t>¿Se espera que la medida (i) dé lugar a un aumento significativo de la generación, incineración o eliminación de residuos, excepto la incineración de residuos peligrosos no reciclables; o (ii) genere importantes ineficiencias en el uso directo o indirecto de recursos naturales en cualquiera de las fases de su ciclo de vida, que no se minimicen con medidas adecuadas; o (iii) dé lugar a un perjuicio significativo y a largo plazo para el medio ambiente en relación a la economía circular?</w:t>
                  </w:r>
                </w:p>
              </w:tc>
              <w:tc>
                <w:tcPr>
                  <w:tcW w:w="5155" w:type="dxa"/>
                </w:tcPr>
                <w:p w14:paraId="283F5446" w14:textId="77777777" w:rsidR="002051E8" w:rsidRPr="002051E8" w:rsidRDefault="002051E8" w:rsidP="002051E8">
                  <w:pPr>
                    <w:spacing w:after="120" w:line="288" w:lineRule="auto"/>
                    <w:ind w:left="74"/>
                    <w:jc w:val="both"/>
                    <w:rPr>
                      <w:rFonts w:ascii="Times New Roman" w:hAnsi="Times New Roman"/>
                      <w:sz w:val="20"/>
                      <w:szCs w:val="20"/>
                    </w:rPr>
                  </w:pPr>
                  <w:r w:rsidRPr="002051E8">
                    <w:rPr>
                      <w:rFonts w:ascii="Times New Roman" w:hAnsi="Times New Roman"/>
                      <w:sz w:val="20"/>
                      <w:szCs w:val="20"/>
                    </w:rPr>
                    <w:t>- Los equipos no contendrán las sustancias restringidas enumeradas en el anexo II de la Directiva 2011/65 / UE, excepto cuando los valores de concentración en peso en materiales homogéneos no superen los enumerados en dicho anexo.</w:t>
                  </w:r>
                </w:p>
                <w:p w14:paraId="2090D474" w14:textId="77777777" w:rsidR="002051E8" w:rsidRPr="002051E8" w:rsidRDefault="002051E8" w:rsidP="002051E8">
                  <w:pPr>
                    <w:spacing w:after="120" w:line="288" w:lineRule="auto"/>
                    <w:ind w:left="74"/>
                    <w:jc w:val="both"/>
                    <w:rPr>
                      <w:rFonts w:ascii="Times New Roman" w:hAnsi="Times New Roman"/>
                      <w:sz w:val="20"/>
                      <w:szCs w:val="20"/>
                    </w:rPr>
                  </w:pPr>
                  <w:r w:rsidRPr="002051E8">
                    <w:rPr>
                      <w:rFonts w:ascii="Times New Roman" w:hAnsi="Times New Roman"/>
                      <w:sz w:val="20"/>
                      <w:szCs w:val="20"/>
                    </w:rPr>
                    <w:t>- Al final de su vida útil, el equipo se someterá a una preparación para operaciones de reutilización, recuperación o reciclaje, o un tratamiento adecuado, incluida la eliminación de todos los fluidos y un tratamiento selectivo de acuerdo con el Anexo VII de la Directiva 2012/19 / UE.</w:t>
                  </w:r>
                </w:p>
                <w:p w14:paraId="6F332381" w14:textId="77777777" w:rsidR="002051E8" w:rsidRPr="002051E8" w:rsidRDefault="002051E8" w:rsidP="002051E8">
                  <w:pPr>
                    <w:spacing w:after="120" w:line="288" w:lineRule="auto"/>
                    <w:ind w:left="74"/>
                    <w:jc w:val="both"/>
                    <w:rPr>
                      <w:rFonts w:ascii="Times New Roman" w:hAnsi="Times New Roman"/>
                      <w:sz w:val="20"/>
                      <w:szCs w:val="20"/>
                    </w:rPr>
                  </w:pPr>
                  <w:r w:rsidRPr="002051E8">
                    <w:rPr>
                      <w:rFonts w:ascii="Times New Roman" w:hAnsi="Times New Roman"/>
                      <w:sz w:val="20"/>
                      <w:szCs w:val="20"/>
                    </w:rPr>
                    <w:t>- Existe un plan de gestión de residuos que garantiza el máximo reciclaje, al final de su vida útil, de los equipos eléctricos y electrónicos.</w:t>
                  </w:r>
                </w:p>
              </w:tc>
            </w:tr>
            <w:tr w:rsidR="002051E8" w:rsidRPr="002051E8" w14:paraId="39379413" w14:textId="77777777" w:rsidTr="000E0FF3">
              <w:trPr>
                <w:jc w:val="center"/>
              </w:trPr>
              <w:tc>
                <w:tcPr>
                  <w:tcW w:w="4408" w:type="dxa"/>
                </w:tcPr>
                <w:p w14:paraId="6E0DE9A5" w14:textId="77777777" w:rsidR="002051E8" w:rsidRPr="002051E8" w:rsidRDefault="002051E8" w:rsidP="002051E8">
                  <w:pPr>
                    <w:spacing w:after="120" w:line="288" w:lineRule="auto"/>
                    <w:ind w:left="74"/>
                    <w:jc w:val="both"/>
                    <w:rPr>
                      <w:rFonts w:ascii="Times New Roman" w:hAnsi="Times New Roman"/>
                      <w:sz w:val="20"/>
                      <w:szCs w:val="20"/>
                    </w:rPr>
                  </w:pPr>
                  <w:r w:rsidRPr="002051E8">
                    <w:rPr>
                      <w:rFonts w:ascii="Times New Roman" w:hAnsi="Times New Roman"/>
                      <w:i/>
                      <w:sz w:val="20"/>
                      <w:szCs w:val="20"/>
                    </w:rPr>
                    <w:lastRenderedPageBreak/>
                    <w:t>Prevención y el control de la contaminación</w:t>
                  </w:r>
                  <w:r w:rsidRPr="002051E8">
                    <w:rPr>
                      <w:rFonts w:ascii="Times New Roman" w:hAnsi="Times New Roman"/>
                      <w:sz w:val="20"/>
                      <w:szCs w:val="20"/>
                    </w:rPr>
                    <w:t>.</w:t>
                  </w:r>
                </w:p>
                <w:p w14:paraId="26C94632" w14:textId="77777777" w:rsidR="002051E8" w:rsidRPr="002051E8" w:rsidRDefault="002051E8" w:rsidP="002051E8">
                  <w:pPr>
                    <w:spacing w:after="120" w:line="288" w:lineRule="auto"/>
                    <w:ind w:left="74"/>
                    <w:jc w:val="both"/>
                    <w:rPr>
                      <w:rFonts w:ascii="Times New Roman" w:hAnsi="Times New Roman"/>
                      <w:sz w:val="20"/>
                      <w:szCs w:val="20"/>
                    </w:rPr>
                  </w:pPr>
                  <w:r w:rsidRPr="002051E8">
                    <w:rPr>
                      <w:rFonts w:ascii="Times New Roman" w:hAnsi="Times New Roman"/>
                      <w:sz w:val="20"/>
                      <w:szCs w:val="20"/>
                    </w:rPr>
                    <w:t>¿Se espera que la medida dé lugar a un aumento significativo de las emisiones de contaminantes a la atmósfera, el agua o el suelo?</w:t>
                  </w:r>
                </w:p>
              </w:tc>
              <w:tc>
                <w:tcPr>
                  <w:tcW w:w="5155" w:type="dxa"/>
                </w:tcPr>
                <w:p w14:paraId="1296AB55" w14:textId="77777777" w:rsidR="002051E8" w:rsidRPr="002051E8" w:rsidRDefault="002051E8" w:rsidP="002051E8">
                  <w:pPr>
                    <w:spacing w:after="120" w:line="288" w:lineRule="auto"/>
                    <w:ind w:left="74"/>
                    <w:jc w:val="both"/>
                    <w:rPr>
                      <w:rFonts w:ascii="Times New Roman" w:hAnsi="Times New Roman"/>
                      <w:sz w:val="20"/>
                      <w:szCs w:val="20"/>
                    </w:rPr>
                  </w:pPr>
                  <w:r w:rsidRPr="002051E8">
                    <w:rPr>
                      <w:rFonts w:ascii="Times New Roman" w:hAnsi="Times New Roman"/>
                      <w:sz w:val="20"/>
                      <w:szCs w:val="20"/>
                    </w:rPr>
                    <w:t>Se adoptarán medidas para reducir el ruido, el polvo y las emisiones contaminantes durante la fase de obra y se ejecutarán las actuaciones asociadas a esta medida siempre cumpliendo la normativa de aplicación vigente en cuanto a la posible contaminación de suelos y agua.</w:t>
                  </w:r>
                </w:p>
              </w:tc>
            </w:tr>
            <w:tr w:rsidR="002051E8" w:rsidRPr="002051E8" w14:paraId="7F16F75A" w14:textId="77777777" w:rsidTr="000E0FF3">
              <w:trPr>
                <w:jc w:val="center"/>
              </w:trPr>
              <w:tc>
                <w:tcPr>
                  <w:tcW w:w="4408" w:type="dxa"/>
                </w:tcPr>
                <w:p w14:paraId="24387F96" w14:textId="77777777" w:rsidR="002051E8" w:rsidRPr="002051E8" w:rsidRDefault="002051E8" w:rsidP="002051E8">
                  <w:pPr>
                    <w:spacing w:after="120" w:line="288" w:lineRule="auto"/>
                    <w:ind w:left="74"/>
                    <w:jc w:val="both"/>
                    <w:rPr>
                      <w:rFonts w:ascii="Times New Roman" w:hAnsi="Times New Roman"/>
                      <w:i/>
                      <w:sz w:val="20"/>
                      <w:szCs w:val="20"/>
                    </w:rPr>
                  </w:pPr>
                  <w:r w:rsidRPr="002051E8">
                    <w:rPr>
                      <w:rFonts w:ascii="Times New Roman" w:hAnsi="Times New Roman"/>
                      <w:i/>
                      <w:sz w:val="20"/>
                      <w:szCs w:val="20"/>
                    </w:rPr>
                    <w:t>Protección y restauración de la</w:t>
                  </w:r>
                </w:p>
                <w:p w14:paraId="26835970" w14:textId="77777777" w:rsidR="002051E8" w:rsidRPr="002051E8" w:rsidRDefault="002051E8" w:rsidP="002051E8">
                  <w:pPr>
                    <w:spacing w:after="120" w:line="288" w:lineRule="auto"/>
                    <w:ind w:left="74"/>
                    <w:jc w:val="both"/>
                    <w:rPr>
                      <w:rFonts w:ascii="Times New Roman" w:hAnsi="Times New Roman"/>
                      <w:sz w:val="20"/>
                      <w:szCs w:val="20"/>
                    </w:rPr>
                  </w:pPr>
                  <w:r w:rsidRPr="002051E8">
                    <w:rPr>
                      <w:rFonts w:ascii="Times New Roman" w:hAnsi="Times New Roman"/>
                      <w:i/>
                      <w:sz w:val="20"/>
                      <w:szCs w:val="20"/>
                    </w:rPr>
                    <w:t>biodiversidad y los ecosistemas</w:t>
                  </w:r>
                  <w:r w:rsidRPr="002051E8">
                    <w:rPr>
                      <w:rFonts w:ascii="Times New Roman" w:hAnsi="Times New Roman"/>
                      <w:sz w:val="20"/>
                      <w:szCs w:val="20"/>
                    </w:rPr>
                    <w:t>.</w:t>
                  </w:r>
                </w:p>
                <w:p w14:paraId="180ADD28" w14:textId="77777777" w:rsidR="002051E8" w:rsidRPr="002051E8" w:rsidRDefault="002051E8" w:rsidP="002051E8">
                  <w:pPr>
                    <w:spacing w:after="120" w:line="288" w:lineRule="auto"/>
                    <w:ind w:left="74"/>
                    <w:jc w:val="both"/>
                    <w:rPr>
                      <w:rFonts w:ascii="Times New Roman" w:hAnsi="Times New Roman"/>
                      <w:sz w:val="20"/>
                      <w:szCs w:val="20"/>
                    </w:rPr>
                  </w:pPr>
                  <w:r w:rsidRPr="002051E8">
                    <w:rPr>
                      <w:rFonts w:ascii="Times New Roman" w:hAnsi="Times New Roman"/>
                      <w:sz w:val="20"/>
                      <w:szCs w:val="20"/>
                    </w:rPr>
                    <w:t xml:space="preserve">¿Se espera que la medida (i) vaya en gran medida en detrimento de las buenas condiciones y la resiliencia de los ecosistemas; </w:t>
                  </w:r>
                  <w:proofErr w:type="gramStart"/>
                  <w:r w:rsidRPr="002051E8">
                    <w:rPr>
                      <w:rFonts w:ascii="Times New Roman" w:hAnsi="Times New Roman"/>
                      <w:sz w:val="20"/>
                      <w:szCs w:val="20"/>
                    </w:rPr>
                    <w:t>o (ii) vaya en detrimento del estado de conservación de los hábitats y las especies, en particular de aquellos de interés para la Unión?</w:t>
                  </w:r>
                  <w:proofErr w:type="gramEnd"/>
                </w:p>
              </w:tc>
              <w:tc>
                <w:tcPr>
                  <w:tcW w:w="5155" w:type="dxa"/>
                </w:tcPr>
                <w:p w14:paraId="73D2F53C" w14:textId="77777777" w:rsidR="002051E8" w:rsidRPr="002051E8" w:rsidRDefault="002051E8" w:rsidP="002051E8">
                  <w:pPr>
                    <w:spacing w:after="120" w:line="288" w:lineRule="auto"/>
                    <w:ind w:left="74"/>
                    <w:jc w:val="both"/>
                    <w:rPr>
                      <w:rFonts w:ascii="Times New Roman" w:hAnsi="Times New Roman"/>
                      <w:sz w:val="20"/>
                      <w:szCs w:val="20"/>
                    </w:rPr>
                  </w:pPr>
                  <w:r w:rsidRPr="002051E8">
                    <w:rPr>
                      <w:rFonts w:ascii="Times New Roman" w:hAnsi="Times New Roman"/>
                      <w:sz w:val="20"/>
                      <w:szCs w:val="20"/>
                    </w:rPr>
                    <w:t>Se asegurará que las instalaciones de infraestructuras IT no afectarán negativamente a las buenas condiciones y la resiliencia de los ecosistemas, tampoco al estado de conservación de los hábitats y las especies, en particular los espacios de interés de la Unión incluida la Red Natura 2000 de áreas protegidas, sitios del Patrimonio Mundial de la Unesco y otras áreas protegidas). Por ello cuando sea preceptivo, se realizará la Evaluación de Impacto medioambiental, de acuerdo con lo establecido en la Directiva 2011/92/EU.</w:t>
                  </w:r>
                </w:p>
              </w:tc>
            </w:tr>
          </w:tbl>
          <w:p w14:paraId="2F1C41F0" w14:textId="77777777" w:rsidR="002051E8" w:rsidRPr="002051E8" w:rsidRDefault="002051E8" w:rsidP="002051E8">
            <w:pPr>
              <w:spacing w:after="120"/>
              <w:ind w:left="884"/>
              <w:jc w:val="both"/>
              <w:rPr>
                <w:rFonts w:ascii="Times New Roman" w:hAnsi="Times New Roman"/>
                <w:sz w:val="20"/>
                <w:szCs w:val="20"/>
              </w:rPr>
            </w:pPr>
          </w:p>
          <w:p w14:paraId="6A1A72F8" w14:textId="77777777" w:rsidR="002051E8" w:rsidRPr="002051E8" w:rsidRDefault="002051E8" w:rsidP="002051E8">
            <w:pPr>
              <w:pStyle w:val="Prrafodelista"/>
              <w:numPr>
                <w:ilvl w:val="0"/>
                <w:numId w:val="25"/>
              </w:numPr>
              <w:spacing w:after="120" w:line="288" w:lineRule="auto"/>
              <w:ind w:left="884"/>
              <w:contextualSpacing w:val="0"/>
              <w:jc w:val="both"/>
              <w:rPr>
                <w:rFonts w:ascii="Times New Roman" w:hAnsi="Times New Roman"/>
                <w:sz w:val="20"/>
                <w:szCs w:val="20"/>
              </w:rPr>
            </w:pPr>
            <w:r w:rsidRPr="002051E8">
              <w:rPr>
                <w:rFonts w:ascii="Times New Roman" w:hAnsi="Times New Roman"/>
                <w:sz w:val="20"/>
                <w:szCs w:val="20"/>
              </w:rPr>
              <w:t xml:space="preserve">Las actividades se adecúan, en su caso, a las características y condiciones fijadas para la medida y submedida de la Componente y reflejadas en el Plan de Recuperación, Transformación y Resilencia. En relación con </w:t>
            </w:r>
            <w:r w:rsidRPr="002051E8">
              <w:rPr>
                <w:rFonts w:ascii="Times New Roman" w:hAnsi="Times New Roman"/>
                <w:sz w:val="20"/>
                <w:szCs w:val="20"/>
                <w:u w:val="single"/>
              </w:rPr>
              <w:t xml:space="preserve">las </w:t>
            </w:r>
            <w:r w:rsidRPr="002051E8">
              <w:rPr>
                <w:rFonts w:ascii="Times New Roman" w:hAnsi="Times New Roman"/>
                <w:b/>
                <w:sz w:val="20"/>
                <w:szCs w:val="20"/>
                <w:u w:val="single"/>
              </w:rPr>
              <w:t>condiciones específicas para la ejecución de la inversión C15.I</w:t>
            </w:r>
            <w:proofErr w:type="gramStart"/>
            <w:r w:rsidRPr="002051E8">
              <w:rPr>
                <w:rFonts w:ascii="Times New Roman" w:hAnsi="Times New Roman"/>
                <w:b/>
                <w:sz w:val="20"/>
                <w:szCs w:val="20"/>
                <w:u w:val="single"/>
              </w:rPr>
              <w:t>2</w:t>
            </w:r>
            <w:r w:rsidRPr="002051E8">
              <w:rPr>
                <w:rFonts w:ascii="Times New Roman" w:hAnsi="Times New Roman"/>
                <w:sz w:val="20"/>
                <w:szCs w:val="20"/>
              </w:rPr>
              <w:t xml:space="preserve"> ,</w:t>
            </w:r>
            <w:proofErr w:type="gramEnd"/>
            <w:r w:rsidRPr="002051E8">
              <w:rPr>
                <w:rFonts w:ascii="Times New Roman" w:hAnsi="Times New Roman"/>
                <w:sz w:val="20"/>
                <w:szCs w:val="20"/>
              </w:rPr>
              <w:t xml:space="preserve"> se asegura que:</w:t>
            </w:r>
          </w:p>
          <w:p w14:paraId="13B98BAF" w14:textId="77777777" w:rsidR="002051E8" w:rsidRPr="002051E8" w:rsidRDefault="002051E8" w:rsidP="002051E8">
            <w:pPr>
              <w:spacing w:after="120" w:line="288" w:lineRule="auto"/>
              <w:ind w:left="884"/>
              <w:jc w:val="both"/>
              <w:rPr>
                <w:rFonts w:ascii="Times New Roman" w:hAnsi="Times New Roman"/>
                <w:sz w:val="20"/>
                <w:szCs w:val="20"/>
              </w:rPr>
            </w:pPr>
            <w:r w:rsidRPr="002051E8">
              <w:rPr>
                <w:rFonts w:ascii="Times New Roman" w:hAnsi="Times New Roman"/>
                <w:sz w:val="20"/>
                <w:szCs w:val="20"/>
              </w:rPr>
              <w:t>– Los equipos que se utilicen cumplirán con los requisitos relacionados con el consumo energético establecidos de acuerdo con la Directiva 2009/125/EC del Parlamento Europeo y del Consejo, de 21 de octubre de 2009, por la que se instaura un marco para el establecimiento de requisitos de diseño ecológico aplicables a los productos relacionados con la energía, para servidores y almacenamiento de datos, o computadoras y servidores de computadoras o pantallas electrónicas. Para la instalación de las infraestructuras IT, se seguirá la versión más reciente del Código de conducta europeo sobre eficiencia energética de centros de datos, o en el documento CEN-CENELEC CLC TR50600-99-1 "Instalaciones e infraestructuras de centros de datos - Parte 99-1: Prácticas recomendadas para la gestión energética.</w:t>
            </w:r>
          </w:p>
          <w:p w14:paraId="50306827" w14:textId="77777777" w:rsidR="002051E8" w:rsidRPr="002051E8" w:rsidRDefault="002051E8" w:rsidP="002051E8">
            <w:pPr>
              <w:spacing w:after="120" w:line="288" w:lineRule="auto"/>
              <w:ind w:left="884"/>
              <w:jc w:val="both"/>
              <w:rPr>
                <w:rFonts w:ascii="Times New Roman" w:hAnsi="Times New Roman"/>
                <w:sz w:val="20"/>
                <w:szCs w:val="20"/>
              </w:rPr>
            </w:pPr>
            <w:r w:rsidRPr="002051E8">
              <w:rPr>
                <w:rFonts w:ascii="Times New Roman" w:hAnsi="Times New Roman"/>
                <w:sz w:val="20"/>
                <w:szCs w:val="20"/>
              </w:rPr>
              <w:t>– Se realizará una evaluación del riesgo climático y la vulnerabilidad de las instalaciones de infraestructuras IT y en su caso, se establecerán las soluciones de adaptación adecuadas para cada caso.</w:t>
            </w:r>
          </w:p>
          <w:p w14:paraId="6C18871E" w14:textId="77777777" w:rsidR="002051E8" w:rsidRPr="002051E8" w:rsidRDefault="002051E8" w:rsidP="002051E8">
            <w:pPr>
              <w:spacing w:after="120" w:line="288" w:lineRule="auto"/>
              <w:ind w:left="884"/>
              <w:jc w:val="both"/>
              <w:rPr>
                <w:rFonts w:ascii="Times New Roman" w:hAnsi="Times New Roman"/>
                <w:sz w:val="20"/>
                <w:szCs w:val="20"/>
              </w:rPr>
            </w:pPr>
            <w:r w:rsidRPr="002051E8">
              <w:rPr>
                <w:rFonts w:ascii="Times New Roman" w:hAnsi="Times New Roman"/>
                <w:sz w:val="20"/>
                <w:szCs w:val="20"/>
              </w:rPr>
              <w:t>– Los riesgos de degradación ambiental relacionados con la conservación de la calidad del agua y la prevención del estrés hídrico se identificarán y abordarán con el objetivo de lograr un buen estado del agua y un buen potencial ecológico, tal como se define en el artículo 2, puntos 22 y 23, del Reglamento (UE) 2020/852 del Parlamento Europeo y del Consejo, de 18 de junio de 2020, relativo al establecimiento de un marco para facilitar las inversiones sostenibles y por el que se modifica el Reglamento (UE) 2019/2088, de conformidad con la Directiva 2000/60/CE del Parlamento Europeo y del Consejo, de 23 de octubre de 2000, y un plan de gestión del uso y la protección del agua, desarrollado en virtud de la misma para la masa o masas de agua potencialmente afectadas, en consulta con las partes interesadas pertinentes. Se incluirá como requisito de implementación de las actuaciones incluidas en esta medida no se van a realizar infraestructuras que puedan alterar la hidrología.</w:t>
            </w:r>
          </w:p>
          <w:p w14:paraId="040479C5" w14:textId="77777777" w:rsidR="002051E8" w:rsidRPr="002051E8" w:rsidRDefault="002051E8" w:rsidP="002051E8">
            <w:pPr>
              <w:spacing w:after="120" w:line="288" w:lineRule="auto"/>
              <w:ind w:left="884"/>
              <w:jc w:val="both"/>
              <w:rPr>
                <w:rFonts w:ascii="Times New Roman" w:hAnsi="Times New Roman"/>
                <w:sz w:val="20"/>
                <w:szCs w:val="20"/>
              </w:rPr>
            </w:pPr>
            <w:r w:rsidRPr="002051E8">
              <w:rPr>
                <w:rFonts w:ascii="Times New Roman" w:hAnsi="Times New Roman"/>
                <w:sz w:val="20"/>
                <w:szCs w:val="20"/>
              </w:rPr>
              <w:t xml:space="preserve">– Los equipos utilizados cumplirán con los requisitos de eficiencia de materiales establecidos de acuerdo con la Directiva 2009/125/CE del Parlamento Europeo y del Consejo, de 21 de octubre de 2009, para servidores y almacenamiento de datos, u ordenadores y servidores de ordenadores o pantallas electrónicas. Los equipos no contendrán las sustancias restringidas enumeradas en el anexo II de la Directiva 2011/65/UE del Parlamento Europeo y del Consejo, de 8 de junio de 2011, sobre restricciones a la utilización de determinadas sustancias peligrosas en aparatos eléctricos y electrónicos, excepto cuando los valores de concentración en peso en materiales homogéneos no superen los enumerados en dicho anexo. Al final de su vida útil, el equipo se someterá a una preparación para operaciones de reutilización, recuperación o reciclaje, o un tratamiento adecuado, incluida la eliminación de todos los fluidos y un tratamiento selectivo de acuerdo con el anexo VII de la Directiva 2012/19/UE del Parlamento Europeo y del Consejo, de 4 de julio de 2012, sobre residuos de aparatos eléctricos y electrónicos (RAEE). Al menos el 70 por ciento (en peso) de los residuos de construcción y demolición no peligrosos (excluido el material natural </w:t>
            </w:r>
            <w:r w:rsidRPr="002051E8">
              <w:rPr>
                <w:rFonts w:ascii="Times New Roman" w:hAnsi="Times New Roman"/>
                <w:sz w:val="20"/>
                <w:szCs w:val="20"/>
              </w:rPr>
              <w:lastRenderedPageBreak/>
              <w:t>mencionado en la categoría 17 05 04 en la Lista europea de residuos establecida por la Decisión 2000/532/EC) generados, en las actuaciones previstas en esta inversión, será preparado para su reutilización, reciclaje y recuperación de otros materiales, incluidas las operaciones de relleno utilizando residuos para sustituir otros materiales, de acuerdo con la jerarquía de residuos y el Protocolo de gestión de residuos de construcción y demolición de la UE.</w:t>
            </w:r>
          </w:p>
          <w:p w14:paraId="3AC03563" w14:textId="77777777" w:rsidR="002051E8" w:rsidRPr="002051E8" w:rsidRDefault="002051E8" w:rsidP="002051E8">
            <w:pPr>
              <w:pStyle w:val="Prrafodelista"/>
              <w:numPr>
                <w:ilvl w:val="0"/>
                <w:numId w:val="25"/>
              </w:numPr>
              <w:spacing w:after="120" w:line="259" w:lineRule="auto"/>
              <w:ind w:left="884"/>
              <w:contextualSpacing w:val="0"/>
              <w:jc w:val="both"/>
              <w:rPr>
                <w:rFonts w:ascii="Times New Roman" w:hAnsi="Times New Roman"/>
                <w:sz w:val="20"/>
                <w:szCs w:val="20"/>
              </w:rPr>
            </w:pPr>
            <w:r w:rsidRPr="002051E8">
              <w:rPr>
                <w:rFonts w:ascii="Times New Roman" w:hAnsi="Times New Roman"/>
                <w:sz w:val="20"/>
                <w:szCs w:val="20"/>
              </w:rPr>
              <w:t xml:space="preserve">Las actividades que se desarrollan no están excluidas para su financiación por el Plan conforme a la Guía técnica sobre la aplicación del principio de </w:t>
            </w:r>
            <w:r w:rsidRPr="002051E8">
              <w:rPr>
                <w:rFonts w:ascii="Times New Roman" w:eastAsiaTheme="minorEastAsia" w:hAnsi="Times New Roman"/>
                <w:color w:val="000000" w:themeColor="text1"/>
                <w:sz w:val="20"/>
                <w:szCs w:val="20"/>
                <w:lang w:eastAsia="es-ES"/>
              </w:rPr>
              <w:t>«</w:t>
            </w:r>
            <w:r w:rsidRPr="002051E8">
              <w:rPr>
                <w:rFonts w:ascii="Times New Roman" w:hAnsi="Times New Roman"/>
                <w:color w:val="000000" w:themeColor="text1"/>
                <w:sz w:val="20"/>
                <w:szCs w:val="20"/>
              </w:rPr>
              <w:t xml:space="preserve">no causar un perjuicio significativo al medioambiente» </w:t>
            </w:r>
            <w:r w:rsidRPr="002051E8">
              <w:rPr>
                <w:rFonts w:ascii="Times New Roman" w:hAnsi="Times New Roman"/>
                <w:sz w:val="20"/>
                <w:szCs w:val="20"/>
              </w:rPr>
              <w:t>en virtud del Reglamento relativo al Mecanismo de Recuperación y Resilencia (2021/C 58/01), a la Propuesta de la Decisión de Ejecución del Consejo relativa a la aprobación de la evaluación del plan de recuperación y resilencia en España y a su correspondiente Anexo.</w:t>
            </w:r>
          </w:p>
          <w:p w14:paraId="7ACCE0FE" w14:textId="77777777" w:rsidR="002051E8" w:rsidRPr="002051E8" w:rsidRDefault="002051E8" w:rsidP="00F4334B">
            <w:pPr>
              <w:pStyle w:val="Prrafodelista"/>
              <w:numPr>
                <w:ilvl w:val="1"/>
                <w:numId w:val="25"/>
              </w:numPr>
              <w:spacing w:after="120" w:line="259" w:lineRule="auto"/>
              <w:ind w:left="1176" w:hanging="284"/>
              <w:contextualSpacing w:val="0"/>
              <w:jc w:val="both"/>
              <w:rPr>
                <w:rFonts w:ascii="Times New Roman" w:hAnsi="Times New Roman"/>
                <w:sz w:val="20"/>
                <w:szCs w:val="20"/>
              </w:rPr>
            </w:pPr>
            <w:r w:rsidRPr="002051E8">
              <w:rPr>
                <w:rFonts w:ascii="Times New Roman" w:hAnsi="Times New Roman"/>
                <w:sz w:val="20"/>
                <w:szCs w:val="20"/>
              </w:rPr>
              <w:t>Construcción de refinerías de crudo, centrales térmicas de carbón y proyectos que impliquen la extracción de petróleo o gas natural, debido al perjuicio al objetivo de mitigación del cambio climático.</w:t>
            </w:r>
          </w:p>
          <w:p w14:paraId="20E05BCC" w14:textId="77777777" w:rsidR="002051E8" w:rsidRPr="002051E8" w:rsidRDefault="002051E8" w:rsidP="00F4334B">
            <w:pPr>
              <w:pStyle w:val="Prrafodelista"/>
              <w:numPr>
                <w:ilvl w:val="1"/>
                <w:numId w:val="25"/>
              </w:numPr>
              <w:spacing w:after="120" w:line="259" w:lineRule="auto"/>
              <w:ind w:left="1176" w:hanging="284"/>
              <w:contextualSpacing w:val="0"/>
              <w:jc w:val="both"/>
              <w:rPr>
                <w:rFonts w:ascii="Times New Roman" w:hAnsi="Times New Roman"/>
                <w:sz w:val="20"/>
                <w:szCs w:val="20"/>
              </w:rPr>
            </w:pPr>
            <w:r w:rsidRPr="002051E8">
              <w:rPr>
                <w:rFonts w:ascii="Times New Roman" w:hAnsi="Times New Roman"/>
                <w:sz w:val="20"/>
                <w:szCs w:val="20"/>
              </w:rPr>
              <w:t xml:space="preserve">Actividades relacionadas con los </w:t>
            </w:r>
            <w:proofErr w:type="gramStart"/>
            <w:r w:rsidRPr="002051E8">
              <w:rPr>
                <w:rFonts w:ascii="Times New Roman" w:hAnsi="Times New Roman"/>
                <w:sz w:val="20"/>
                <w:szCs w:val="20"/>
              </w:rPr>
              <w:t>combustible fósiles</w:t>
            </w:r>
            <w:proofErr w:type="gramEnd"/>
            <w:r w:rsidRPr="002051E8">
              <w:rPr>
                <w:rFonts w:ascii="Times New Roman" w:hAnsi="Times New Roman"/>
                <w:sz w:val="20"/>
                <w:szCs w:val="20"/>
              </w:rPr>
              <w:t>, incluida la utilización ulterior de los mismos, excepto los proyectos relacionados con la generación de electricidad y/o calor utilizando gas natural, así como con la infraestructura de transporte y distribución conexa, que cumplan las condiciones establecidas en el Anexo III de la Guía Técnica de la Comisión Europea.</w:t>
            </w:r>
          </w:p>
          <w:p w14:paraId="5A2E6DC2" w14:textId="77777777" w:rsidR="002051E8" w:rsidRPr="002051E8" w:rsidRDefault="002051E8" w:rsidP="00F4334B">
            <w:pPr>
              <w:pStyle w:val="Prrafodelista"/>
              <w:numPr>
                <w:ilvl w:val="1"/>
                <w:numId w:val="25"/>
              </w:numPr>
              <w:spacing w:after="120" w:line="259" w:lineRule="auto"/>
              <w:ind w:left="1176" w:hanging="284"/>
              <w:contextualSpacing w:val="0"/>
              <w:jc w:val="both"/>
              <w:rPr>
                <w:rFonts w:ascii="Times New Roman" w:hAnsi="Times New Roman"/>
                <w:sz w:val="20"/>
                <w:szCs w:val="20"/>
              </w:rPr>
            </w:pPr>
            <w:r w:rsidRPr="002051E8">
              <w:rPr>
                <w:rFonts w:ascii="Times New Roman" w:hAnsi="Times New Roman"/>
                <w:sz w:val="20"/>
                <w:szCs w:val="20"/>
              </w:rPr>
              <w:t>Actividades y activos en el marco del régimen de comercio de derechos de emisión de la UE (RCDE) en relación con las cuales se prevea que las emisiones de gases de efecto invernadero que van a provocar no se situarán por debajo de los parámetros de referencia pertinentes. Cuando se prevea que las emisiones de gases de efecto invernadero provocadas por la actividad subvencionada no van a ser significativamente inferiores a los parámetros de referencia, deberá facilitarse una explicación motivada al respecto.</w:t>
            </w:r>
          </w:p>
          <w:p w14:paraId="4235A4B6" w14:textId="77777777" w:rsidR="002051E8" w:rsidRPr="002051E8" w:rsidRDefault="002051E8" w:rsidP="00F4334B">
            <w:pPr>
              <w:pStyle w:val="Prrafodelista"/>
              <w:numPr>
                <w:ilvl w:val="1"/>
                <w:numId w:val="25"/>
              </w:numPr>
              <w:spacing w:after="120" w:line="259" w:lineRule="auto"/>
              <w:ind w:left="1176" w:hanging="284"/>
              <w:contextualSpacing w:val="0"/>
              <w:jc w:val="both"/>
              <w:rPr>
                <w:rFonts w:ascii="Times New Roman" w:hAnsi="Times New Roman"/>
                <w:sz w:val="20"/>
                <w:szCs w:val="20"/>
              </w:rPr>
            </w:pPr>
            <w:r w:rsidRPr="002051E8">
              <w:rPr>
                <w:rFonts w:ascii="Times New Roman" w:hAnsi="Times New Roman"/>
                <w:sz w:val="20"/>
                <w:szCs w:val="20"/>
              </w:rPr>
              <w:t>Compensación de los costes indirectos del RCDE.</w:t>
            </w:r>
          </w:p>
          <w:p w14:paraId="1EFCAFEA" w14:textId="77777777" w:rsidR="002051E8" w:rsidRPr="002051E8" w:rsidRDefault="002051E8" w:rsidP="00F4334B">
            <w:pPr>
              <w:pStyle w:val="Prrafodelista"/>
              <w:numPr>
                <w:ilvl w:val="1"/>
                <w:numId w:val="25"/>
              </w:numPr>
              <w:spacing w:after="120" w:line="259" w:lineRule="auto"/>
              <w:ind w:left="1176" w:hanging="284"/>
              <w:contextualSpacing w:val="0"/>
              <w:jc w:val="both"/>
              <w:rPr>
                <w:rFonts w:ascii="Times New Roman" w:hAnsi="Times New Roman"/>
                <w:sz w:val="20"/>
                <w:szCs w:val="20"/>
              </w:rPr>
            </w:pPr>
            <w:r w:rsidRPr="002051E8">
              <w:rPr>
                <w:rFonts w:ascii="Times New Roman" w:hAnsi="Times New Roman"/>
                <w:sz w:val="20"/>
                <w:szCs w:val="20"/>
              </w:rPr>
              <w:t>Actividades relacionadas con vertederos de residuos e incineradoras, esta exclusión no se aplica a las acciones en plantas dedicadas exclusivamente al tratamiento de residuos de las plantas o una prolongación de su vida útil; estos pormenores deberán justificarse documentalmente para cada planta.</w:t>
            </w:r>
          </w:p>
          <w:p w14:paraId="5EF556A8" w14:textId="77777777" w:rsidR="002051E8" w:rsidRPr="002051E8" w:rsidRDefault="002051E8" w:rsidP="00F4334B">
            <w:pPr>
              <w:pStyle w:val="Prrafodelista"/>
              <w:numPr>
                <w:ilvl w:val="1"/>
                <w:numId w:val="25"/>
              </w:numPr>
              <w:spacing w:after="120" w:line="259" w:lineRule="auto"/>
              <w:ind w:left="1176" w:hanging="284"/>
              <w:contextualSpacing w:val="0"/>
              <w:jc w:val="both"/>
              <w:rPr>
                <w:rFonts w:ascii="Times New Roman" w:hAnsi="Times New Roman"/>
                <w:sz w:val="20"/>
                <w:szCs w:val="20"/>
              </w:rPr>
            </w:pPr>
            <w:r w:rsidRPr="002051E8">
              <w:rPr>
                <w:rFonts w:ascii="Times New Roman" w:hAnsi="Times New Roman"/>
                <w:sz w:val="20"/>
                <w:szCs w:val="20"/>
              </w:rPr>
              <w:t>Actividades relacionadas con plantas de tratamiento mecánico-biológico esta exclusión no se aplica a las acciones en plantas de tratamiento mecánico-biológico existentes, cuando dichas acciones tengan por objeto aumentar su eficiencia energética o su reacondicionamiento para operaciones de reciclaje de residuos separados, como el compostaje y la digestión anaerobia de biorresiduos, siempre que tales acciones no conlleven un aumento de la capacidad de tratamiento de residuos de las plantas o a una prolongación de su vida útil; estos pormenores deberán justificarse documentalmente para cada planta.</w:t>
            </w:r>
          </w:p>
          <w:p w14:paraId="050A6325" w14:textId="77777777" w:rsidR="002051E8" w:rsidRPr="002051E8" w:rsidRDefault="002051E8" w:rsidP="00F4334B">
            <w:pPr>
              <w:pStyle w:val="Prrafodelista"/>
              <w:numPr>
                <w:ilvl w:val="1"/>
                <w:numId w:val="25"/>
              </w:numPr>
              <w:spacing w:after="120" w:line="259" w:lineRule="auto"/>
              <w:ind w:left="1176" w:hanging="284"/>
              <w:contextualSpacing w:val="0"/>
              <w:jc w:val="both"/>
              <w:rPr>
                <w:rFonts w:ascii="Times New Roman" w:hAnsi="Times New Roman"/>
                <w:sz w:val="20"/>
                <w:szCs w:val="20"/>
              </w:rPr>
            </w:pPr>
            <w:r w:rsidRPr="002051E8">
              <w:rPr>
                <w:rFonts w:ascii="Times New Roman" w:hAnsi="Times New Roman"/>
                <w:sz w:val="20"/>
                <w:szCs w:val="20"/>
              </w:rPr>
              <w:t>Actividades en las que la eliminación a largo plazo de residuos pueda causar daños al medio ambiente.</w:t>
            </w:r>
          </w:p>
          <w:p w14:paraId="7A8A3C6F" w14:textId="77777777" w:rsidR="002051E8" w:rsidRPr="002051E8" w:rsidRDefault="002051E8" w:rsidP="002051E8">
            <w:pPr>
              <w:pStyle w:val="Prrafodelista"/>
              <w:numPr>
                <w:ilvl w:val="0"/>
                <w:numId w:val="25"/>
              </w:numPr>
              <w:spacing w:after="120" w:line="259" w:lineRule="auto"/>
              <w:ind w:left="884"/>
              <w:contextualSpacing w:val="0"/>
              <w:jc w:val="both"/>
              <w:rPr>
                <w:rFonts w:ascii="Times New Roman" w:hAnsi="Times New Roman"/>
                <w:sz w:val="20"/>
                <w:szCs w:val="20"/>
              </w:rPr>
            </w:pPr>
            <w:r w:rsidRPr="002051E8">
              <w:rPr>
                <w:rFonts w:ascii="Times New Roman" w:hAnsi="Times New Roman"/>
                <w:sz w:val="20"/>
                <w:szCs w:val="20"/>
              </w:rPr>
              <w:t>Las actividades que se desarrollan no causan efectos directos sobre el medioambiente, ni efectos indirectos primarios en todo su ciclo de vida, entendiendo como tales aquéllos que pudieran materializarse tras su finalización, una vez realizada la actividad.</w:t>
            </w:r>
          </w:p>
          <w:p w14:paraId="3578A9B9" w14:textId="749874D8" w:rsidR="006818A0" w:rsidRDefault="002C095C" w:rsidP="00F50CF9">
            <w:pPr>
              <w:pStyle w:val="Prrafodelista"/>
              <w:numPr>
                <w:ilvl w:val="0"/>
                <w:numId w:val="26"/>
              </w:numPr>
              <w:tabs>
                <w:tab w:val="left" w:pos="1992"/>
                <w:tab w:val="left" w:pos="2880"/>
                <w:tab w:val="left" w:pos="5076"/>
              </w:tabs>
              <w:suppressAutoHyphens/>
              <w:spacing w:before="80" w:after="240"/>
              <w:ind w:left="884" w:right="283"/>
              <w:jc w:val="both"/>
              <w:rPr>
                <w:rFonts w:ascii="Times New Roman" w:hAnsi="Times New Roman"/>
                <w:sz w:val="20"/>
                <w:szCs w:val="20"/>
              </w:rPr>
            </w:pPr>
            <w:r w:rsidRPr="002C095C">
              <w:rPr>
                <w:rFonts w:ascii="Times New Roman" w:hAnsi="Times New Roman"/>
                <w:sz w:val="20"/>
                <w:szCs w:val="20"/>
              </w:rPr>
              <w:t>Que conoce que e</w:t>
            </w:r>
            <w:r w:rsidR="002051E8" w:rsidRPr="002C095C">
              <w:rPr>
                <w:rFonts w:ascii="Times New Roman" w:hAnsi="Times New Roman"/>
                <w:sz w:val="20"/>
                <w:szCs w:val="20"/>
              </w:rPr>
              <w:t>l incumplimiento de alguno de los requisitos establecidos en la presente declaración dará lugar a la obligación de devolver las cantidades percibidas y los intereses de demora correspondientes.</w:t>
            </w:r>
          </w:p>
          <w:p w14:paraId="17C7878C" w14:textId="77777777" w:rsidR="00F4334B" w:rsidRDefault="00F4334B" w:rsidP="00F4334B">
            <w:pPr>
              <w:pStyle w:val="Prrafodelista"/>
              <w:tabs>
                <w:tab w:val="left" w:pos="1992"/>
                <w:tab w:val="left" w:pos="2880"/>
                <w:tab w:val="left" w:pos="5076"/>
              </w:tabs>
              <w:suppressAutoHyphens/>
              <w:spacing w:before="80" w:after="240"/>
              <w:ind w:left="884" w:right="283"/>
              <w:jc w:val="both"/>
              <w:rPr>
                <w:rFonts w:ascii="Times New Roman" w:hAnsi="Times New Roman"/>
                <w:sz w:val="20"/>
                <w:szCs w:val="20"/>
              </w:rPr>
            </w:pPr>
          </w:p>
          <w:p w14:paraId="157ECAB2" w14:textId="77777777" w:rsidR="00F4334B" w:rsidRPr="007D7C5F" w:rsidRDefault="00F4334B" w:rsidP="001B5EEF">
            <w:pPr>
              <w:pStyle w:val="Prrafodelista"/>
              <w:tabs>
                <w:tab w:val="left" w:pos="1992"/>
                <w:tab w:val="left" w:pos="2880"/>
                <w:tab w:val="left" w:pos="5076"/>
              </w:tabs>
              <w:suppressAutoHyphens/>
              <w:spacing w:before="80" w:after="120"/>
              <w:ind w:left="215" w:right="284"/>
              <w:jc w:val="both"/>
              <w:rPr>
                <w:rFonts w:ascii="Times New Roman" w:hAnsi="Times New Roman"/>
                <w:color w:val="000000" w:themeColor="text1"/>
                <w:sz w:val="20"/>
                <w:szCs w:val="20"/>
              </w:rPr>
            </w:pPr>
            <w:r>
              <w:rPr>
                <w:rFonts w:ascii="Times New Roman" w:eastAsia="Times New Roman" w:hAnsi="Times New Roman"/>
                <w:sz w:val="20"/>
                <w:szCs w:val="20"/>
                <w:lang w:val="es-ES_tradnl" w:eastAsia="es-ES_tradnl"/>
              </w:rPr>
              <w:fldChar w:fldCharType="begin">
                <w:ffData>
                  <w:name w:val="Marcar1"/>
                  <w:enabled/>
                  <w:calcOnExit w:val="0"/>
                  <w:checkBox>
                    <w:sizeAuto/>
                    <w:default w:val="0"/>
                  </w:checkBox>
                </w:ffData>
              </w:fldChar>
            </w:r>
            <w:bookmarkStart w:id="7" w:name="Marcar1"/>
            <w:r>
              <w:rPr>
                <w:rFonts w:ascii="Times New Roman" w:eastAsia="Times New Roman" w:hAnsi="Times New Roman"/>
                <w:sz w:val="20"/>
                <w:szCs w:val="20"/>
                <w:lang w:val="es-ES_tradnl" w:eastAsia="es-ES_tradnl"/>
              </w:rPr>
              <w:instrText xml:space="preserve"> FORMCHECKBOX </w:instrText>
            </w:r>
            <w:r w:rsidR="00607527">
              <w:rPr>
                <w:rFonts w:ascii="Times New Roman" w:eastAsia="Times New Roman" w:hAnsi="Times New Roman"/>
                <w:sz w:val="20"/>
                <w:szCs w:val="20"/>
                <w:lang w:val="es-ES_tradnl" w:eastAsia="es-ES_tradnl"/>
              </w:rPr>
            </w:r>
            <w:r w:rsidR="00607527">
              <w:rPr>
                <w:rFonts w:ascii="Times New Roman" w:eastAsia="Times New Roman" w:hAnsi="Times New Roman"/>
                <w:sz w:val="20"/>
                <w:szCs w:val="20"/>
                <w:lang w:val="es-ES_tradnl" w:eastAsia="es-ES_tradnl"/>
              </w:rPr>
              <w:fldChar w:fldCharType="separate"/>
            </w:r>
            <w:r>
              <w:rPr>
                <w:rFonts w:ascii="Times New Roman" w:eastAsia="Times New Roman" w:hAnsi="Times New Roman"/>
                <w:sz w:val="20"/>
                <w:szCs w:val="20"/>
                <w:lang w:val="es-ES_tradnl" w:eastAsia="es-ES_tradnl"/>
              </w:rPr>
              <w:fldChar w:fldCharType="end"/>
            </w:r>
            <w:bookmarkEnd w:id="7"/>
            <w:r>
              <w:rPr>
                <w:rFonts w:ascii="Times New Roman" w:eastAsia="Times New Roman" w:hAnsi="Times New Roman"/>
                <w:sz w:val="20"/>
                <w:szCs w:val="20"/>
                <w:lang w:val="es-ES_tradnl" w:eastAsia="es-ES_tradnl"/>
              </w:rPr>
              <w:t xml:space="preserve"> </w:t>
            </w:r>
            <w:r w:rsidRPr="007D7C5F">
              <w:rPr>
                <w:rFonts w:ascii="Times New Roman" w:eastAsia="Times New Roman" w:hAnsi="Times New Roman"/>
                <w:color w:val="000000" w:themeColor="text1"/>
                <w:sz w:val="20"/>
                <w:szCs w:val="20"/>
                <w:lang w:val="es-ES_tradnl" w:eastAsia="es-ES_tradnl"/>
              </w:rPr>
              <w:t>Son ciertos los datos consignados en la presente declaración comprometiéndose a probar documentalmente los mismos cuando se le requiera para ello.</w:t>
            </w:r>
          </w:p>
          <w:p w14:paraId="39D7A9DB" w14:textId="06868D75" w:rsidR="00A606D9" w:rsidRPr="00022F0B" w:rsidRDefault="006818A0" w:rsidP="007134F3">
            <w:pPr>
              <w:tabs>
                <w:tab w:val="left" w:pos="1992"/>
                <w:tab w:val="left" w:pos="2880"/>
                <w:tab w:val="left" w:pos="5076"/>
              </w:tabs>
              <w:suppressAutoHyphens/>
              <w:spacing w:before="80" w:after="240"/>
              <w:ind w:right="283"/>
              <w:jc w:val="both"/>
              <w:rPr>
                <w:rFonts w:ascii="Times New Roman" w:hAnsi="Times New Roman"/>
                <w:sz w:val="18"/>
                <w:szCs w:val="18"/>
              </w:rPr>
            </w:pPr>
            <w:r w:rsidRPr="007D7C5F">
              <w:rPr>
                <w:rFonts w:ascii="Times New Roman" w:hAnsi="Times New Roman"/>
                <w:color w:val="000000" w:themeColor="text1"/>
                <w:sz w:val="20"/>
                <w:szCs w:val="20"/>
              </w:rPr>
              <w:t>I</w:t>
            </w:r>
            <w:r w:rsidR="00A606D9" w:rsidRPr="007D7C5F">
              <w:rPr>
                <w:rFonts w:ascii="Times New Roman" w:hAnsi="Times New Roman"/>
                <w:color w:val="000000" w:themeColor="text1"/>
                <w:sz w:val="20"/>
                <w:szCs w:val="20"/>
              </w:rPr>
              <w:t>gualmente, la persona solicitante declara conocer que en el caso de falsedad en los datos y/o en la documentación aportados u ocultamiento de información, de la que pueda deducirse intención de engaño en beneficio propio o ajeno, podrá ser excluida de este procedimiento, ser objeto de sanción y, en su caso, los hechos se pondrán en conocimiento del Ministerio Fiscal por si pudieran ser constitutivos de un ilícito penal.</w:t>
            </w:r>
          </w:p>
        </w:tc>
      </w:tr>
    </w:tbl>
    <w:p w14:paraId="6BD56E0B" w14:textId="77777777" w:rsidR="005911E3" w:rsidRPr="00022F0B" w:rsidRDefault="002B16EA" w:rsidP="002B16EA">
      <w:pPr>
        <w:spacing w:before="240" w:after="0" w:line="240" w:lineRule="auto"/>
        <w:jc w:val="center"/>
        <w:rPr>
          <w:rFonts w:ascii="Times New Roman" w:eastAsia="Times New Roman" w:hAnsi="Times New Roman"/>
          <w:sz w:val="24"/>
          <w:szCs w:val="24"/>
          <w:lang w:eastAsia="es-ES"/>
        </w:rPr>
      </w:pPr>
      <w:r w:rsidRPr="00022F0B">
        <w:rPr>
          <w:rFonts w:ascii="Times New Roman" w:eastAsia="Times New Roman" w:hAnsi="Times New Roman"/>
          <w:sz w:val="24"/>
          <w:szCs w:val="24"/>
          <w:lang w:eastAsia="es-ES"/>
        </w:rPr>
        <w:lastRenderedPageBreak/>
        <w:t>Firma</w:t>
      </w:r>
      <w:r w:rsidR="00871301" w:rsidRPr="00022F0B">
        <w:rPr>
          <w:rFonts w:ascii="Times New Roman" w:eastAsia="Times New Roman" w:hAnsi="Times New Roman"/>
          <w:sz w:val="24"/>
          <w:szCs w:val="24"/>
          <w:lang w:eastAsia="es-ES"/>
        </w:rPr>
        <w:t xml:space="preserve"> </w:t>
      </w:r>
      <w:r w:rsidR="00871301" w:rsidRPr="00022F0B">
        <w:rPr>
          <w:rFonts w:ascii="Times New Roman" w:hAnsi="Times New Roman"/>
          <w:sz w:val="20"/>
          <w:szCs w:val="20"/>
        </w:rPr>
        <w:fldChar w:fldCharType="begin">
          <w:ffData>
            <w:name w:val="Texto4"/>
            <w:enabled/>
            <w:calcOnExit w:val="0"/>
            <w:textInput/>
          </w:ffData>
        </w:fldChar>
      </w:r>
      <w:r w:rsidR="00871301" w:rsidRPr="00022F0B">
        <w:rPr>
          <w:rFonts w:ascii="Times New Roman" w:hAnsi="Times New Roman"/>
          <w:sz w:val="20"/>
          <w:szCs w:val="20"/>
        </w:rPr>
        <w:instrText xml:space="preserve"> FORMTEXT </w:instrText>
      </w:r>
      <w:r w:rsidR="00871301" w:rsidRPr="00022F0B">
        <w:rPr>
          <w:rFonts w:ascii="Times New Roman" w:hAnsi="Times New Roman"/>
          <w:sz w:val="20"/>
          <w:szCs w:val="20"/>
        </w:rPr>
      </w:r>
      <w:r w:rsidR="00871301" w:rsidRPr="00022F0B">
        <w:rPr>
          <w:rFonts w:ascii="Times New Roman" w:hAnsi="Times New Roman"/>
          <w:sz w:val="20"/>
          <w:szCs w:val="20"/>
        </w:rPr>
        <w:fldChar w:fldCharType="separate"/>
      </w:r>
      <w:r w:rsidR="00871301" w:rsidRPr="00022F0B">
        <w:rPr>
          <w:rFonts w:ascii="Times New Roman" w:hAnsi="Times New Roman"/>
          <w:noProof/>
          <w:sz w:val="20"/>
          <w:szCs w:val="20"/>
        </w:rPr>
        <w:t> </w:t>
      </w:r>
      <w:r w:rsidR="00871301" w:rsidRPr="00022F0B">
        <w:rPr>
          <w:rFonts w:ascii="Times New Roman" w:hAnsi="Times New Roman"/>
          <w:noProof/>
          <w:sz w:val="20"/>
          <w:szCs w:val="20"/>
        </w:rPr>
        <w:t> </w:t>
      </w:r>
      <w:r w:rsidR="00871301" w:rsidRPr="00022F0B">
        <w:rPr>
          <w:rFonts w:ascii="Times New Roman" w:hAnsi="Times New Roman"/>
          <w:noProof/>
          <w:sz w:val="20"/>
          <w:szCs w:val="20"/>
        </w:rPr>
        <w:t> </w:t>
      </w:r>
      <w:r w:rsidR="00871301" w:rsidRPr="00022F0B">
        <w:rPr>
          <w:rFonts w:ascii="Times New Roman" w:hAnsi="Times New Roman"/>
          <w:noProof/>
          <w:sz w:val="20"/>
          <w:szCs w:val="20"/>
        </w:rPr>
        <w:t> </w:t>
      </w:r>
      <w:r w:rsidR="00871301" w:rsidRPr="00022F0B">
        <w:rPr>
          <w:rFonts w:ascii="Times New Roman" w:hAnsi="Times New Roman"/>
          <w:noProof/>
          <w:sz w:val="20"/>
          <w:szCs w:val="20"/>
        </w:rPr>
        <w:t> </w:t>
      </w:r>
      <w:r w:rsidR="00871301" w:rsidRPr="00022F0B">
        <w:rPr>
          <w:rFonts w:ascii="Times New Roman" w:hAnsi="Times New Roman"/>
          <w:sz w:val="20"/>
          <w:szCs w:val="20"/>
        </w:rPr>
        <w:fldChar w:fldCharType="end"/>
      </w:r>
    </w:p>
    <w:p w14:paraId="6778A8DE" w14:textId="4DA92073" w:rsidR="00D63281" w:rsidRPr="00022F0B" w:rsidRDefault="005911E3" w:rsidP="001B5EEF">
      <w:pPr>
        <w:spacing w:before="240" w:after="0" w:line="240" w:lineRule="auto"/>
        <w:jc w:val="both"/>
        <w:rPr>
          <w:rFonts w:ascii="Times New Roman" w:eastAsia="Times New Roman" w:hAnsi="Times New Roman"/>
          <w:sz w:val="20"/>
          <w:szCs w:val="20"/>
          <w:lang w:eastAsia="es-ES"/>
        </w:rPr>
      </w:pPr>
      <w:r w:rsidRPr="00022F0B">
        <w:rPr>
          <w:rFonts w:ascii="Times New Roman" w:eastAsia="Times New Roman" w:hAnsi="Times New Roman"/>
          <w:sz w:val="24"/>
          <w:szCs w:val="24"/>
          <w:lang w:eastAsia="es-ES"/>
        </w:rPr>
        <w:t xml:space="preserve">En    </w:t>
      </w:r>
      <w:r w:rsidR="00871301" w:rsidRPr="00022F0B">
        <w:rPr>
          <w:rFonts w:ascii="Times New Roman" w:hAnsi="Times New Roman"/>
          <w:sz w:val="20"/>
          <w:szCs w:val="20"/>
        </w:rPr>
        <w:fldChar w:fldCharType="begin">
          <w:ffData>
            <w:name w:val="Texto4"/>
            <w:enabled/>
            <w:calcOnExit w:val="0"/>
            <w:textInput/>
          </w:ffData>
        </w:fldChar>
      </w:r>
      <w:r w:rsidR="00871301" w:rsidRPr="00022F0B">
        <w:rPr>
          <w:rFonts w:ascii="Times New Roman" w:hAnsi="Times New Roman"/>
          <w:sz w:val="20"/>
          <w:szCs w:val="20"/>
        </w:rPr>
        <w:instrText xml:space="preserve"> FORMTEXT </w:instrText>
      </w:r>
      <w:r w:rsidR="00871301" w:rsidRPr="00022F0B">
        <w:rPr>
          <w:rFonts w:ascii="Times New Roman" w:hAnsi="Times New Roman"/>
          <w:sz w:val="20"/>
          <w:szCs w:val="20"/>
        </w:rPr>
      </w:r>
      <w:r w:rsidR="00871301" w:rsidRPr="00022F0B">
        <w:rPr>
          <w:rFonts w:ascii="Times New Roman" w:hAnsi="Times New Roman"/>
          <w:sz w:val="20"/>
          <w:szCs w:val="20"/>
        </w:rPr>
        <w:fldChar w:fldCharType="separate"/>
      </w:r>
      <w:r w:rsidR="00871301" w:rsidRPr="00022F0B">
        <w:rPr>
          <w:rFonts w:ascii="Times New Roman" w:hAnsi="Times New Roman"/>
          <w:noProof/>
          <w:sz w:val="20"/>
          <w:szCs w:val="20"/>
        </w:rPr>
        <w:t> </w:t>
      </w:r>
      <w:r w:rsidR="00871301" w:rsidRPr="00022F0B">
        <w:rPr>
          <w:rFonts w:ascii="Times New Roman" w:hAnsi="Times New Roman"/>
          <w:noProof/>
          <w:sz w:val="20"/>
          <w:szCs w:val="20"/>
        </w:rPr>
        <w:t> </w:t>
      </w:r>
      <w:r w:rsidR="00871301" w:rsidRPr="00022F0B">
        <w:rPr>
          <w:rFonts w:ascii="Times New Roman" w:hAnsi="Times New Roman"/>
          <w:noProof/>
          <w:sz w:val="20"/>
          <w:szCs w:val="20"/>
        </w:rPr>
        <w:t> </w:t>
      </w:r>
      <w:r w:rsidR="00871301" w:rsidRPr="00022F0B">
        <w:rPr>
          <w:rFonts w:ascii="Times New Roman" w:hAnsi="Times New Roman"/>
          <w:noProof/>
          <w:sz w:val="20"/>
          <w:szCs w:val="20"/>
        </w:rPr>
        <w:t> </w:t>
      </w:r>
      <w:r w:rsidR="00871301" w:rsidRPr="00022F0B">
        <w:rPr>
          <w:rFonts w:ascii="Times New Roman" w:hAnsi="Times New Roman"/>
          <w:noProof/>
          <w:sz w:val="20"/>
          <w:szCs w:val="20"/>
        </w:rPr>
        <w:t> </w:t>
      </w:r>
      <w:r w:rsidR="00871301" w:rsidRPr="00022F0B">
        <w:rPr>
          <w:rFonts w:ascii="Times New Roman" w:hAnsi="Times New Roman"/>
          <w:sz w:val="20"/>
          <w:szCs w:val="20"/>
        </w:rPr>
        <w:fldChar w:fldCharType="end"/>
      </w:r>
      <w:r w:rsidR="00871301" w:rsidRPr="00022F0B">
        <w:rPr>
          <w:rFonts w:ascii="Times New Roman" w:eastAsia="Times New Roman" w:hAnsi="Times New Roman"/>
          <w:sz w:val="24"/>
          <w:szCs w:val="24"/>
          <w:lang w:eastAsia="es-ES"/>
        </w:rPr>
        <w:t xml:space="preserve"> </w:t>
      </w:r>
      <w:r w:rsidRPr="00022F0B">
        <w:rPr>
          <w:rFonts w:ascii="Times New Roman" w:eastAsia="Times New Roman" w:hAnsi="Times New Roman"/>
          <w:sz w:val="24"/>
          <w:szCs w:val="24"/>
          <w:lang w:eastAsia="es-ES"/>
        </w:rPr>
        <w:t xml:space="preserve">, a </w:t>
      </w:r>
      <w:r w:rsidR="00871301" w:rsidRPr="00022F0B">
        <w:rPr>
          <w:rFonts w:ascii="Times New Roman" w:hAnsi="Times New Roman"/>
          <w:sz w:val="20"/>
          <w:szCs w:val="20"/>
        </w:rPr>
        <w:fldChar w:fldCharType="begin">
          <w:ffData>
            <w:name w:val="Texto4"/>
            <w:enabled/>
            <w:calcOnExit w:val="0"/>
            <w:textInput/>
          </w:ffData>
        </w:fldChar>
      </w:r>
      <w:r w:rsidR="00871301" w:rsidRPr="00022F0B">
        <w:rPr>
          <w:rFonts w:ascii="Times New Roman" w:hAnsi="Times New Roman"/>
          <w:sz w:val="20"/>
          <w:szCs w:val="20"/>
        </w:rPr>
        <w:instrText xml:space="preserve"> FORMTEXT </w:instrText>
      </w:r>
      <w:r w:rsidR="00871301" w:rsidRPr="00022F0B">
        <w:rPr>
          <w:rFonts w:ascii="Times New Roman" w:hAnsi="Times New Roman"/>
          <w:sz w:val="20"/>
          <w:szCs w:val="20"/>
        </w:rPr>
      </w:r>
      <w:r w:rsidR="00871301" w:rsidRPr="00022F0B">
        <w:rPr>
          <w:rFonts w:ascii="Times New Roman" w:hAnsi="Times New Roman"/>
          <w:sz w:val="20"/>
          <w:szCs w:val="20"/>
        </w:rPr>
        <w:fldChar w:fldCharType="separate"/>
      </w:r>
      <w:r w:rsidR="00871301" w:rsidRPr="00022F0B">
        <w:rPr>
          <w:rFonts w:ascii="Times New Roman" w:hAnsi="Times New Roman"/>
          <w:noProof/>
          <w:sz w:val="20"/>
          <w:szCs w:val="20"/>
        </w:rPr>
        <w:t> </w:t>
      </w:r>
      <w:r w:rsidR="00871301" w:rsidRPr="00022F0B">
        <w:rPr>
          <w:rFonts w:ascii="Times New Roman" w:hAnsi="Times New Roman"/>
          <w:noProof/>
          <w:sz w:val="20"/>
          <w:szCs w:val="20"/>
        </w:rPr>
        <w:t> </w:t>
      </w:r>
      <w:r w:rsidR="00871301" w:rsidRPr="00022F0B">
        <w:rPr>
          <w:rFonts w:ascii="Times New Roman" w:hAnsi="Times New Roman"/>
          <w:noProof/>
          <w:sz w:val="20"/>
          <w:szCs w:val="20"/>
        </w:rPr>
        <w:t> </w:t>
      </w:r>
      <w:r w:rsidR="00871301" w:rsidRPr="00022F0B">
        <w:rPr>
          <w:rFonts w:ascii="Times New Roman" w:hAnsi="Times New Roman"/>
          <w:noProof/>
          <w:sz w:val="20"/>
          <w:szCs w:val="20"/>
        </w:rPr>
        <w:t> </w:t>
      </w:r>
      <w:r w:rsidR="00871301" w:rsidRPr="00022F0B">
        <w:rPr>
          <w:rFonts w:ascii="Times New Roman" w:hAnsi="Times New Roman"/>
          <w:noProof/>
          <w:sz w:val="20"/>
          <w:szCs w:val="20"/>
        </w:rPr>
        <w:t> </w:t>
      </w:r>
      <w:r w:rsidR="00871301" w:rsidRPr="00022F0B">
        <w:rPr>
          <w:rFonts w:ascii="Times New Roman" w:hAnsi="Times New Roman"/>
          <w:sz w:val="20"/>
          <w:szCs w:val="20"/>
        </w:rPr>
        <w:fldChar w:fldCharType="end"/>
      </w:r>
      <w:r w:rsidR="00871301" w:rsidRPr="00022F0B">
        <w:rPr>
          <w:rFonts w:ascii="Times New Roman" w:eastAsia="Times New Roman" w:hAnsi="Times New Roman"/>
          <w:sz w:val="24"/>
          <w:szCs w:val="24"/>
          <w:lang w:eastAsia="es-ES"/>
        </w:rPr>
        <w:t xml:space="preserve"> </w:t>
      </w:r>
      <w:r w:rsidRPr="00022F0B">
        <w:rPr>
          <w:rFonts w:ascii="Times New Roman" w:eastAsia="Times New Roman" w:hAnsi="Times New Roman"/>
          <w:sz w:val="24"/>
          <w:szCs w:val="24"/>
          <w:lang w:eastAsia="es-ES"/>
        </w:rPr>
        <w:t xml:space="preserve">de   </w:t>
      </w:r>
      <w:r w:rsidR="00871301" w:rsidRPr="00022F0B">
        <w:rPr>
          <w:rFonts w:ascii="Times New Roman" w:hAnsi="Times New Roman"/>
          <w:sz w:val="20"/>
          <w:szCs w:val="20"/>
        </w:rPr>
        <w:fldChar w:fldCharType="begin">
          <w:ffData>
            <w:name w:val="Texto4"/>
            <w:enabled/>
            <w:calcOnExit w:val="0"/>
            <w:textInput/>
          </w:ffData>
        </w:fldChar>
      </w:r>
      <w:r w:rsidR="00871301" w:rsidRPr="00022F0B">
        <w:rPr>
          <w:rFonts w:ascii="Times New Roman" w:hAnsi="Times New Roman"/>
          <w:sz w:val="20"/>
          <w:szCs w:val="20"/>
        </w:rPr>
        <w:instrText xml:space="preserve"> FORMTEXT </w:instrText>
      </w:r>
      <w:r w:rsidR="00871301" w:rsidRPr="00022F0B">
        <w:rPr>
          <w:rFonts w:ascii="Times New Roman" w:hAnsi="Times New Roman"/>
          <w:sz w:val="20"/>
          <w:szCs w:val="20"/>
        </w:rPr>
      </w:r>
      <w:r w:rsidR="00871301" w:rsidRPr="00022F0B">
        <w:rPr>
          <w:rFonts w:ascii="Times New Roman" w:hAnsi="Times New Roman"/>
          <w:sz w:val="20"/>
          <w:szCs w:val="20"/>
        </w:rPr>
        <w:fldChar w:fldCharType="separate"/>
      </w:r>
      <w:r w:rsidR="00871301" w:rsidRPr="00022F0B">
        <w:rPr>
          <w:rFonts w:ascii="Times New Roman" w:hAnsi="Times New Roman"/>
          <w:noProof/>
          <w:sz w:val="20"/>
          <w:szCs w:val="20"/>
        </w:rPr>
        <w:t> </w:t>
      </w:r>
      <w:r w:rsidR="00871301" w:rsidRPr="00022F0B">
        <w:rPr>
          <w:rFonts w:ascii="Times New Roman" w:hAnsi="Times New Roman"/>
          <w:noProof/>
          <w:sz w:val="20"/>
          <w:szCs w:val="20"/>
        </w:rPr>
        <w:t> </w:t>
      </w:r>
      <w:r w:rsidR="00871301" w:rsidRPr="00022F0B">
        <w:rPr>
          <w:rFonts w:ascii="Times New Roman" w:hAnsi="Times New Roman"/>
          <w:noProof/>
          <w:sz w:val="20"/>
          <w:szCs w:val="20"/>
        </w:rPr>
        <w:t> </w:t>
      </w:r>
      <w:r w:rsidR="00871301" w:rsidRPr="00022F0B">
        <w:rPr>
          <w:rFonts w:ascii="Times New Roman" w:hAnsi="Times New Roman"/>
          <w:noProof/>
          <w:sz w:val="20"/>
          <w:szCs w:val="20"/>
        </w:rPr>
        <w:t> </w:t>
      </w:r>
      <w:r w:rsidR="00871301" w:rsidRPr="00022F0B">
        <w:rPr>
          <w:rFonts w:ascii="Times New Roman" w:hAnsi="Times New Roman"/>
          <w:noProof/>
          <w:sz w:val="20"/>
          <w:szCs w:val="20"/>
        </w:rPr>
        <w:t> </w:t>
      </w:r>
      <w:r w:rsidR="00871301" w:rsidRPr="00022F0B">
        <w:rPr>
          <w:rFonts w:ascii="Times New Roman" w:hAnsi="Times New Roman"/>
          <w:sz w:val="20"/>
          <w:szCs w:val="20"/>
        </w:rPr>
        <w:fldChar w:fldCharType="end"/>
      </w:r>
      <w:r w:rsidRPr="00022F0B">
        <w:rPr>
          <w:rFonts w:ascii="Times New Roman" w:eastAsia="Times New Roman" w:hAnsi="Times New Roman"/>
          <w:sz w:val="24"/>
          <w:szCs w:val="24"/>
          <w:lang w:eastAsia="es-ES"/>
        </w:rPr>
        <w:t xml:space="preserve">  de 20</w:t>
      </w:r>
      <w:r w:rsidR="00871301" w:rsidRPr="00022F0B">
        <w:rPr>
          <w:rFonts w:ascii="Times New Roman" w:hAnsi="Times New Roman"/>
          <w:sz w:val="20"/>
          <w:szCs w:val="20"/>
        </w:rPr>
        <w:fldChar w:fldCharType="begin">
          <w:ffData>
            <w:name w:val="Texto4"/>
            <w:enabled/>
            <w:calcOnExit w:val="0"/>
            <w:textInput/>
          </w:ffData>
        </w:fldChar>
      </w:r>
      <w:r w:rsidR="00871301" w:rsidRPr="00022F0B">
        <w:rPr>
          <w:rFonts w:ascii="Times New Roman" w:hAnsi="Times New Roman"/>
          <w:sz w:val="20"/>
          <w:szCs w:val="20"/>
        </w:rPr>
        <w:instrText xml:space="preserve"> FORMTEXT </w:instrText>
      </w:r>
      <w:r w:rsidR="00871301" w:rsidRPr="00022F0B">
        <w:rPr>
          <w:rFonts w:ascii="Times New Roman" w:hAnsi="Times New Roman"/>
          <w:sz w:val="20"/>
          <w:szCs w:val="20"/>
        </w:rPr>
      </w:r>
      <w:r w:rsidR="00871301" w:rsidRPr="00022F0B">
        <w:rPr>
          <w:rFonts w:ascii="Times New Roman" w:hAnsi="Times New Roman"/>
          <w:sz w:val="20"/>
          <w:szCs w:val="20"/>
        </w:rPr>
        <w:fldChar w:fldCharType="separate"/>
      </w:r>
      <w:r w:rsidR="00871301" w:rsidRPr="00022F0B">
        <w:rPr>
          <w:rFonts w:ascii="Times New Roman" w:hAnsi="Times New Roman"/>
          <w:noProof/>
          <w:sz w:val="20"/>
          <w:szCs w:val="20"/>
        </w:rPr>
        <w:t> </w:t>
      </w:r>
      <w:r w:rsidR="00871301" w:rsidRPr="00022F0B">
        <w:rPr>
          <w:rFonts w:ascii="Times New Roman" w:hAnsi="Times New Roman"/>
          <w:noProof/>
          <w:sz w:val="20"/>
          <w:szCs w:val="20"/>
        </w:rPr>
        <w:t> </w:t>
      </w:r>
      <w:r w:rsidR="00871301" w:rsidRPr="00022F0B">
        <w:rPr>
          <w:rFonts w:ascii="Times New Roman" w:hAnsi="Times New Roman"/>
          <w:noProof/>
          <w:sz w:val="20"/>
          <w:szCs w:val="20"/>
        </w:rPr>
        <w:t> </w:t>
      </w:r>
      <w:r w:rsidR="00871301" w:rsidRPr="00022F0B">
        <w:rPr>
          <w:rFonts w:ascii="Times New Roman" w:hAnsi="Times New Roman"/>
          <w:noProof/>
          <w:sz w:val="20"/>
          <w:szCs w:val="20"/>
        </w:rPr>
        <w:t> </w:t>
      </w:r>
      <w:r w:rsidR="00871301" w:rsidRPr="00022F0B">
        <w:rPr>
          <w:rFonts w:ascii="Times New Roman" w:hAnsi="Times New Roman"/>
          <w:noProof/>
          <w:sz w:val="20"/>
          <w:szCs w:val="20"/>
        </w:rPr>
        <w:t> </w:t>
      </w:r>
      <w:r w:rsidR="00871301" w:rsidRPr="00022F0B">
        <w:rPr>
          <w:rFonts w:ascii="Times New Roman" w:hAnsi="Times New Roman"/>
          <w:sz w:val="20"/>
          <w:szCs w:val="20"/>
        </w:rPr>
        <w:fldChar w:fldCharType="end"/>
      </w:r>
    </w:p>
    <w:p w14:paraId="334E07FD" w14:textId="77777777" w:rsidR="000C590F" w:rsidRDefault="000C590F" w:rsidP="000C590F">
      <w:pPr>
        <w:pBdr>
          <w:top w:val="single" w:sz="6" w:space="1" w:color="auto"/>
          <w:left w:val="single" w:sz="6" w:space="4" w:color="auto"/>
          <w:bottom w:val="single" w:sz="6" w:space="1" w:color="auto"/>
          <w:right w:val="single" w:sz="6" w:space="4" w:color="auto"/>
        </w:pBdr>
        <w:spacing w:before="60" w:after="60" w:line="240" w:lineRule="auto"/>
        <w:jc w:val="both"/>
        <w:rPr>
          <w:rFonts w:ascii="Times New Roman" w:eastAsia="Times New Roman" w:hAnsi="Times New Roman"/>
          <w:color w:val="000000" w:themeColor="text1"/>
          <w:sz w:val="20"/>
          <w:szCs w:val="20"/>
          <w:lang w:eastAsia="es-ES"/>
        </w:rPr>
      </w:pPr>
      <w:r>
        <w:rPr>
          <w:rFonts w:ascii="Times New Roman" w:eastAsia="Times New Roman" w:hAnsi="Times New Roman"/>
          <w:sz w:val="20"/>
          <w:szCs w:val="20"/>
          <w:lang w:eastAsia="es-ES"/>
        </w:rPr>
        <w:t xml:space="preserve">Organismo destinatario: </w:t>
      </w:r>
      <w:r>
        <w:rPr>
          <w:rFonts w:ascii="Times New Roman" w:eastAsia="Times New Roman" w:hAnsi="Times New Roman"/>
          <w:color w:val="000000" w:themeColor="text1"/>
          <w:sz w:val="20"/>
          <w:szCs w:val="20"/>
          <w:lang w:eastAsia="es-ES"/>
        </w:rPr>
        <w:t>DIRECCION GENERAL DE COHESION TERRITORIAL.</w:t>
      </w:r>
    </w:p>
    <w:p w14:paraId="20B72F79" w14:textId="57D122EB" w:rsidR="00D63281" w:rsidRPr="007D7C5F" w:rsidRDefault="000C590F" w:rsidP="000C590F">
      <w:pPr>
        <w:pBdr>
          <w:top w:val="single" w:sz="6" w:space="1" w:color="auto"/>
          <w:left w:val="single" w:sz="6" w:space="4" w:color="auto"/>
          <w:bottom w:val="single" w:sz="6" w:space="1" w:color="auto"/>
          <w:right w:val="single" w:sz="6" w:space="4" w:color="auto"/>
        </w:pBdr>
        <w:spacing w:before="60" w:after="60" w:line="240" w:lineRule="auto"/>
        <w:jc w:val="both"/>
        <w:rPr>
          <w:rFonts w:ascii="Times New Roman" w:hAnsi="Times New Roman"/>
          <w:color w:val="000000" w:themeColor="text1"/>
        </w:rPr>
      </w:pPr>
      <w:r>
        <w:rPr>
          <w:rFonts w:ascii="Times New Roman" w:eastAsia="Times New Roman" w:hAnsi="Times New Roman"/>
          <w:color w:val="000000" w:themeColor="text1"/>
          <w:sz w:val="20"/>
          <w:szCs w:val="20"/>
          <w:lang w:eastAsia="es-ES"/>
        </w:rPr>
        <w:t>Código DIR3: A08027160</w:t>
      </w:r>
    </w:p>
    <w:sectPr w:rsidR="00D63281" w:rsidRPr="007D7C5F" w:rsidSect="008960F9">
      <w:headerReference w:type="default" r:id="rId9"/>
      <w:footerReference w:type="default" r:id="rId10"/>
      <w:headerReference w:type="first" r:id="rId11"/>
      <w:pgSz w:w="11906" w:h="16838" w:code="9"/>
      <w:pgMar w:top="1797" w:right="748" w:bottom="567" w:left="851" w:header="709"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380BC7" w14:textId="77777777" w:rsidR="00697FFC" w:rsidRDefault="00697FFC" w:rsidP="00105875">
      <w:pPr>
        <w:spacing w:after="0" w:line="240" w:lineRule="auto"/>
      </w:pPr>
      <w:r>
        <w:separator/>
      </w:r>
    </w:p>
  </w:endnote>
  <w:endnote w:type="continuationSeparator" w:id="0">
    <w:p w14:paraId="4F9D8AEE" w14:textId="77777777" w:rsidR="00697FFC" w:rsidRDefault="00697FFC" w:rsidP="001058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BE35C0" w14:textId="77777777" w:rsidR="00C42B01" w:rsidRPr="003664B5" w:rsidRDefault="00C42B01" w:rsidP="001353BD">
    <w:pPr>
      <w:pStyle w:val="Piedepgina"/>
    </w:pPr>
    <w:r>
      <w:rPr>
        <w:noProof/>
      </w:rPr>
      <mc:AlternateContent>
        <mc:Choice Requires="wps">
          <w:drawing>
            <wp:anchor distT="0" distB="0" distL="114300" distR="114300" simplePos="0" relativeHeight="251657728" behindDoc="0" locked="0" layoutInCell="1" allowOverlap="1" wp14:anchorId="7499384D" wp14:editId="3511E95E">
              <wp:simplePos x="0" y="0"/>
              <wp:positionH relativeFrom="column">
                <wp:posOffset>5943600</wp:posOffset>
              </wp:positionH>
              <wp:positionV relativeFrom="paragraph">
                <wp:posOffset>205105</wp:posOffset>
              </wp:positionV>
              <wp:extent cx="1028700" cy="342900"/>
              <wp:effectExtent l="0" t="0" r="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B093FB" w14:textId="73B583BB" w:rsidR="00C42B01" w:rsidRPr="00967F0F" w:rsidRDefault="00C42B01" w:rsidP="001353BD">
                          <w:pPr>
                            <w:pStyle w:val="Piedepgina"/>
                            <w:rPr>
                              <w:sz w:val="18"/>
                              <w:szCs w:val="18"/>
                            </w:rPr>
                          </w:pPr>
                          <w:r w:rsidRPr="00967F0F">
                            <w:rPr>
                              <w:sz w:val="18"/>
                              <w:szCs w:val="18"/>
                            </w:rPr>
                            <w:t xml:space="preserve">Página </w:t>
                          </w:r>
                          <w:r w:rsidRPr="00967F0F">
                            <w:rPr>
                              <w:rStyle w:val="Nmerodepgina"/>
                              <w:sz w:val="18"/>
                              <w:szCs w:val="18"/>
                            </w:rPr>
                            <w:fldChar w:fldCharType="begin"/>
                          </w:r>
                          <w:r w:rsidRPr="00967F0F">
                            <w:rPr>
                              <w:rStyle w:val="Nmerodepgina"/>
                              <w:sz w:val="18"/>
                              <w:szCs w:val="18"/>
                            </w:rPr>
                            <w:instrText xml:space="preserve"> PAGE </w:instrText>
                          </w:r>
                          <w:r w:rsidRPr="00967F0F">
                            <w:rPr>
                              <w:rStyle w:val="Nmerodepgina"/>
                              <w:sz w:val="18"/>
                              <w:szCs w:val="18"/>
                            </w:rPr>
                            <w:fldChar w:fldCharType="separate"/>
                          </w:r>
                          <w:r w:rsidR="008812D5">
                            <w:rPr>
                              <w:rStyle w:val="Nmerodepgina"/>
                              <w:noProof/>
                              <w:sz w:val="18"/>
                              <w:szCs w:val="18"/>
                            </w:rPr>
                            <w:t>5</w:t>
                          </w:r>
                          <w:r w:rsidRPr="00967F0F">
                            <w:rPr>
                              <w:rStyle w:val="Nmerodepgina"/>
                              <w:sz w:val="18"/>
                              <w:szCs w:val="18"/>
                            </w:rPr>
                            <w:fldChar w:fldCharType="end"/>
                          </w:r>
                          <w:r w:rsidRPr="00967F0F">
                            <w:rPr>
                              <w:sz w:val="18"/>
                              <w:szCs w:val="18"/>
                            </w:rPr>
                            <w:t xml:space="preserve"> de </w:t>
                          </w:r>
                          <w:r w:rsidRPr="00967F0F">
                            <w:rPr>
                              <w:rStyle w:val="Nmerodepgina"/>
                              <w:sz w:val="18"/>
                              <w:szCs w:val="18"/>
                            </w:rPr>
                            <w:fldChar w:fldCharType="begin"/>
                          </w:r>
                          <w:r w:rsidRPr="00967F0F">
                            <w:rPr>
                              <w:rStyle w:val="Nmerodepgina"/>
                              <w:sz w:val="18"/>
                              <w:szCs w:val="18"/>
                            </w:rPr>
                            <w:instrText xml:space="preserve"> NUMPAGES </w:instrText>
                          </w:r>
                          <w:r w:rsidRPr="00967F0F">
                            <w:rPr>
                              <w:rStyle w:val="Nmerodepgina"/>
                              <w:sz w:val="18"/>
                              <w:szCs w:val="18"/>
                            </w:rPr>
                            <w:fldChar w:fldCharType="separate"/>
                          </w:r>
                          <w:r w:rsidR="008812D5">
                            <w:rPr>
                              <w:rStyle w:val="Nmerodepgina"/>
                              <w:noProof/>
                              <w:sz w:val="18"/>
                              <w:szCs w:val="18"/>
                            </w:rPr>
                            <w:t>5</w:t>
                          </w:r>
                          <w:r w:rsidRPr="00967F0F">
                            <w:rPr>
                              <w:rStyle w:val="Nmerodepgina"/>
                              <w:sz w:val="18"/>
                              <w:szCs w:val="18"/>
                            </w:rPr>
                            <w:fldChar w:fldCharType="end"/>
                          </w:r>
                        </w:p>
                        <w:p w14:paraId="7C29E3DD" w14:textId="77777777" w:rsidR="00C42B01" w:rsidRDefault="00C42B0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99384D" id="_x0000_t202" coordsize="21600,21600" o:spt="202" path="m,l,21600r21600,l21600,xe">
              <v:stroke joinstyle="miter"/>
              <v:path gradientshapeok="t" o:connecttype="rect"/>
            </v:shapetype>
            <v:shape id="Cuadro de texto 8" o:spid="_x0000_s1027" type="#_x0000_t202" style="position:absolute;margin-left:468pt;margin-top:16.15pt;width:81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" filled="f" stroked="f">
              <v:textbox>
                <w:txbxContent>
                  <w:p w14:paraId="67B093FB" w14:textId="73B583BB" w:rsidR="00C42B01" w:rsidRPr="00967F0F" w:rsidRDefault="00C42B01" w:rsidP="001353BD">
                    <w:pPr>
                      <w:pStyle w:val="Piedepgina"/>
                      <w:rPr>
                        <w:sz w:val="18"/>
                        <w:szCs w:val="18"/>
                      </w:rPr>
                    </w:pPr>
                    <w:r w:rsidRPr="00967F0F">
                      <w:rPr>
                        <w:sz w:val="18"/>
                        <w:szCs w:val="18"/>
                      </w:rPr>
                      <w:t xml:space="preserve">Página </w:t>
                    </w:r>
                    <w:r w:rsidRPr="00967F0F">
                      <w:rPr>
                        <w:rStyle w:val="Nmerodepgina"/>
                        <w:sz w:val="18"/>
                        <w:szCs w:val="18"/>
                      </w:rPr>
                      <w:fldChar w:fldCharType="begin"/>
                    </w:r>
                    <w:r w:rsidRPr="00967F0F">
                      <w:rPr>
                        <w:rStyle w:val="Nmerodepgina"/>
                        <w:sz w:val="18"/>
                        <w:szCs w:val="18"/>
                      </w:rPr>
                      <w:instrText xml:space="preserve"> PAGE </w:instrText>
                    </w:r>
                    <w:r w:rsidRPr="00967F0F">
                      <w:rPr>
                        <w:rStyle w:val="Nmerodepgina"/>
                        <w:sz w:val="18"/>
                        <w:szCs w:val="18"/>
                      </w:rPr>
                      <w:fldChar w:fldCharType="separate"/>
                    </w:r>
                    <w:r w:rsidR="008812D5">
                      <w:rPr>
                        <w:rStyle w:val="Nmerodepgina"/>
                        <w:noProof/>
                        <w:sz w:val="18"/>
                        <w:szCs w:val="18"/>
                      </w:rPr>
                      <w:t>5</w:t>
                    </w:r>
                    <w:r w:rsidRPr="00967F0F">
                      <w:rPr>
                        <w:rStyle w:val="Nmerodepgina"/>
                        <w:sz w:val="18"/>
                        <w:szCs w:val="18"/>
                      </w:rPr>
                      <w:fldChar w:fldCharType="end"/>
                    </w:r>
                    <w:r w:rsidRPr="00967F0F">
                      <w:rPr>
                        <w:sz w:val="18"/>
                        <w:szCs w:val="18"/>
                      </w:rPr>
                      <w:t xml:space="preserve"> de </w:t>
                    </w:r>
                    <w:r w:rsidRPr="00967F0F">
                      <w:rPr>
                        <w:rStyle w:val="Nmerodepgina"/>
                        <w:sz w:val="18"/>
                        <w:szCs w:val="18"/>
                      </w:rPr>
                      <w:fldChar w:fldCharType="begin"/>
                    </w:r>
                    <w:r w:rsidRPr="00967F0F">
                      <w:rPr>
                        <w:rStyle w:val="Nmerodepgina"/>
                        <w:sz w:val="18"/>
                        <w:szCs w:val="18"/>
                      </w:rPr>
                      <w:instrText xml:space="preserve"> NUMPAGES </w:instrText>
                    </w:r>
                    <w:r w:rsidRPr="00967F0F">
                      <w:rPr>
                        <w:rStyle w:val="Nmerodepgina"/>
                        <w:sz w:val="18"/>
                        <w:szCs w:val="18"/>
                      </w:rPr>
                      <w:fldChar w:fldCharType="separate"/>
                    </w:r>
                    <w:r w:rsidR="008812D5">
                      <w:rPr>
                        <w:rStyle w:val="Nmerodepgina"/>
                        <w:noProof/>
                        <w:sz w:val="18"/>
                        <w:szCs w:val="18"/>
                      </w:rPr>
                      <w:t>5</w:t>
                    </w:r>
                    <w:r w:rsidRPr="00967F0F">
                      <w:rPr>
                        <w:rStyle w:val="Nmerodepgina"/>
                        <w:sz w:val="18"/>
                        <w:szCs w:val="18"/>
                      </w:rPr>
                      <w:fldChar w:fldCharType="end"/>
                    </w:r>
                  </w:p>
                  <w:p w14:paraId="7C29E3DD" w14:textId="77777777" w:rsidR="00C42B01" w:rsidRDefault="00C42B01"/>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0A6015" w14:textId="77777777" w:rsidR="00697FFC" w:rsidRDefault="00697FFC" w:rsidP="00105875">
      <w:pPr>
        <w:spacing w:after="0" w:line="240" w:lineRule="auto"/>
      </w:pPr>
      <w:r>
        <w:separator/>
      </w:r>
    </w:p>
  </w:footnote>
  <w:footnote w:type="continuationSeparator" w:id="0">
    <w:p w14:paraId="62A22FAC" w14:textId="77777777" w:rsidR="00697FFC" w:rsidRDefault="00697FFC" w:rsidP="001058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5AAEE4" w14:textId="6FAA62E2" w:rsidR="00C42B01" w:rsidRDefault="003F69A0" w:rsidP="008960F9">
    <w:pPr>
      <w:pStyle w:val="Encabezado"/>
      <w:ind w:firstLine="708"/>
    </w:pPr>
    <w:r>
      <w:rPr>
        <w:noProof/>
      </w:rPr>
      <w:drawing>
        <wp:inline distT="0" distB="0" distL="0" distR="0" wp14:anchorId="76A07DC5" wp14:editId="3E5D0DF0">
          <wp:extent cx="5763864" cy="397566"/>
          <wp:effectExtent l="0" t="0" r="8890" b="254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Recurso 2.png"/>
                  <pic:cNvPicPr/>
                </pic:nvPicPr>
                <pic:blipFill>
                  <a:blip r:embed="rId1">
                    <a:extLst>
                      <a:ext uri="{28A0092B-C50C-407E-A947-70E740481C1C}">
                        <a14:useLocalDpi xmlns:a14="http://schemas.microsoft.com/office/drawing/2010/main" val="0"/>
                      </a:ext>
                    </a:extLst>
                  </a:blip>
                  <a:stretch>
                    <a:fillRect/>
                  </a:stretch>
                </pic:blipFill>
                <pic:spPr>
                  <a:xfrm>
                    <a:off x="0" y="0"/>
                    <a:ext cx="6423088" cy="443036"/>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548" w:type="dxa"/>
      <w:tblLook w:val="01E0" w:firstRow="1" w:lastRow="1" w:firstColumn="1" w:lastColumn="1" w:noHBand="0" w:noVBand="0"/>
    </w:tblPr>
    <w:tblGrid>
      <w:gridCol w:w="6276"/>
      <w:gridCol w:w="2136"/>
      <w:gridCol w:w="2136"/>
    </w:tblGrid>
    <w:tr w:rsidR="00C42B01" w14:paraId="34A8A126" w14:textId="77777777" w:rsidTr="006818A0">
      <w:trPr>
        <w:trHeight w:val="1702"/>
      </w:trPr>
      <w:tc>
        <w:tcPr>
          <w:tcW w:w="3652" w:type="dxa"/>
          <w:shd w:val="clear" w:color="auto" w:fill="auto"/>
        </w:tcPr>
        <w:p w14:paraId="1AAEE2A6" w14:textId="77777777" w:rsidR="00C42B01" w:rsidRDefault="00C42B01" w:rsidP="008960F9">
          <w:pPr>
            <w:pStyle w:val="Encabezado"/>
            <w:tabs>
              <w:tab w:val="clear" w:pos="4252"/>
              <w:tab w:val="clear" w:pos="8504"/>
              <w:tab w:val="left" w:pos="1875"/>
            </w:tabs>
            <w:rPr>
              <w:noProof/>
            </w:rPr>
          </w:pPr>
          <w:r>
            <w:rPr>
              <w:noProof/>
            </w:rPr>
            <w:drawing>
              <wp:inline distT="0" distB="0" distL="0" distR="0" wp14:anchorId="25DEC99A" wp14:editId="6EE8D602">
                <wp:extent cx="3844686" cy="265190"/>
                <wp:effectExtent l="0" t="0" r="3810" b="1905"/>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Recurso 2.png"/>
                        <pic:cNvPicPr/>
                      </pic:nvPicPr>
                      <pic:blipFill>
                        <a:blip r:embed="rId1">
                          <a:extLst>
                            <a:ext uri="{28A0092B-C50C-407E-A947-70E740481C1C}">
                              <a14:useLocalDpi xmlns:a14="http://schemas.microsoft.com/office/drawing/2010/main" val="0"/>
                            </a:ext>
                          </a:extLst>
                        </a:blip>
                        <a:stretch>
                          <a:fillRect/>
                        </a:stretch>
                      </pic:blipFill>
                      <pic:spPr>
                        <a:xfrm>
                          <a:off x="0" y="0"/>
                          <a:ext cx="4150815" cy="286305"/>
                        </a:xfrm>
                        <a:prstGeom prst="rect">
                          <a:avLst/>
                        </a:prstGeom>
                      </pic:spPr>
                    </pic:pic>
                  </a:graphicData>
                </a:graphic>
              </wp:inline>
            </w:drawing>
          </w:r>
        </w:p>
        <w:p w14:paraId="4239B6B2" w14:textId="77777777" w:rsidR="00C42B01" w:rsidRDefault="00C42B01" w:rsidP="008960F9">
          <w:pPr>
            <w:pStyle w:val="Encabezado"/>
            <w:tabs>
              <w:tab w:val="clear" w:pos="4252"/>
              <w:tab w:val="clear" w:pos="8504"/>
              <w:tab w:val="left" w:pos="1875"/>
            </w:tabs>
            <w:rPr>
              <w:b/>
              <w:color w:val="0000FF"/>
              <w:sz w:val="22"/>
              <w:szCs w:val="22"/>
            </w:rPr>
          </w:pPr>
        </w:p>
        <w:p w14:paraId="3B22B3F0" w14:textId="63643225" w:rsidR="00C42B01" w:rsidRPr="008317F1" w:rsidRDefault="00C42B01" w:rsidP="008960F9">
          <w:pPr>
            <w:pStyle w:val="Encabezado"/>
            <w:tabs>
              <w:tab w:val="clear" w:pos="4252"/>
              <w:tab w:val="clear" w:pos="8504"/>
              <w:tab w:val="left" w:pos="1875"/>
            </w:tabs>
            <w:rPr>
              <w:b/>
              <w:color w:val="0000FF"/>
              <w:sz w:val="22"/>
              <w:szCs w:val="22"/>
            </w:rPr>
          </w:pPr>
          <w:r>
            <w:rPr>
              <w:b/>
              <w:color w:val="0000FF"/>
              <w:sz w:val="22"/>
              <w:szCs w:val="22"/>
            </w:rPr>
            <w:t xml:space="preserve">                                                                               </w:t>
          </w:r>
        </w:p>
        <w:p w14:paraId="3D5DDFE5" w14:textId="2E7949FB" w:rsidR="00C42B01" w:rsidRPr="00BF2925" w:rsidRDefault="00C42B01" w:rsidP="008960F9">
          <w:pPr>
            <w:pStyle w:val="Encabezado"/>
            <w:tabs>
              <w:tab w:val="clear" w:pos="4252"/>
              <w:tab w:val="clear" w:pos="8504"/>
              <w:tab w:val="left" w:pos="1875"/>
              <w:tab w:val="left" w:pos="4500"/>
            </w:tabs>
            <w:rPr>
              <w:color w:val="000000" w:themeColor="text1"/>
            </w:rPr>
          </w:pPr>
          <w:r w:rsidRPr="00BF2925">
            <w:rPr>
              <w:b/>
              <w:color w:val="000000" w:themeColor="text1"/>
              <w:sz w:val="22"/>
              <w:szCs w:val="22"/>
            </w:rPr>
            <w:t>Consejería de</w:t>
          </w:r>
          <w:r w:rsidRPr="00BF2925">
            <w:rPr>
              <w:color w:val="000000" w:themeColor="text1"/>
            </w:rPr>
            <w:t xml:space="preserve"> </w:t>
          </w:r>
          <w:r w:rsidRPr="00BF2925">
            <w:rPr>
              <w:b/>
              <w:color w:val="000000" w:themeColor="text1"/>
              <w:sz w:val="22"/>
              <w:szCs w:val="22"/>
            </w:rPr>
            <w:t>Desarrollo Sostenible</w:t>
          </w:r>
        </w:p>
        <w:p w14:paraId="15D9D108" w14:textId="7798A89A" w:rsidR="00C42B01" w:rsidRPr="00BF2925" w:rsidRDefault="00C42B01" w:rsidP="00C42B01">
          <w:pPr>
            <w:pStyle w:val="Encabezado"/>
            <w:tabs>
              <w:tab w:val="clear" w:pos="4252"/>
              <w:tab w:val="clear" w:pos="8504"/>
              <w:tab w:val="left" w:pos="1875"/>
            </w:tabs>
            <w:rPr>
              <w:b/>
              <w:color w:val="000000" w:themeColor="text1"/>
              <w:sz w:val="22"/>
              <w:szCs w:val="22"/>
            </w:rPr>
          </w:pPr>
          <w:r>
            <w:rPr>
              <w:b/>
              <w:color w:val="000000" w:themeColor="text1"/>
              <w:sz w:val="22"/>
              <w:szCs w:val="22"/>
            </w:rPr>
            <w:t>D.</w:t>
          </w:r>
          <w:r w:rsidRPr="00BF2925">
            <w:rPr>
              <w:b/>
              <w:color w:val="000000" w:themeColor="text1"/>
              <w:sz w:val="22"/>
              <w:szCs w:val="22"/>
            </w:rPr>
            <w:t xml:space="preserve"> G</w:t>
          </w:r>
          <w:r>
            <w:rPr>
              <w:b/>
              <w:color w:val="000000" w:themeColor="text1"/>
              <w:sz w:val="22"/>
              <w:szCs w:val="22"/>
            </w:rPr>
            <w:t>.</w:t>
          </w:r>
          <w:r w:rsidRPr="00BF2925">
            <w:rPr>
              <w:b/>
              <w:color w:val="000000" w:themeColor="text1"/>
              <w:sz w:val="22"/>
              <w:szCs w:val="22"/>
            </w:rPr>
            <w:t xml:space="preserve"> de </w:t>
          </w:r>
          <w:r>
            <w:rPr>
              <w:b/>
              <w:color w:val="000000" w:themeColor="text1"/>
              <w:sz w:val="22"/>
              <w:szCs w:val="22"/>
            </w:rPr>
            <w:t xml:space="preserve">Cohesión Territorial                                                                              </w:t>
          </w:r>
        </w:p>
      </w:tc>
      <w:tc>
        <w:tcPr>
          <w:tcW w:w="3448" w:type="dxa"/>
          <w:shd w:val="clear" w:color="auto" w:fill="auto"/>
          <w:vAlign w:val="center"/>
        </w:tcPr>
        <w:p w14:paraId="6034D328" w14:textId="44AE8C79" w:rsidR="00C42B01" w:rsidRPr="008317F1" w:rsidRDefault="00C42B01" w:rsidP="008960F9">
          <w:pPr>
            <w:jc w:val="center"/>
            <w:rPr>
              <w:rFonts w:ascii="Arial" w:hAnsi="Arial" w:cs="Arial"/>
              <w:sz w:val="20"/>
              <w:szCs w:val="20"/>
            </w:rPr>
          </w:pPr>
        </w:p>
      </w:tc>
      <w:tc>
        <w:tcPr>
          <w:tcW w:w="3448" w:type="dxa"/>
          <w:shd w:val="clear" w:color="auto" w:fill="auto"/>
          <w:vAlign w:val="center"/>
        </w:tcPr>
        <w:p w14:paraId="659588A9" w14:textId="77777777" w:rsidR="00C42B01" w:rsidRDefault="00C42B01" w:rsidP="008960F9">
          <w:pPr>
            <w:pStyle w:val="Encabezado"/>
            <w:jc w:val="center"/>
          </w:pPr>
        </w:p>
      </w:tc>
    </w:tr>
  </w:tbl>
  <w:p w14:paraId="443AFBE8" w14:textId="77777777" w:rsidR="00C42B01" w:rsidRDefault="00C42B01" w:rsidP="008960F9">
    <w:pPr>
      <w:pStyle w:val="Encabezado"/>
      <w:ind w:firstLine="708"/>
    </w:pPr>
  </w:p>
  <w:p w14:paraId="0F24F4BE" w14:textId="77777777" w:rsidR="00C42B01" w:rsidRDefault="00C42B0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81782"/>
    <w:multiLevelType w:val="hybridMultilevel"/>
    <w:tmpl w:val="B5228E1E"/>
    <w:lvl w:ilvl="0" w:tplc="EBDABB58">
      <w:start w:val="2"/>
      <w:numFmt w:val="bullet"/>
      <w:lvlText w:val="-"/>
      <w:lvlJc w:val="left"/>
      <w:pPr>
        <w:ind w:left="720" w:hanging="360"/>
      </w:pPr>
      <w:rPr>
        <w:rFonts w:ascii="Times New Roman" w:eastAsia="Calibr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3A164A1"/>
    <w:multiLevelType w:val="hybridMultilevel"/>
    <w:tmpl w:val="87D8DCB0"/>
    <w:lvl w:ilvl="0" w:tplc="5B0EAE5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4E73FA4"/>
    <w:multiLevelType w:val="hybridMultilevel"/>
    <w:tmpl w:val="D512A954"/>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05C4F85"/>
    <w:multiLevelType w:val="hybridMultilevel"/>
    <w:tmpl w:val="4698CB32"/>
    <w:lvl w:ilvl="0" w:tplc="3910646E">
      <w:numFmt w:val="bullet"/>
      <w:lvlText w:val="-"/>
      <w:lvlJc w:val="left"/>
      <w:pPr>
        <w:ind w:left="720" w:hanging="360"/>
      </w:pPr>
      <w:rPr>
        <w:rFonts w:ascii="Calibri" w:eastAsia="Times New Roman"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676635E"/>
    <w:multiLevelType w:val="hybridMultilevel"/>
    <w:tmpl w:val="258A87F2"/>
    <w:lvl w:ilvl="0" w:tplc="BB484238">
      <w:start w:val="1"/>
      <w:numFmt w:val="upperLetter"/>
      <w:lvlText w:val="%1."/>
      <w:lvlJc w:val="left"/>
      <w:pPr>
        <w:ind w:left="578" w:hanging="360"/>
      </w:pPr>
      <w:rPr>
        <w:rFonts w:hint="default"/>
        <w:sz w:val="20"/>
        <w:szCs w:val="20"/>
      </w:rPr>
    </w:lvl>
    <w:lvl w:ilvl="1" w:tplc="6FC08454">
      <w:start w:val="1"/>
      <w:numFmt w:val="decimal"/>
      <w:lvlText w:val="%2. "/>
      <w:lvlJc w:val="left"/>
      <w:pPr>
        <w:ind w:left="1298" w:hanging="360"/>
      </w:pPr>
      <w:rPr>
        <w:rFonts w:hint="default"/>
      </w:rPr>
    </w:lvl>
    <w:lvl w:ilvl="2" w:tplc="0C0A001B" w:tentative="1">
      <w:start w:val="1"/>
      <w:numFmt w:val="lowerRoman"/>
      <w:lvlText w:val="%3."/>
      <w:lvlJc w:val="right"/>
      <w:pPr>
        <w:ind w:left="2018" w:hanging="180"/>
      </w:pPr>
    </w:lvl>
    <w:lvl w:ilvl="3" w:tplc="0C0A000F" w:tentative="1">
      <w:start w:val="1"/>
      <w:numFmt w:val="decimal"/>
      <w:lvlText w:val="%4."/>
      <w:lvlJc w:val="left"/>
      <w:pPr>
        <w:ind w:left="2738" w:hanging="360"/>
      </w:pPr>
    </w:lvl>
    <w:lvl w:ilvl="4" w:tplc="0C0A0019" w:tentative="1">
      <w:start w:val="1"/>
      <w:numFmt w:val="lowerLetter"/>
      <w:lvlText w:val="%5."/>
      <w:lvlJc w:val="left"/>
      <w:pPr>
        <w:ind w:left="3458" w:hanging="360"/>
      </w:pPr>
    </w:lvl>
    <w:lvl w:ilvl="5" w:tplc="0C0A001B" w:tentative="1">
      <w:start w:val="1"/>
      <w:numFmt w:val="lowerRoman"/>
      <w:lvlText w:val="%6."/>
      <w:lvlJc w:val="right"/>
      <w:pPr>
        <w:ind w:left="4178" w:hanging="180"/>
      </w:pPr>
    </w:lvl>
    <w:lvl w:ilvl="6" w:tplc="0C0A000F" w:tentative="1">
      <w:start w:val="1"/>
      <w:numFmt w:val="decimal"/>
      <w:lvlText w:val="%7."/>
      <w:lvlJc w:val="left"/>
      <w:pPr>
        <w:ind w:left="4898" w:hanging="360"/>
      </w:pPr>
    </w:lvl>
    <w:lvl w:ilvl="7" w:tplc="0C0A0019" w:tentative="1">
      <w:start w:val="1"/>
      <w:numFmt w:val="lowerLetter"/>
      <w:lvlText w:val="%8."/>
      <w:lvlJc w:val="left"/>
      <w:pPr>
        <w:ind w:left="5618" w:hanging="360"/>
      </w:pPr>
    </w:lvl>
    <w:lvl w:ilvl="8" w:tplc="0C0A001B" w:tentative="1">
      <w:start w:val="1"/>
      <w:numFmt w:val="lowerRoman"/>
      <w:lvlText w:val="%9."/>
      <w:lvlJc w:val="right"/>
      <w:pPr>
        <w:ind w:left="6338" w:hanging="180"/>
      </w:pPr>
    </w:lvl>
  </w:abstractNum>
  <w:abstractNum w:abstractNumId="5" w15:restartNumberingAfterBreak="0">
    <w:nsid w:val="1CDA1886"/>
    <w:multiLevelType w:val="hybridMultilevel"/>
    <w:tmpl w:val="8BD01610"/>
    <w:lvl w:ilvl="0" w:tplc="8CB8FEEE">
      <w:numFmt w:val="bullet"/>
      <w:lvlText w:val="-"/>
      <w:lvlJc w:val="left"/>
      <w:pPr>
        <w:ind w:left="927" w:hanging="360"/>
      </w:pPr>
      <w:rPr>
        <w:rFonts w:ascii="Times New Roman" w:eastAsia="Times New Roman" w:hAnsi="Times New Roman" w:cs="Times New Roman" w:hint="default"/>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6" w15:restartNumberingAfterBreak="0">
    <w:nsid w:val="1EFA2212"/>
    <w:multiLevelType w:val="hybridMultilevel"/>
    <w:tmpl w:val="16040C72"/>
    <w:lvl w:ilvl="0" w:tplc="05F0461A">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11C6CA0"/>
    <w:multiLevelType w:val="hybridMultilevel"/>
    <w:tmpl w:val="16040C72"/>
    <w:lvl w:ilvl="0" w:tplc="05F0461A">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12F06A8"/>
    <w:multiLevelType w:val="hybridMultilevel"/>
    <w:tmpl w:val="9ABE00EA"/>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1A128C5"/>
    <w:multiLevelType w:val="hybridMultilevel"/>
    <w:tmpl w:val="C764D38C"/>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2A6396A"/>
    <w:multiLevelType w:val="hybridMultilevel"/>
    <w:tmpl w:val="93489464"/>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8F547D0"/>
    <w:multiLevelType w:val="hybridMultilevel"/>
    <w:tmpl w:val="20FCE6B4"/>
    <w:lvl w:ilvl="0" w:tplc="86586A14">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419418C1"/>
    <w:multiLevelType w:val="hybridMultilevel"/>
    <w:tmpl w:val="8FC61780"/>
    <w:lvl w:ilvl="0" w:tplc="0C0A001B">
      <w:start w:val="1"/>
      <w:numFmt w:val="lowerRoman"/>
      <w:lvlText w:val="%1."/>
      <w:lvlJc w:val="righ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3" w15:restartNumberingAfterBreak="0">
    <w:nsid w:val="42B8544A"/>
    <w:multiLevelType w:val="hybridMultilevel"/>
    <w:tmpl w:val="CC544042"/>
    <w:lvl w:ilvl="0" w:tplc="85FCA6D6">
      <w:numFmt w:val="bullet"/>
      <w:lvlText w:val="-"/>
      <w:lvlJc w:val="left"/>
      <w:pPr>
        <w:ind w:left="720" w:hanging="360"/>
      </w:pPr>
      <w:rPr>
        <w:rFonts w:ascii="Times New Roman" w:eastAsia="Calibr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49CB30A0"/>
    <w:multiLevelType w:val="hybridMultilevel"/>
    <w:tmpl w:val="8800F4A0"/>
    <w:lvl w:ilvl="0" w:tplc="2F30CA96">
      <w:start w:val="2"/>
      <w:numFmt w:val="bullet"/>
      <w:lvlText w:val="-"/>
      <w:lvlJc w:val="left"/>
      <w:pPr>
        <w:ind w:left="218" w:hanging="360"/>
      </w:pPr>
      <w:rPr>
        <w:rFonts w:ascii="Times New Roman" w:eastAsia="Calibri" w:hAnsi="Times New Roman" w:cs="Times New Roman" w:hint="default"/>
        <w:color w:val="auto"/>
      </w:rPr>
    </w:lvl>
    <w:lvl w:ilvl="1" w:tplc="0C0A0003" w:tentative="1">
      <w:start w:val="1"/>
      <w:numFmt w:val="bullet"/>
      <w:lvlText w:val="o"/>
      <w:lvlJc w:val="left"/>
      <w:pPr>
        <w:ind w:left="938" w:hanging="360"/>
      </w:pPr>
      <w:rPr>
        <w:rFonts w:ascii="Courier New" w:hAnsi="Courier New" w:cs="Courier New" w:hint="default"/>
      </w:rPr>
    </w:lvl>
    <w:lvl w:ilvl="2" w:tplc="0C0A0005" w:tentative="1">
      <w:start w:val="1"/>
      <w:numFmt w:val="bullet"/>
      <w:lvlText w:val=""/>
      <w:lvlJc w:val="left"/>
      <w:pPr>
        <w:ind w:left="1658" w:hanging="360"/>
      </w:pPr>
      <w:rPr>
        <w:rFonts w:ascii="Wingdings" w:hAnsi="Wingdings" w:hint="default"/>
      </w:rPr>
    </w:lvl>
    <w:lvl w:ilvl="3" w:tplc="0C0A0001" w:tentative="1">
      <w:start w:val="1"/>
      <w:numFmt w:val="bullet"/>
      <w:lvlText w:val=""/>
      <w:lvlJc w:val="left"/>
      <w:pPr>
        <w:ind w:left="2378" w:hanging="360"/>
      </w:pPr>
      <w:rPr>
        <w:rFonts w:ascii="Symbol" w:hAnsi="Symbol" w:hint="default"/>
      </w:rPr>
    </w:lvl>
    <w:lvl w:ilvl="4" w:tplc="0C0A0003" w:tentative="1">
      <w:start w:val="1"/>
      <w:numFmt w:val="bullet"/>
      <w:lvlText w:val="o"/>
      <w:lvlJc w:val="left"/>
      <w:pPr>
        <w:ind w:left="3098" w:hanging="360"/>
      </w:pPr>
      <w:rPr>
        <w:rFonts w:ascii="Courier New" w:hAnsi="Courier New" w:cs="Courier New" w:hint="default"/>
      </w:rPr>
    </w:lvl>
    <w:lvl w:ilvl="5" w:tplc="0C0A0005" w:tentative="1">
      <w:start w:val="1"/>
      <w:numFmt w:val="bullet"/>
      <w:lvlText w:val=""/>
      <w:lvlJc w:val="left"/>
      <w:pPr>
        <w:ind w:left="3818" w:hanging="360"/>
      </w:pPr>
      <w:rPr>
        <w:rFonts w:ascii="Wingdings" w:hAnsi="Wingdings" w:hint="default"/>
      </w:rPr>
    </w:lvl>
    <w:lvl w:ilvl="6" w:tplc="0C0A0001" w:tentative="1">
      <w:start w:val="1"/>
      <w:numFmt w:val="bullet"/>
      <w:lvlText w:val=""/>
      <w:lvlJc w:val="left"/>
      <w:pPr>
        <w:ind w:left="4538" w:hanging="360"/>
      </w:pPr>
      <w:rPr>
        <w:rFonts w:ascii="Symbol" w:hAnsi="Symbol" w:hint="default"/>
      </w:rPr>
    </w:lvl>
    <w:lvl w:ilvl="7" w:tplc="0C0A0003" w:tentative="1">
      <w:start w:val="1"/>
      <w:numFmt w:val="bullet"/>
      <w:lvlText w:val="o"/>
      <w:lvlJc w:val="left"/>
      <w:pPr>
        <w:ind w:left="5258" w:hanging="360"/>
      </w:pPr>
      <w:rPr>
        <w:rFonts w:ascii="Courier New" w:hAnsi="Courier New" w:cs="Courier New" w:hint="default"/>
      </w:rPr>
    </w:lvl>
    <w:lvl w:ilvl="8" w:tplc="0C0A0005" w:tentative="1">
      <w:start w:val="1"/>
      <w:numFmt w:val="bullet"/>
      <w:lvlText w:val=""/>
      <w:lvlJc w:val="left"/>
      <w:pPr>
        <w:ind w:left="5978" w:hanging="360"/>
      </w:pPr>
      <w:rPr>
        <w:rFonts w:ascii="Wingdings" w:hAnsi="Wingdings" w:hint="default"/>
      </w:rPr>
    </w:lvl>
  </w:abstractNum>
  <w:abstractNum w:abstractNumId="15" w15:restartNumberingAfterBreak="0">
    <w:nsid w:val="4E001B46"/>
    <w:multiLevelType w:val="hybridMultilevel"/>
    <w:tmpl w:val="AFC8FEB0"/>
    <w:lvl w:ilvl="0" w:tplc="B89E2A42">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6" w15:restartNumberingAfterBreak="0">
    <w:nsid w:val="4F8274B6"/>
    <w:multiLevelType w:val="hybridMultilevel"/>
    <w:tmpl w:val="178A5F6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505338D6"/>
    <w:multiLevelType w:val="hybridMultilevel"/>
    <w:tmpl w:val="8D0C87AE"/>
    <w:lvl w:ilvl="0" w:tplc="4E40463A">
      <w:start w:val="1"/>
      <w:numFmt w:val="decimal"/>
      <w:lvlText w:val="%1."/>
      <w:lvlJc w:val="left"/>
      <w:pPr>
        <w:ind w:left="360" w:hanging="360"/>
      </w:pPr>
      <w:rPr>
        <w:rFonts w:hint="default"/>
        <w:b w:val="0"/>
        <w:bCs/>
      </w:rPr>
    </w:lvl>
    <w:lvl w:ilvl="1" w:tplc="0C0A001B">
      <w:start w:val="1"/>
      <w:numFmt w:val="lowerRoman"/>
      <w:lvlText w:val="%2."/>
      <w:lvlJc w:val="right"/>
      <w:pPr>
        <w:ind w:left="1080" w:hanging="360"/>
      </w:pPr>
    </w:lvl>
    <w:lvl w:ilvl="2" w:tplc="0C0A001B">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8" w15:restartNumberingAfterBreak="0">
    <w:nsid w:val="51957509"/>
    <w:multiLevelType w:val="hybridMultilevel"/>
    <w:tmpl w:val="16040C72"/>
    <w:lvl w:ilvl="0" w:tplc="05F0461A">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554F6E92"/>
    <w:multiLevelType w:val="hybridMultilevel"/>
    <w:tmpl w:val="68D4F064"/>
    <w:lvl w:ilvl="0" w:tplc="72800A4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557D5B89"/>
    <w:multiLevelType w:val="hybridMultilevel"/>
    <w:tmpl w:val="C6A89986"/>
    <w:lvl w:ilvl="0" w:tplc="5B0EAE5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66342520"/>
    <w:multiLevelType w:val="hybridMultilevel"/>
    <w:tmpl w:val="FF700F6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6CA67965"/>
    <w:multiLevelType w:val="hybridMultilevel"/>
    <w:tmpl w:val="2DBCE124"/>
    <w:lvl w:ilvl="0" w:tplc="71C2AAE8">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765D140B"/>
    <w:multiLevelType w:val="hybridMultilevel"/>
    <w:tmpl w:val="550E6552"/>
    <w:lvl w:ilvl="0" w:tplc="5B0EAE56">
      <w:start w:val="1"/>
      <w:numFmt w:val="bullet"/>
      <w:lvlText w:val=""/>
      <w:lvlJc w:val="left"/>
      <w:pPr>
        <w:ind w:left="900" w:hanging="360"/>
      </w:pPr>
      <w:rPr>
        <w:rFonts w:ascii="Symbol" w:hAnsi="Symbol" w:hint="default"/>
      </w:rPr>
    </w:lvl>
    <w:lvl w:ilvl="1" w:tplc="0C0A0003" w:tentative="1">
      <w:start w:val="1"/>
      <w:numFmt w:val="bullet"/>
      <w:lvlText w:val="o"/>
      <w:lvlJc w:val="left"/>
      <w:pPr>
        <w:ind w:left="1620" w:hanging="360"/>
      </w:pPr>
      <w:rPr>
        <w:rFonts w:ascii="Courier New" w:hAnsi="Courier New" w:cs="Courier New" w:hint="default"/>
      </w:rPr>
    </w:lvl>
    <w:lvl w:ilvl="2" w:tplc="0C0A0005" w:tentative="1">
      <w:start w:val="1"/>
      <w:numFmt w:val="bullet"/>
      <w:lvlText w:val=""/>
      <w:lvlJc w:val="left"/>
      <w:pPr>
        <w:ind w:left="2340" w:hanging="360"/>
      </w:pPr>
      <w:rPr>
        <w:rFonts w:ascii="Wingdings" w:hAnsi="Wingdings" w:hint="default"/>
      </w:rPr>
    </w:lvl>
    <w:lvl w:ilvl="3" w:tplc="0C0A0001" w:tentative="1">
      <w:start w:val="1"/>
      <w:numFmt w:val="bullet"/>
      <w:lvlText w:val=""/>
      <w:lvlJc w:val="left"/>
      <w:pPr>
        <w:ind w:left="3060" w:hanging="360"/>
      </w:pPr>
      <w:rPr>
        <w:rFonts w:ascii="Symbol" w:hAnsi="Symbol" w:hint="default"/>
      </w:rPr>
    </w:lvl>
    <w:lvl w:ilvl="4" w:tplc="0C0A0003" w:tentative="1">
      <w:start w:val="1"/>
      <w:numFmt w:val="bullet"/>
      <w:lvlText w:val="o"/>
      <w:lvlJc w:val="left"/>
      <w:pPr>
        <w:ind w:left="3780" w:hanging="360"/>
      </w:pPr>
      <w:rPr>
        <w:rFonts w:ascii="Courier New" w:hAnsi="Courier New" w:cs="Courier New" w:hint="default"/>
      </w:rPr>
    </w:lvl>
    <w:lvl w:ilvl="5" w:tplc="0C0A0005" w:tentative="1">
      <w:start w:val="1"/>
      <w:numFmt w:val="bullet"/>
      <w:lvlText w:val=""/>
      <w:lvlJc w:val="left"/>
      <w:pPr>
        <w:ind w:left="4500" w:hanging="360"/>
      </w:pPr>
      <w:rPr>
        <w:rFonts w:ascii="Wingdings" w:hAnsi="Wingdings" w:hint="default"/>
      </w:rPr>
    </w:lvl>
    <w:lvl w:ilvl="6" w:tplc="0C0A0001" w:tentative="1">
      <w:start w:val="1"/>
      <w:numFmt w:val="bullet"/>
      <w:lvlText w:val=""/>
      <w:lvlJc w:val="left"/>
      <w:pPr>
        <w:ind w:left="5220" w:hanging="360"/>
      </w:pPr>
      <w:rPr>
        <w:rFonts w:ascii="Symbol" w:hAnsi="Symbol" w:hint="default"/>
      </w:rPr>
    </w:lvl>
    <w:lvl w:ilvl="7" w:tplc="0C0A0003" w:tentative="1">
      <w:start w:val="1"/>
      <w:numFmt w:val="bullet"/>
      <w:lvlText w:val="o"/>
      <w:lvlJc w:val="left"/>
      <w:pPr>
        <w:ind w:left="5940" w:hanging="360"/>
      </w:pPr>
      <w:rPr>
        <w:rFonts w:ascii="Courier New" w:hAnsi="Courier New" w:cs="Courier New" w:hint="default"/>
      </w:rPr>
    </w:lvl>
    <w:lvl w:ilvl="8" w:tplc="0C0A0005" w:tentative="1">
      <w:start w:val="1"/>
      <w:numFmt w:val="bullet"/>
      <w:lvlText w:val=""/>
      <w:lvlJc w:val="left"/>
      <w:pPr>
        <w:ind w:left="6660" w:hanging="360"/>
      </w:pPr>
      <w:rPr>
        <w:rFonts w:ascii="Wingdings" w:hAnsi="Wingdings" w:hint="default"/>
      </w:rPr>
    </w:lvl>
  </w:abstractNum>
  <w:abstractNum w:abstractNumId="24" w15:restartNumberingAfterBreak="0">
    <w:nsid w:val="79436425"/>
    <w:multiLevelType w:val="hybridMultilevel"/>
    <w:tmpl w:val="7354FD6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7A9864D8"/>
    <w:multiLevelType w:val="hybridMultilevel"/>
    <w:tmpl w:val="A442E664"/>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num w:numId="1">
    <w:abstractNumId w:val="11"/>
  </w:num>
  <w:num w:numId="2">
    <w:abstractNumId w:val="16"/>
  </w:num>
  <w:num w:numId="3">
    <w:abstractNumId w:val="25"/>
  </w:num>
  <w:num w:numId="4">
    <w:abstractNumId w:val="5"/>
  </w:num>
  <w:num w:numId="5">
    <w:abstractNumId w:val="3"/>
  </w:num>
  <w:num w:numId="6">
    <w:abstractNumId w:val="19"/>
  </w:num>
  <w:num w:numId="7">
    <w:abstractNumId w:val="10"/>
  </w:num>
  <w:num w:numId="8">
    <w:abstractNumId w:val="20"/>
  </w:num>
  <w:num w:numId="9">
    <w:abstractNumId w:val="1"/>
  </w:num>
  <w:num w:numId="10">
    <w:abstractNumId w:val="23"/>
  </w:num>
  <w:num w:numId="11">
    <w:abstractNumId w:val="24"/>
  </w:num>
  <w:num w:numId="12">
    <w:abstractNumId w:val="7"/>
  </w:num>
  <w:num w:numId="13">
    <w:abstractNumId w:val="2"/>
  </w:num>
  <w:num w:numId="14">
    <w:abstractNumId w:val="22"/>
  </w:num>
  <w:num w:numId="15">
    <w:abstractNumId w:val="21"/>
  </w:num>
  <w:num w:numId="16">
    <w:abstractNumId w:val="15"/>
  </w:num>
  <w:num w:numId="17">
    <w:abstractNumId w:val="9"/>
  </w:num>
  <w:num w:numId="18">
    <w:abstractNumId w:val="8"/>
  </w:num>
  <w:num w:numId="19">
    <w:abstractNumId w:val="18"/>
  </w:num>
  <w:num w:numId="20">
    <w:abstractNumId w:val="6"/>
  </w:num>
  <w:num w:numId="21">
    <w:abstractNumId w:val="17"/>
  </w:num>
  <w:num w:numId="22">
    <w:abstractNumId w:val="13"/>
  </w:num>
  <w:num w:numId="23">
    <w:abstractNumId w:val="12"/>
  </w:num>
  <w:num w:numId="24">
    <w:abstractNumId w:val="0"/>
  </w:num>
  <w:num w:numId="25">
    <w:abstractNumId w:val="4"/>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ocumentProtection w:edit="forms" w:formatting="1" w:enforcement="1" w:cryptProviderType="rsaAES" w:cryptAlgorithmClass="hash" w:cryptAlgorithmType="typeAny" w:cryptAlgorithmSid="14" w:cryptSpinCount="100000" w:hash="Pk0fTzGLDdYt1JsC2zMk3wdv5e7dHPWYpux+gMkOdGUr8lS/+O/pl2X8qKeOJDnOHqagoyMQitqOvgclZkVDYA==" w:salt="Cv1BDqmGYhxneZlTGtTqEw=="/>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738"/>
    <w:rsid w:val="00012E87"/>
    <w:rsid w:val="00022F0B"/>
    <w:rsid w:val="00025F60"/>
    <w:rsid w:val="000349FB"/>
    <w:rsid w:val="00035CBF"/>
    <w:rsid w:val="000440F2"/>
    <w:rsid w:val="00051470"/>
    <w:rsid w:val="000515F7"/>
    <w:rsid w:val="00051EE7"/>
    <w:rsid w:val="000550E4"/>
    <w:rsid w:val="000A1A3C"/>
    <w:rsid w:val="000B101E"/>
    <w:rsid w:val="000C590F"/>
    <w:rsid w:val="000D64A6"/>
    <w:rsid w:val="000E0FF3"/>
    <w:rsid w:val="000E2E81"/>
    <w:rsid w:val="000E33E0"/>
    <w:rsid w:val="00101291"/>
    <w:rsid w:val="00102C5B"/>
    <w:rsid w:val="001057D1"/>
    <w:rsid w:val="00105875"/>
    <w:rsid w:val="00111332"/>
    <w:rsid w:val="00111CFF"/>
    <w:rsid w:val="0011723E"/>
    <w:rsid w:val="001353BD"/>
    <w:rsid w:val="001355E5"/>
    <w:rsid w:val="001623DD"/>
    <w:rsid w:val="001A4A38"/>
    <w:rsid w:val="001B3232"/>
    <w:rsid w:val="001B325A"/>
    <w:rsid w:val="001B5EEF"/>
    <w:rsid w:val="001F27FA"/>
    <w:rsid w:val="002051E8"/>
    <w:rsid w:val="00213FC4"/>
    <w:rsid w:val="00220A44"/>
    <w:rsid w:val="00220D8E"/>
    <w:rsid w:val="00222589"/>
    <w:rsid w:val="00223B4C"/>
    <w:rsid w:val="00223E34"/>
    <w:rsid w:val="00231545"/>
    <w:rsid w:val="002475F7"/>
    <w:rsid w:val="0026305A"/>
    <w:rsid w:val="00271DCF"/>
    <w:rsid w:val="00276C65"/>
    <w:rsid w:val="002829C2"/>
    <w:rsid w:val="002908CB"/>
    <w:rsid w:val="0029603A"/>
    <w:rsid w:val="002A32E3"/>
    <w:rsid w:val="002B16EA"/>
    <w:rsid w:val="002B1F15"/>
    <w:rsid w:val="002B4B2C"/>
    <w:rsid w:val="002B7228"/>
    <w:rsid w:val="002C095C"/>
    <w:rsid w:val="002D09A1"/>
    <w:rsid w:val="002D3834"/>
    <w:rsid w:val="002D3C77"/>
    <w:rsid w:val="002F5AF9"/>
    <w:rsid w:val="002F7810"/>
    <w:rsid w:val="0030284B"/>
    <w:rsid w:val="00302E2C"/>
    <w:rsid w:val="00304977"/>
    <w:rsid w:val="00312E5E"/>
    <w:rsid w:val="00323F1F"/>
    <w:rsid w:val="00356DEE"/>
    <w:rsid w:val="003576D6"/>
    <w:rsid w:val="00362738"/>
    <w:rsid w:val="00366B3E"/>
    <w:rsid w:val="00366D5F"/>
    <w:rsid w:val="00367C1D"/>
    <w:rsid w:val="00394481"/>
    <w:rsid w:val="003A0911"/>
    <w:rsid w:val="003B0667"/>
    <w:rsid w:val="003C2549"/>
    <w:rsid w:val="003C3034"/>
    <w:rsid w:val="003C3CE4"/>
    <w:rsid w:val="003D146B"/>
    <w:rsid w:val="003D3A90"/>
    <w:rsid w:val="003D415A"/>
    <w:rsid w:val="003E251A"/>
    <w:rsid w:val="003E4FEA"/>
    <w:rsid w:val="003E5B3E"/>
    <w:rsid w:val="003E7B50"/>
    <w:rsid w:val="003F69A0"/>
    <w:rsid w:val="00400417"/>
    <w:rsid w:val="004009E5"/>
    <w:rsid w:val="00412EC9"/>
    <w:rsid w:val="0041590D"/>
    <w:rsid w:val="00456184"/>
    <w:rsid w:val="0046537A"/>
    <w:rsid w:val="00477059"/>
    <w:rsid w:val="0048408D"/>
    <w:rsid w:val="00490331"/>
    <w:rsid w:val="004914F8"/>
    <w:rsid w:val="0049586E"/>
    <w:rsid w:val="004A42AA"/>
    <w:rsid w:val="004A523C"/>
    <w:rsid w:val="004A5473"/>
    <w:rsid w:val="004B056E"/>
    <w:rsid w:val="004B36C6"/>
    <w:rsid w:val="004B6207"/>
    <w:rsid w:val="004C2FDF"/>
    <w:rsid w:val="004C5F28"/>
    <w:rsid w:val="004D0F5D"/>
    <w:rsid w:val="004D1A22"/>
    <w:rsid w:val="004D377D"/>
    <w:rsid w:val="004D4013"/>
    <w:rsid w:val="00506340"/>
    <w:rsid w:val="005149A5"/>
    <w:rsid w:val="00516C98"/>
    <w:rsid w:val="00517BC9"/>
    <w:rsid w:val="00527E0A"/>
    <w:rsid w:val="0053173D"/>
    <w:rsid w:val="005555E5"/>
    <w:rsid w:val="005619C7"/>
    <w:rsid w:val="005710C7"/>
    <w:rsid w:val="0057426C"/>
    <w:rsid w:val="00575D45"/>
    <w:rsid w:val="00577899"/>
    <w:rsid w:val="00577D78"/>
    <w:rsid w:val="00581F1C"/>
    <w:rsid w:val="00584C89"/>
    <w:rsid w:val="005911E3"/>
    <w:rsid w:val="00596B0F"/>
    <w:rsid w:val="005A102F"/>
    <w:rsid w:val="005C2975"/>
    <w:rsid w:val="005C7022"/>
    <w:rsid w:val="005D6EC6"/>
    <w:rsid w:val="005E7596"/>
    <w:rsid w:val="005F282B"/>
    <w:rsid w:val="005F325E"/>
    <w:rsid w:val="005F6EB4"/>
    <w:rsid w:val="006013A1"/>
    <w:rsid w:val="00607527"/>
    <w:rsid w:val="00607A18"/>
    <w:rsid w:val="00616F9D"/>
    <w:rsid w:val="00617905"/>
    <w:rsid w:val="00642D85"/>
    <w:rsid w:val="0065510A"/>
    <w:rsid w:val="006676C3"/>
    <w:rsid w:val="00675B58"/>
    <w:rsid w:val="0068062D"/>
    <w:rsid w:val="006818A0"/>
    <w:rsid w:val="00691E72"/>
    <w:rsid w:val="00697FFC"/>
    <w:rsid w:val="006A1531"/>
    <w:rsid w:val="006A1635"/>
    <w:rsid w:val="006C32B5"/>
    <w:rsid w:val="006D15B7"/>
    <w:rsid w:val="006E7FF9"/>
    <w:rsid w:val="006F3FCA"/>
    <w:rsid w:val="006F71ED"/>
    <w:rsid w:val="007134F3"/>
    <w:rsid w:val="00717D69"/>
    <w:rsid w:val="007224D2"/>
    <w:rsid w:val="00723018"/>
    <w:rsid w:val="007335B7"/>
    <w:rsid w:val="00736377"/>
    <w:rsid w:val="00737893"/>
    <w:rsid w:val="00746852"/>
    <w:rsid w:val="00771834"/>
    <w:rsid w:val="00772B0A"/>
    <w:rsid w:val="007761B0"/>
    <w:rsid w:val="0078013F"/>
    <w:rsid w:val="00787760"/>
    <w:rsid w:val="007A26BE"/>
    <w:rsid w:val="007B27CE"/>
    <w:rsid w:val="007B338B"/>
    <w:rsid w:val="007B5BF3"/>
    <w:rsid w:val="007D5CDB"/>
    <w:rsid w:val="007D7C5F"/>
    <w:rsid w:val="0080154D"/>
    <w:rsid w:val="008036DD"/>
    <w:rsid w:val="00812212"/>
    <w:rsid w:val="008204DF"/>
    <w:rsid w:val="0082066C"/>
    <w:rsid w:val="008209F9"/>
    <w:rsid w:val="00826504"/>
    <w:rsid w:val="008311B9"/>
    <w:rsid w:val="0084622F"/>
    <w:rsid w:val="00851F23"/>
    <w:rsid w:val="00852782"/>
    <w:rsid w:val="008618F9"/>
    <w:rsid w:val="008638F6"/>
    <w:rsid w:val="00864BD7"/>
    <w:rsid w:val="00866671"/>
    <w:rsid w:val="00867854"/>
    <w:rsid w:val="00871301"/>
    <w:rsid w:val="008745B0"/>
    <w:rsid w:val="00874DD5"/>
    <w:rsid w:val="008774FD"/>
    <w:rsid w:val="008812D5"/>
    <w:rsid w:val="008830D6"/>
    <w:rsid w:val="008834AF"/>
    <w:rsid w:val="00885AD9"/>
    <w:rsid w:val="008960F9"/>
    <w:rsid w:val="008A0989"/>
    <w:rsid w:val="008A284D"/>
    <w:rsid w:val="008A2E06"/>
    <w:rsid w:val="008E6D4E"/>
    <w:rsid w:val="008F076B"/>
    <w:rsid w:val="00905544"/>
    <w:rsid w:val="00912304"/>
    <w:rsid w:val="00915B1B"/>
    <w:rsid w:val="009201F2"/>
    <w:rsid w:val="00924193"/>
    <w:rsid w:val="00931F94"/>
    <w:rsid w:val="009371D5"/>
    <w:rsid w:val="00955918"/>
    <w:rsid w:val="00967F0F"/>
    <w:rsid w:val="00981257"/>
    <w:rsid w:val="00990D72"/>
    <w:rsid w:val="00994BBD"/>
    <w:rsid w:val="00995D91"/>
    <w:rsid w:val="009A3D37"/>
    <w:rsid w:val="009B114C"/>
    <w:rsid w:val="009C6064"/>
    <w:rsid w:val="009D569F"/>
    <w:rsid w:val="009E02CC"/>
    <w:rsid w:val="009E5FC8"/>
    <w:rsid w:val="009F781C"/>
    <w:rsid w:val="00A00669"/>
    <w:rsid w:val="00A02478"/>
    <w:rsid w:val="00A03AD0"/>
    <w:rsid w:val="00A054CD"/>
    <w:rsid w:val="00A07CBA"/>
    <w:rsid w:val="00A20FEC"/>
    <w:rsid w:val="00A22611"/>
    <w:rsid w:val="00A235A0"/>
    <w:rsid w:val="00A4105D"/>
    <w:rsid w:val="00A4115F"/>
    <w:rsid w:val="00A42A73"/>
    <w:rsid w:val="00A55D75"/>
    <w:rsid w:val="00A606D9"/>
    <w:rsid w:val="00A62B40"/>
    <w:rsid w:val="00A65C5E"/>
    <w:rsid w:val="00A65D20"/>
    <w:rsid w:val="00A6720D"/>
    <w:rsid w:val="00A67690"/>
    <w:rsid w:val="00A67C98"/>
    <w:rsid w:val="00A85B18"/>
    <w:rsid w:val="00A9072D"/>
    <w:rsid w:val="00A91F52"/>
    <w:rsid w:val="00AA031E"/>
    <w:rsid w:val="00AA07F9"/>
    <w:rsid w:val="00AA523B"/>
    <w:rsid w:val="00AC1973"/>
    <w:rsid w:val="00AC4E10"/>
    <w:rsid w:val="00AC657F"/>
    <w:rsid w:val="00AF02AC"/>
    <w:rsid w:val="00AF2A8E"/>
    <w:rsid w:val="00AF71B2"/>
    <w:rsid w:val="00B24BFB"/>
    <w:rsid w:val="00B26417"/>
    <w:rsid w:val="00B341C7"/>
    <w:rsid w:val="00B3669A"/>
    <w:rsid w:val="00B37097"/>
    <w:rsid w:val="00B417C6"/>
    <w:rsid w:val="00B4282D"/>
    <w:rsid w:val="00B53CAA"/>
    <w:rsid w:val="00B62ACD"/>
    <w:rsid w:val="00B70AD4"/>
    <w:rsid w:val="00B74260"/>
    <w:rsid w:val="00B8177D"/>
    <w:rsid w:val="00BA150A"/>
    <w:rsid w:val="00BA3AC4"/>
    <w:rsid w:val="00BC0C04"/>
    <w:rsid w:val="00BD4F37"/>
    <w:rsid w:val="00BE4D8B"/>
    <w:rsid w:val="00BE59E4"/>
    <w:rsid w:val="00BE5BCA"/>
    <w:rsid w:val="00BE5D62"/>
    <w:rsid w:val="00BE6FC1"/>
    <w:rsid w:val="00BF08EE"/>
    <w:rsid w:val="00C07E98"/>
    <w:rsid w:val="00C127D3"/>
    <w:rsid w:val="00C33276"/>
    <w:rsid w:val="00C371DC"/>
    <w:rsid w:val="00C42B01"/>
    <w:rsid w:val="00C43BBD"/>
    <w:rsid w:val="00C45C8F"/>
    <w:rsid w:val="00C57D59"/>
    <w:rsid w:val="00C74820"/>
    <w:rsid w:val="00C75948"/>
    <w:rsid w:val="00C81600"/>
    <w:rsid w:val="00C827A3"/>
    <w:rsid w:val="00C87CB6"/>
    <w:rsid w:val="00CA1BBB"/>
    <w:rsid w:val="00CB30C9"/>
    <w:rsid w:val="00CC056C"/>
    <w:rsid w:val="00CC3968"/>
    <w:rsid w:val="00CC39E0"/>
    <w:rsid w:val="00CD15F9"/>
    <w:rsid w:val="00CE01E2"/>
    <w:rsid w:val="00CE2213"/>
    <w:rsid w:val="00CE5313"/>
    <w:rsid w:val="00CE56B7"/>
    <w:rsid w:val="00CE660E"/>
    <w:rsid w:val="00CE7715"/>
    <w:rsid w:val="00CF1539"/>
    <w:rsid w:val="00CF36E5"/>
    <w:rsid w:val="00CF64B5"/>
    <w:rsid w:val="00D01FAC"/>
    <w:rsid w:val="00D15463"/>
    <w:rsid w:val="00D23471"/>
    <w:rsid w:val="00D3109D"/>
    <w:rsid w:val="00D63281"/>
    <w:rsid w:val="00D64E7F"/>
    <w:rsid w:val="00D71918"/>
    <w:rsid w:val="00D7687C"/>
    <w:rsid w:val="00D812DB"/>
    <w:rsid w:val="00D83831"/>
    <w:rsid w:val="00D8415C"/>
    <w:rsid w:val="00D8432A"/>
    <w:rsid w:val="00D95B23"/>
    <w:rsid w:val="00D960B2"/>
    <w:rsid w:val="00DB6051"/>
    <w:rsid w:val="00DB74CB"/>
    <w:rsid w:val="00DC6FED"/>
    <w:rsid w:val="00DC737D"/>
    <w:rsid w:val="00DE0572"/>
    <w:rsid w:val="00DE1CE9"/>
    <w:rsid w:val="00DE2194"/>
    <w:rsid w:val="00E02D0C"/>
    <w:rsid w:val="00E04D79"/>
    <w:rsid w:val="00E05CCB"/>
    <w:rsid w:val="00E07EB1"/>
    <w:rsid w:val="00E15B1C"/>
    <w:rsid w:val="00E213AB"/>
    <w:rsid w:val="00E24EF4"/>
    <w:rsid w:val="00E40DCB"/>
    <w:rsid w:val="00E4111C"/>
    <w:rsid w:val="00E46196"/>
    <w:rsid w:val="00E471EE"/>
    <w:rsid w:val="00E502AD"/>
    <w:rsid w:val="00E600DA"/>
    <w:rsid w:val="00E61AEC"/>
    <w:rsid w:val="00E62431"/>
    <w:rsid w:val="00E7634F"/>
    <w:rsid w:val="00EA28BA"/>
    <w:rsid w:val="00EA386E"/>
    <w:rsid w:val="00EA3922"/>
    <w:rsid w:val="00EA3E87"/>
    <w:rsid w:val="00EB2116"/>
    <w:rsid w:val="00EB672B"/>
    <w:rsid w:val="00EC2A8A"/>
    <w:rsid w:val="00ED079B"/>
    <w:rsid w:val="00ED1A5E"/>
    <w:rsid w:val="00EE166E"/>
    <w:rsid w:val="00F033E4"/>
    <w:rsid w:val="00F057FD"/>
    <w:rsid w:val="00F17D1F"/>
    <w:rsid w:val="00F25702"/>
    <w:rsid w:val="00F30C15"/>
    <w:rsid w:val="00F3105A"/>
    <w:rsid w:val="00F31F95"/>
    <w:rsid w:val="00F33498"/>
    <w:rsid w:val="00F4334B"/>
    <w:rsid w:val="00F56F85"/>
    <w:rsid w:val="00F6623D"/>
    <w:rsid w:val="00F67742"/>
    <w:rsid w:val="00F774DA"/>
    <w:rsid w:val="00F9138E"/>
    <w:rsid w:val="00F922B1"/>
    <w:rsid w:val="00F953D3"/>
    <w:rsid w:val="00FA15D6"/>
    <w:rsid w:val="00FA3EE1"/>
    <w:rsid w:val="00FA49BC"/>
    <w:rsid w:val="00FA5B4D"/>
    <w:rsid w:val="00FB1EBC"/>
    <w:rsid w:val="00FB409D"/>
    <w:rsid w:val="00FB6A50"/>
    <w:rsid w:val="00FB7EDE"/>
    <w:rsid w:val="00FD63C1"/>
    <w:rsid w:val="00FD7442"/>
    <w:rsid w:val="00FE7F4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F9B7A4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75948"/>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56DEE"/>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356DEE"/>
    <w:rPr>
      <w:rFonts w:ascii="Tahoma" w:hAnsi="Tahoma" w:cs="Tahoma"/>
      <w:sz w:val="16"/>
      <w:szCs w:val="16"/>
    </w:rPr>
  </w:style>
  <w:style w:type="paragraph" w:styleId="Prrafodelista">
    <w:name w:val="List Paragraph"/>
    <w:basedOn w:val="Normal"/>
    <w:uiPriority w:val="34"/>
    <w:qFormat/>
    <w:rsid w:val="002829C2"/>
    <w:pPr>
      <w:ind w:left="720"/>
      <w:contextualSpacing/>
    </w:pPr>
  </w:style>
  <w:style w:type="character" w:styleId="Hipervnculo">
    <w:name w:val="Hyperlink"/>
    <w:unhideWhenUsed/>
    <w:rsid w:val="007B5BF3"/>
    <w:rPr>
      <w:color w:val="0000FF"/>
      <w:u w:val="single"/>
    </w:rPr>
  </w:style>
  <w:style w:type="character" w:styleId="Hipervnculovisitado">
    <w:name w:val="FollowedHyperlink"/>
    <w:uiPriority w:val="99"/>
    <w:semiHidden/>
    <w:unhideWhenUsed/>
    <w:rsid w:val="007B5BF3"/>
    <w:rPr>
      <w:color w:val="800080"/>
      <w:u w:val="single"/>
    </w:rPr>
  </w:style>
  <w:style w:type="paragraph" w:styleId="Encabezado">
    <w:name w:val="header"/>
    <w:basedOn w:val="Normal"/>
    <w:link w:val="EncabezadoCar"/>
    <w:rsid w:val="005911E3"/>
    <w:pPr>
      <w:tabs>
        <w:tab w:val="center" w:pos="4252"/>
        <w:tab w:val="right" w:pos="8504"/>
      </w:tabs>
      <w:spacing w:after="0" w:line="240" w:lineRule="auto"/>
    </w:pPr>
    <w:rPr>
      <w:rFonts w:ascii="Times New Roman" w:eastAsia="Times New Roman" w:hAnsi="Times New Roman"/>
      <w:sz w:val="24"/>
      <w:szCs w:val="24"/>
      <w:lang w:eastAsia="es-ES"/>
    </w:rPr>
  </w:style>
  <w:style w:type="character" w:customStyle="1" w:styleId="EncabezadoCar">
    <w:name w:val="Encabezado Car"/>
    <w:link w:val="Encabezado"/>
    <w:rsid w:val="005911E3"/>
    <w:rPr>
      <w:rFonts w:ascii="Times New Roman" w:eastAsia="Times New Roman" w:hAnsi="Times New Roman" w:cs="Times New Roman"/>
      <w:sz w:val="24"/>
      <w:szCs w:val="24"/>
      <w:lang w:eastAsia="es-ES"/>
    </w:rPr>
  </w:style>
  <w:style w:type="paragraph" w:styleId="Piedepgina">
    <w:name w:val="footer"/>
    <w:basedOn w:val="Normal"/>
    <w:link w:val="PiedepginaCar"/>
    <w:rsid w:val="005911E3"/>
    <w:pPr>
      <w:tabs>
        <w:tab w:val="center" w:pos="4252"/>
        <w:tab w:val="right" w:pos="8504"/>
      </w:tabs>
      <w:spacing w:after="0" w:line="240" w:lineRule="auto"/>
    </w:pPr>
    <w:rPr>
      <w:rFonts w:ascii="Times New Roman" w:eastAsia="Times New Roman" w:hAnsi="Times New Roman"/>
      <w:sz w:val="24"/>
      <w:szCs w:val="24"/>
      <w:lang w:eastAsia="es-ES"/>
    </w:rPr>
  </w:style>
  <w:style w:type="character" w:customStyle="1" w:styleId="PiedepginaCar">
    <w:name w:val="Pie de página Car"/>
    <w:link w:val="Piedepgina"/>
    <w:rsid w:val="005911E3"/>
    <w:rPr>
      <w:rFonts w:ascii="Times New Roman" w:eastAsia="Times New Roman" w:hAnsi="Times New Roman" w:cs="Times New Roman"/>
      <w:sz w:val="24"/>
      <w:szCs w:val="24"/>
      <w:lang w:eastAsia="es-ES"/>
    </w:rPr>
  </w:style>
  <w:style w:type="character" w:styleId="Nmerodepgina">
    <w:name w:val="page number"/>
    <w:basedOn w:val="Fuentedeprrafopredeter"/>
    <w:rsid w:val="005911E3"/>
  </w:style>
  <w:style w:type="table" w:styleId="Tablaconcuadrcula">
    <w:name w:val="Table Grid"/>
    <w:basedOn w:val="Tablanormal"/>
    <w:uiPriority w:val="59"/>
    <w:rsid w:val="001B323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D8432A"/>
    <w:rPr>
      <w:color w:val="808080"/>
    </w:rPr>
  </w:style>
  <w:style w:type="paragraph" w:styleId="Sinespaciado">
    <w:name w:val="No Spacing"/>
    <w:uiPriority w:val="1"/>
    <w:qFormat/>
    <w:rsid w:val="005710C7"/>
    <w:rPr>
      <w:rFonts w:ascii="Times New Roman" w:eastAsia="Times New Roman" w:hAnsi="Times New Roman"/>
      <w:sz w:val="24"/>
      <w:szCs w:val="24"/>
    </w:rPr>
  </w:style>
  <w:style w:type="character" w:styleId="nfasis">
    <w:name w:val="Emphasis"/>
    <w:basedOn w:val="Fuentedeprrafopredeter"/>
    <w:uiPriority w:val="99"/>
    <w:qFormat/>
    <w:rsid w:val="00CC3968"/>
    <w:rPr>
      <w:i/>
      <w:iCs/>
    </w:rPr>
  </w:style>
  <w:style w:type="character" w:styleId="Refdecomentario">
    <w:name w:val="annotation reference"/>
    <w:basedOn w:val="Fuentedeprrafopredeter"/>
    <w:uiPriority w:val="99"/>
    <w:semiHidden/>
    <w:unhideWhenUsed/>
    <w:rsid w:val="00F17D1F"/>
    <w:rPr>
      <w:sz w:val="16"/>
      <w:szCs w:val="16"/>
    </w:rPr>
  </w:style>
  <w:style w:type="paragraph" w:styleId="Textocomentario">
    <w:name w:val="annotation text"/>
    <w:basedOn w:val="Normal"/>
    <w:link w:val="TextocomentarioCar"/>
    <w:uiPriority w:val="99"/>
    <w:semiHidden/>
    <w:unhideWhenUsed/>
    <w:rsid w:val="00F17D1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17D1F"/>
    <w:rPr>
      <w:lang w:eastAsia="en-US"/>
    </w:rPr>
  </w:style>
  <w:style w:type="paragraph" w:styleId="Asuntodelcomentario">
    <w:name w:val="annotation subject"/>
    <w:basedOn w:val="Textocomentario"/>
    <w:next w:val="Textocomentario"/>
    <w:link w:val="AsuntodelcomentarioCar"/>
    <w:uiPriority w:val="99"/>
    <w:semiHidden/>
    <w:unhideWhenUsed/>
    <w:rsid w:val="00F17D1F"/>
    <w:rPr>
      <w:b/>
      <w:bCs/>
    </w:rPr>
  </w:style>
  <w:style w:type="character" w:customStyle="1" w:styleId="AsuntodelcomentarioCar">
    <w:name w:val="Asunto del comentario Car"/>
    <w:basedOn w:val="TextocomentarioCar"/>
    <w:link w:val="Asuntodelcomentario"/>
    <w:uiPriority w:val="99"/>
    <w:semiHidden/>
    <w:rsid w:val="00F17D1F"/>
    <w:rPr>
      <w:b/>
      <w:bCs/>
      <w:lang w:eastAsia="en-US"/>
    </w:rPr>
  </w:style>
  <w:style w:type="paragraph" w:customStyle="1" w:styleId="TableParagraph">
    <w:name w:val="Table Paragraph"/>
    <w:basedOn w:val="Normal"/>
    <w:uiPriority w:val="1"/>
    <w:qFormat/>
    <w:rsid w:val="00A606D9"/>
    <w:pPr>
      <w:widowControl w:val="0"/>
      <w:autoSpaceDE w:val="0"/>
      <w:autoSpaceDN w:val="0"/>
      <w:spacing w:after="0" w:line="240" w:lineRule="auto"/>
    </w:pPr>
    <w:rPr>
      <w:rFonts w:ascii="Arial MT" w:eastAsia="Arial MT" w:hAnsi="Arial MT" w:cs="Arial M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9084222">
      <w:bodyDiv w:val="1"/>
      <w:marLeft w:val="0"/>
      <w:marRight w:val="0"/>
      <w:marTop w:val="0"/>
      <w:marBottom w:val="0"/>
      <w:divBdr>
        <w:top w:val="none" w:sz="0" w:space="0" w:color="auto"/>
        <w:left w:val="none" w:sz="0" w:space="0" w:color="auto"/>
        <w:bottom w:val="none" w:sz="0" w:space="0" w:color="auto"/>
        <w:right w:val="none" w:sz="0" w:space="0" w:color="auto"/>
      </w:divBdr>
    </w:div>
    <w:div w:id="840855784">
      <w:bodyDiv w:val="1"/>
      <w:marLeft w:val="0"/>
      <w:marRight w:val="0"/>
      <w:marTop w:val="0"/>
      <w:marBottom w:val="0"/>
      <w:divBdr>
        <w:top w:val="none" w:sz="0" w:space="0" w:color="auto"/>
        <w:left w:val="none" w:sz="0" w:space="0" w:color="auto"/>
        <w:bottom w:val="none" w:sz="0" w:space="0" w:color="auto"/>
        <w:right w:val="none" w:sz="0" w:space="0" w:color="auto"/>
      </w:divBdr>
    </w:div>
    <w:div w:id="2064792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at.castillalamancha.es/info/2215"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39D0E8-7E48-495F-860C-46A42C5C85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2732</Words>
  <Characters>15032</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17729</CharactersWithSpaces>
  <SharedDoc>false</SharedDoc>
  <HLinks>
    <vt:vector size="6" baseType="variant">
      <vt:variant>
        <vt:i4>5505114</vt:i4>
      </vt:variant>
      <vt:variant>
        <vt:i4>108</vt:i4>
      </vt:variant>
      <vt:variant>
        <vt:i4>0</vt:i4>
      </vt:variant>
      <vt:variant>
        <vt:i4>5</vt:i4>
      </vt:variant>
      <vt:variant>
        <vt:lpwstr>https://notifica.jccm.es/notifica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2022-06-10T09:05:00Z</dcterms:created>
  <dcterms:modified xsi:type="dcterms:W3CDTF">2022-06-10T09:05:00Z</dcterms:modified>
</cp:coreProperties>
</file>