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73B68" w14:textId="326BC140" w:rsidR="009E1759" w:rsidRPr="009E1759" w:rsidRDefault="00015B02" w:rsidP="00015B02">
      <w:pPr>
        <w:pStyle w:val="TITUAR"/>
        <w:jc w:val="both"/>
      </w:pPr>
      <w:r>
        <w:t>REQUISITOS MÍNIMOS DEL EQUIPAMIENTO Y SERVICIOS P</w:t>
      </w:r>
      <w:r w:rsidR="00E431EF" w:rsidRPr="00E431EF">
        <w:t>ARA LA LICITACI</w:t>
      </w:r>
      <w:r w:rsidR="00E431EF" w:rsidRPr="00E431EF">
        <w:rPr>
          <w:rFonts w:hint="eastAsia"/>
        </w:rPr>
        <w:t>Ó</w:t>
      </w:r>
      <w:r w:rsidR="00E431EF" w:rsidRPr="00E431EF">
        <w:t>N DE PUNTOS DE INCLUSI</w:t>
      </w:r>
      <w:r w:rsidR="00E431EF" w:rsidRPr="00E431EF">
        <w:rPr>
          <w:rFonts w:hint="eastAsia"/>
        </w:rPr>
        <w:t>Ó</w:t>
      </w:r>
      <w:r w:rsidR="00E431EF" w:rsidRPr="00E431EF">
        <w:t>N DIGITAL</w:t>
      </w:r>
    </w:p>
    <w:p w14:paraId="5EDBCDB3" w14:textId="75089754" w:rsidR="00DB6BD9" w:rsidRPr="003C0D05" w:rsidRDefault="003C0D05" w:rsidP="00E1487A">
      <w:pPr>
        <w:pStyle w:val="Ttulo1"/>
        <w:suppressAutoHyphens w:val="0"/>
        <w:rPr>
          <w:rFonts w:eastAsiaTheme="majorEastAsia" w:cstheme="majorBidi"/>
          <w:color w:val="2E74B5" w:themeColor="accent1" w:themeShade="BF"/>
          <w:u w:val="none"/>
        </w:rPr>
      </w:pPr>
      <w:bookmarkStart w:id="0" w:name="_Toc523316447"/>
      <w:r w:rsidRPr="003C0D05">
        <w:rPr>
          <w:rFonts w:eastAsiaTheme="majorEastAsia" w:cstheme="majorBidi"/>
          <w:color w:val="2E74B5" w:themeColor="accent1" w:themeShade="BF"/>
          <w:u w:val="none"/>
        </w:rPr>
        <w:t>DESCRIPCIÓN DE LOS TRABAJOS</w:t>
      </w:r>
      <w:bookmarkEnd w:id="0"/>
    </w:p>
    <w:p w14:paraId="316F2A70" w14:textId="188157B1" w:rsidR="00DB6BD9" w:rsidRDefault="00BF24C2">
      <w:pPr>
        <w:rPr>
          <w:lang w:eastAsia="es-ES"/>
        </w:rPr>
      </w:pPr>
      <w:r>
        <w:rPr>
          <w:lang w:eastAsia="es-ES"/>
        </w:rPr>
        <w:t xml:space="preserve">El adjudicatario suministrará los elementos </w:t>
      </w:r>
      <w:r w:rsidR="0015480A">
        <w:rPr>
          <w:lang w:eastAsia="es-ES"/>
        </w:rPr>
        <w:t>que se detallan en el presente documento.</w:t>
      </w:r>
    </w:p>
    <w:p w14:paraId="10BBDF6F" w14:textId="29507C68" w:rsidR="00DB6BD9" w:rsidRDefault="00BF24C2">
      <w:pPr>
        <w:rPr>
          <w:lang w:eastAsia="es-ES"/>
        </w:rPr>
      </w:pPr>
      <w:r>
        <w:rPr>
          <w:lang w:eastAsia="es-ES"/>
        </w:rPr>
        <w:t>El adjudicatario realizará la necesaria instalación in-situ</w:t>
      </w:r>
      <w:r w:rsidR="002B177B">
        <w:rPr>
          <w:lang w:eastAsia="es-ES"/>
        </w:rPr>
        <w:t xml:space="preserve"> de </w:t>
      </w:r>
      <w:r w:rsidR="00447F28">
        <w:rPr>
          <w:lang w:eastAsia="es-ES"/>
        </w:rPr>
        <w:t>los elementos ofertados (incluido los elementos intermedios</w:t>
      </w:r>
      <w:r>
        <w:rPr>
          <w:lang w:eastAsia="es-ES"/>
        </w:rPr>
        <w:t xml:space="preserve">, </w:t>
      </w:r>
      <w:r w:rsidR="00447F28">
        <w:rPr>
          <w:lang w:eastAsia="es-ES"/>
        </w:rPr>
        <w:t xml:space="preserve">los necesarios para su conexión con los elementos e infraestructuras preexistentes, </w:t>
      </w:r>
      <w:r w:rsidR="00277A8D">
        <w:rPr>
          <w:lang w:eastAsia="es-ES"/>
        </w:rPr>
        <w:t>latiguillos</w:t>
      </w:r>
      <w:r w:rsidR="00447F28">
        <w:rPr>
          <w:lang w:eastAsia="es-ES"/>
        </w:rPr>
        <w:t xml:space="preserve">, adaptadores, pequeño material,..) , su </w:t>
      </w:r>
      <w:r>
        <w:rPr>
          <w:lang w:eastAsia="es-ES"/>
        </w:rPr>
        <w:t xml:space="preserve">configuración, pruebas y puesta en marcha de los mismos en las dependencias indicadas por </w:t>
      </w:r>
      <w:r w:rsidR="009710DC">
        <w:rPr>
          <w:lang w:eastAsia="es-ES"/>
        </w:rPr>
        <w:t>el ayuntamiento</w:t>
      </w:r>
      <w:r>
        <w:rPr>
          <w:lang w:eastAsia="es-ES"/>
        </w:rPr>
        <w:t xml:space="preserve">. Para ello se coordinará con la Dirección General de </w:t>
      </w:r>
      <w:r w:rsidR="00A929B9">
        <w:rPr>
          <w:lang w:eastAsia="es-ES"/>
        </w:rPr>
        <w:t xml:space="preserve">Administración Digital </w:t>
      </w:r>
      <w:r w:rsidR="00BB43D1">
        <w:rPr>
          <w:lang w:eastAsia="es-ES"/>
        </w:rPr>
        <w:t>(DG</w:t>
      </w:r>
      <w:r w:rsidR="00A929B9">
        <w:rPr>
          <w:lang w:eastAsia="es-ES"/>
        </w:rPr>
        <w:t>AD)</w:t>
      </w:r>
      <w:r>
        <w:rPr>
          <w:lang w:eastAsia="es-ES"/>
        </w:rPr>
        <w:t xml:space="preserve">, de modo que se puedan integrar los elementos suministrados en las </w:t>
      </w:r>
      <w:r w:rsidR="009710DC">
        <w:rPr>
          <w:lang w:eastAsia="es-ES"/>
        </w:rPr>
        <w:t>p</w:t>
      </w:r>
      <w:r>
        <w:rPr>
          <w:lang w:eastAsia="es-ES"/>
        </w:rPr>
        <w:t>lataformas operadas por ésta</w:t>
      </w:r>
      <w:r w:rsidR="00A929B9">
        <w:rPr>
          <w:lang w:eastAsia="es-ES"/>
        </w:rPr>
        <w:t>.</w:t>
      </w:r>
    </w:p>
    <w:p w14:paraId="63A50E44" w14:textId="165F3F9E" w:rsidR="00BB0DF9" w:rsidRDefault="00BB0DF9">
      <w:pPr>
        <w:rPr>
          <w:lang w:eastAsia="es-ES"/>
        </w:rPr>
      </w:pPr>
      <w:r>
        <w:rPr>
          <w:lang w:eastAsia="es-ES"/>
        </w:rPr>
        <w:t xml:space="preserve">El adjudicatario realizará los trabajos en fechas y horarios acordados con los responsables que determine </w:t>
      </w:r>
      <w:r w:rsidR="009710DC">
        <w:rPr>
          <w:lang w:eastAsia="es-ES"/>
        </w:rPr>
        <w:t>el ayuntamiento</w:t>
      </w:r>
      <w:r>
        <w:rPr>
          <w:lang w:eastAsia="es-ES"/>
        </w:rPr>
        <w:t xml:space="preserve"> y en coordinación con el Centro de Soporte de la JCCM.</w:t>
      </w:r>
    </w:p>
    <w:p w14:paraId="7C9B11CD" w14:textId="376AF8BB" w:rsidR="00815C89" w:rsidRDefault="00815C89">
      <w:pPr>
        <w:rPr>
          <w:lang w:eastAsia="es-ES"/>
        </w:rPr>
      </w:pPr>
      <w:r>
        <w:rPr>
          <w:lang w:eastAsia="es-ES"/>
        </w:rPr>
        <w:t>El adjudicatario deberá aportar, además del equipamiento indicado en este pliego, el material adicional necesario para su instalación (tornillería, soporte de montaje,..), así como el personal técnico adecuado con la preparación y experiencia necesarias, para llevar a cabo las tareas requeridas para la ejecución del contrato.</w:t>
      </w:r>
    </w:p>
    <w:p w14:paraId="077F0169" w14:textId="0C717D3F" w:rsidR="00CA5AA5" w:rsidRDefault="00CA5AA5" w:rsidP="00CA5AA5">
      <w:pPr>
        <w:rPr>
          <w:lang w:eastAsia="es-ES"/>
        </w:rPr>
      </w:pPr>
      <w:r>
        <w:rPr>
          <w:lang w:eastAsia="es-ES"/>
        </w:rPr>
        <w:t xml:space="preserve">Los </w:t>
      </w:r>
      <w:r w:rsidR="009710DC">
        <w:rPr>
          <w:lang w:eastAsia="es-ES"/>
        </w:rPr>
        <w:t>puntos de acceso WiFi (AP)</w:t>
      </w:r>
      <w:r>
        <w:rPr>
          <w:lang w:eastAsia="es-ES"/>
        </w:rPr>
        <w:t xml:space="preserve"> serán instalados en pared o techo para conseguir una cobertura optima Wifi.</w:t>
      </w:r>
      <w:r w:rsidR="00050BE9">
        <w:rPr>
          <w:lang w:eastAsia="es-ES"/>
        </w:rPr>
        <w:t xml:space="preserve"> En ningún caso se instalarán en el interior de un falso techo.</w:t>
      </w:r>
    </w:p>
    <w:p w14:paraId="5F9C7864" w14:textId="5EB476D1" w:rsidR="00F65364" w:rsidRDefault="00F65364">
      <w:pPr>
        <w:rPr>
          <w:lang w:eastAsia="es-ES"/>
        </w:rPr>
      </w:pPr>
      <w:r>
        <w:rPr>
          <w:lang w:eastAsia="es-ES"/>
        </w:rPr>
        <w:t xml:space="preserve">Si fuera necesario, el adjudicatario instalará las tomas de corriente necesarias para el funcionamiento del equipamiento suministrado. Esto es especialmente relevante en la instalación de los </w:t>
      </w:r>
      <w:r w:rsidR="009710DC">
        <w:rPr>
          <w:lang w:eastAsia="es-ES"/>
        </w:rPr>
        <w:t>AP</w:t>
      </w:r>
      <w:r>
        <w:rPr>
          <w:lang w:eastAsia="es-ES"/>
        </w:rPr>
        <w:t xml:space="preserve"> en pared o techo.</w:t>
      </w:r>
      <w:r w:rsidR="00D05DC3">
        <w:rPr>
          <w:lang w:eastAsia="es-ES"/>
        </w:rPr>
        <w:t xml:space="preserve"> El cableado de alimentación eléctrica cumplirá con la normativa aplicable. </w:t>
      </w:r>
      <w:r w:rsidR="00917DC6">
        <w:rPr>
          <w:lang w:eastAsia="es-ES"/>
        </w:rPr>
        <w:t xml:space="preserve">El cableado se instalará canalizado. </w:t>
      </w:r>
      <w:r w:rsidR="00D05DC3">
        <w:rPr>
          <w:lang w:eastAsia="es-ES"/>
        </w:rPr>
        <w:t>La</w:t>
      </w:r>
      <w:r w:rsidR="00917DC6">
        <w:rPr>
          <w:lang w:eastAsia="es-ES"/>
        </w:rPr>
        <w:t>s</w:t>
      </w:r>
      <w:r w:rsidR="00D05DC3">
        <w:rPr>
          <w:lang w:eastAsia="es-ES"/>
        </w:rPr>
        <w:t xml:space="preserve"> conexiones eléctricas siempre irán a panel o caja, nunca al aire o protegidas únicamente con cinta aislante, tubo termo-retráctil o simil</w:t>
      </w:r>
      <w:r w:rsidR="00917DC6">
        <w:rPr>
          <w:lang w:eastAsia="es-ES"/>
        </w:rPr>
        <w:t>ar.</w:t>
      </w:r>
    </w:p>
    <w:p w14:paraId="76F214FE" w14:textId="00214A36" w:rsidR="00BB0DF9" w:rsidRDefault="00BB0DF9">
      <w:pPr>
        <w:rPr>
          <w:lang w:eastAsia="es-ES"/>
        </w:rPr>
      </w:pPr>
      <w:r>
        <w:rPr>
          <w:lang w:eastAsia="es-ES"/>
        </w:rPr>
        <w:t>Todos los elementos a suministrar deberán ser necesariamente nuevos, no admitiéndose equipos usados, ni total o parcialmente reparados o reconstruidos</w:t>
      </w:r>
      <w:r w:rsidR="00FB3710">
        <w:rPr>
          <w:lang w:eastAsia="es-ES"/>
        </w:rPr>
        <w:t xml:space="preserve">. De igual forma, todos los elementos suministrados de un mismo tipo (todas las impresoras, todos los </w:t>
      </w:r>
      <w:r w:rsidR="009710DC">
        <w:rPr>
          <w:lang w:eastAsia="es-ES"/>
        </w:rPr>
        <w:t>AP</w:t>
      </w:r>
      <w:r w:rsidR="00FB3710">
        <w:rPr>
          <w:lang w:eastAsia="es-ES"/>
        </w:rPr>
        <w:t xml:space="preserve">,…) serán del mismo fabricante </w:t>
      </w:r>
      <w:r w:rsidR="00FB3710" w:rsidRPr="00F65364">
        <w:rPr>
          <w:lang w:eastAsia="es-ES"/>
        </w:rPr>
        <w:t xml:space="preserve">y modelo, salvo que se indique lo contrario en este pliego, como ocurre en los componentes de los distintos tipos de puestos de navegación (teclados convencionales </w:t>
      </w:r>
      <w:r w:rsidR="00F65364" w:rsidRPr="00F65364">
        <w:rPr>
          <w:lang w:eastAsia="es-ES"/>
        </w:rPr>
        <w:t>frente a</w:t>
      </w:r>
      <w:r w:rsidR="00FB3710" w:rsidRPr="00F65364">
        <w:rPr>
          <w:lang w:eastAsia="es-ES"/>
        </w:rPr>
        <w:t xml:space="preserve"> teclados con mayores capacidades de accesibilidad).</w:t>
      </w:r>
    </w:p>
    <w:p w14:paraId="5BF5C238" w14:textId="5E8B46F2" w:rsidR="00CD04DB" w:rsidRDefault="00CD04DB">
      <w:pPr>
        <w:rPr>
          <w:lang w:eastAsia="es-ES"/>
        </w:rPr>
      </w:pPr>
      <w:r>
        <w:rPr>
          <w:lang w:eastAsia="es-ES"/>
        </w:rPr>
        <w:t>El adjudicatario proporcionará al Centro de Soporte de la JCCM la información de inventario necesaria para el correcto seguimiento de todos los activos, identificando los elementos hardware y software, incluyendo números de serie, marcas y modelos, fechas y lugares de instalación. Esta información se entregará en formato</w:t>
      </w:r>
      <w:r w:rsidR="00E67511">
        <w:rPr>
          <w:lang w:eastAsia="es-ES"/>
        </w:rPr>
        <w:t>, al menos,</w:t>
      </w:r>
      <w:r>
        <w:rPr>
          <w:lang w:eastAsia="es-ES"/>
        </w:rPr>
        <w:t xml:space="preserve"> hoja de c</w:t>
      </w:r>
      <w:r w:rsidR="00E67511">
        <w:rPr>
          <w:lang w:eastAsia="es-ES"/>
        </w:rPr>
        <w:t>á</w:t>
      </w:r>
      <w:r>
        <w:rPr>
          <w:lang w:eastAsia="es-ES"/>
        </w:rPr>
        <w:t>lculo o CSV para facilitar su tratamiento auto</w:t>
      </w:r>
      <w:r w:rsidR="00E67511">
        <w:rPr>
          <w:lang w:eastAsia="es-ES"/>
        </w:rPr>
        <w:t>mático.</w:t>
      </w:r>
    </w:p>
    <w:p w14:paraId="1C52FCD3" w14:textId="4A6DF5B4" w:rsidR="00DB6BD9" w:rsidRDefault="00BF24C2">
      <w:pPr>
        <w:rPr>
          <w:lang w:eastAsia="es-ES"/>
        </w:rPr>
      </w:pPr>
      <w:r>
        <w:rPr>
          <w:lang w:eastAsia="es-ES"/>
        </w:rPr>
        <w:t xml:space="preserve">El adjudicatario entregará la solución como un proyecto “llave en mano”. </w:t>
      </w:r>
    </w:p>
    <w:p w14:paraId="0CE6F4DA" w14:textId="2E905702" w:rsidR="00DB6BD9" w:rsidRDefault="008952AA" w:rsidP="00C25085">
      <w:pPr>
        <w:rPr>
          <w:lang w:eastAsia="es-ES"/>
        </w:rPr>
      </w:pPr>
      <w:r w:rsidRPr="00F60A8B">
        <w:rPr>
          <w:lang w:eastAsia="es-ES"/>
        </w:rPr>
        <w:lastRenderedPageBreak/>
        <w:t>Igualmente</w:t>
      </w:r>
      <w:r w:rsidR="00667721" w:rsidRPr="00F60A8B">
        <w:rPr>
          <w:lang w:eastAsia="es-ES"/>
        </w:rPr>
        <w:t>,</w:t>
      </w:r>
      <w:r w:rsidR="009710DC">
        <w:rPr>
          <w:lang w:eastAsia="es-ES"/>
        </w:rPr>
        <w:t xml:space="preserve"> se ha de cumplir</w:t>
      </w:r>
      <w:r w:rsidR="005E73E6" w:rsidRPr="00F60A8B">
        <w:rPr>
          <w:lang w:eastAsia="es-ES"/>
        </w:rPr>
        <w:t xml:space="preserve"> con la</w:t>
      </w:r>
      <w:r w:rsidR="00765F1A">
        <w:rPr>
          <w:lang w:eastAsia="es-ES"/>
        </w:rPr>
        <w:t>s</w:t>
      </w:r>
      <w:r w:rsidR="005E73E6" w:rsidRPr="00F60A8B">
        <w:rPr>
          <w:lang w:eastAsia="es-ES"/>
        </w:rPr>
        <w:t xml:space="preserve"> obligaciones publicitarias que conlleva</w:t>
      </w:r>
      <w:r w:rsidR="005E73E6" w:rsidRPr="00667721">
        <w:rPr>
          <w:lang w:eastAsia="es-ES"/>
        </w:rPr>
        <w:t xml:space="preserve"> la financiación de proyecto</w:t>
      </w:r>
      <w:r w:rsidR="00667721">
        <w:rPr>
          <w:lang w:eastAsia="es-ES"/>
        </w:rPr>
        <w:t>s</w:t>
      </w:r>
      <w:r w:rsidR="005E73E6" w:rsidRPr="00667721">
        <w:rPr>
          <w:lang w:eastAsia="es-ES"/>
        </w:rPr>
        <w:t xml:space="preserve"> con fondos FEDER, que</w:t>
      </w:r>
      <w:r w:rsidR="00D508E5" w:rsidRPr="00667721">
        <w:rPr>
          <w:lang w:eastAsia="es-ES"/>
        </w:rPr>
        <w:t xml:space="preserve"> se plasma principalmente en el serigrafiado del equipamiento suministrado y en la colocación</w:t>
      </w:r>
      <w:r w:rsidR="00667721">
        <w:rPr>
          <w:lang w:eastAsia="es-ES"/>
        </w:rPr>
        <w:t>,</w:t>
      </w:r>
      <w:r w:rsidR="00D508E5" w:rsidRPr="00667721">
        <w:rPr>
          <w:lang w:eastAsia="es-ES"/>
        </w:rPr>
        <w:t xml:space="preserve"> en ubicaciones visibles</w:t>
      </w:r>
      <w:r w:rsidR="00667721">
        <w:rPr>
          <w:lang w:eastAsia="es-ES"/>
        </w:rPr>
        <w:t>,</w:t>
      </w:r>
      <w:r w:rsidR="00D508E5" w:rsidRPr="00667721">
        <w:rPr>
          <w:lang w:eastAsia="es-ES"/>
        </w:rPr>
        <w:t xml:space="preserve"> de la cartelería </w:t>
      </w:r>
      <w:r w:rsidRPr="00C25085">
        <w:rPr>
          <w:lang w:eastAsia="es-ES"/>
        </w:rPr>
        <w:t>que indica la normativa para proyectos FEDER.</w:t>
      </w:r>
      <w:r w:rsidR="009710DC">
        <w:rPr>
          <w:lang w:eastAsia="es-ES"/>
        </w:rPr>
        <w:t xml:space="preserve"> </w:t>
      </w:r>
      <w:r w:rsidRPr="00C25085">
        <w:rPr>
          <w:lang w:eastAsia="es-ES"/>
        </w:rPr>
        <w:t>La cartelería</w:t>
      </w:r>
      <w:r w:rsidR="009E62AF">
        <w:rPr>
          <w:lang w:eastAsia="es-ES"/>
        </w:rPr>
        <w:t xml:space="preserve"> y el grabado de equipamiento</w:t>
      </w:r>
      <w:r w:rsidRPr="00C25085">
        <w:rPr>
          <w:lang w:eastAsia="es-ES"/>
        </w:rPr>
        <w:t>, según normativa FEDER, será sum</w:t>
      </w:r>
      <w:r w:rsidR="00667721" w:rsidRPr="00C25085">
        <w:rPr>
          <w:lang w:eastAsia="es-ES"/>
        </w:rPr>
        <w:t>i</w:t>
      </w:r>
      <w:r w:rsidRPr="00C25085">
        <w:rPr>
          <w:lang w:eastAsia="es-ES"/>
        </w:rPr>
        <w:t>nistrada por el adjudicatario</w:t>
      </w:r>
      <w:r w:rsidR="00F93491">
        <w:rPr>
          <w:lang w:eastAsia="es-ES"/>
        </w:rPr>
        <w:t>, tal y como se indica en este pliego.</w:t>
      </w:r>
    </w:p>
    <w:p w14:paraId="0EBE74E7" w14:textId="205296C5" w:rsidR="00DB6BD9" w:rsidRPr="00485DB3" w:rsidRDefault="00BF24C2" w:rsidP="000C13D5">
      <w:pPr>
        <w:pStyle w:val="Ttulo2"/>
        <w:jc w:val="both"/>
        <w:rPr>
          <w:u w:val="none"/>
        </w:rPr>
      </w:pPr>
      <w:bookmarkStart w:id="1" w:name="_Toc523316454"/>
      <w:r w:rsidRPr="00485DB3">
        <w:rPr>
          <w:u w:val="none"/>
        </w:rPr>
        <w:t xml:space="preserve">Elementos </w:t>
      </w:r>
      <w:r w:rsidR="00243015" w:rsidRPr="00485DB3">
        <w:rPr>
          <w:u w:val="none"/>
        </w:rPr>
        <w:t xml:space="preserve">a suministrar </w:t>
      </w:r>
      <w:r w:rsidR="005C5109" w:rsidRPr="00485DB3">
        <w:rPr>
          <w:u w:val="none"/>
        </w:rPr>
        <w:t>por este pliego</w:t>
      </w:r>
      <w:bookmarkEnd w:id="1"/>
    </w:p>
    <w:p w14:paraId="3B9787AD" w14:textId="6B860781" w:rsidR="00DB6BD9" w:rsidRDefault="005F2359">
      <w:pPr>
        <w:rPr>
          <w:lang w:eastAsia="es-ES"/>
        </w:rPr>
      </w:pPr>
      <w:r>
        <w:rPr>
          <w:lang w:eastAsia="es-ES"/>
        </w:rPr>
        <w:t>E</w:t>
      </w:r>
      <w:r w:rsidR="00540C26">
        <w:rPr>
          <w:lang w:eastAsia="es-ES"/>
        </w:rPr>
        <w:t xml:space="preserve">n este apartado </w:t>
      </w:r>
      <w:r w:rsidR="00BF24C2">
        <w:rPr>
          <w:lang w:eastAsia="es-ES"/>
        </w:rPr>
        <w:t xml:space="preserve">se </w:t>
      </w:r>
      <w:r w:rsidR="00540C26">
        <w:rPr>
          <w:lang w:eastAsia="es-ES"/>
        </w:rPr>
        <w:t xml:space="preserve">especifican las características mínimas que deben cumplir y adicionalmente </w:t>
      </w:r>
      <w:r>
        <w:rPr>
          <w:lang w:eastAsia="es-ES"/>
        </w:rPr>
        <w:t xml:space="preserve">se especifica para cada elemento </w:t>
      </w:r>
      <w:r w:rsidR="00BF24C2">
        <w:rPr>
          <w:lang w:eastAsia="es-ES"/>
        </w:rPr>
        <w:t>un “equipo” a modo de ejemplo</w:t>
      </w:r>
      <w:r w:rsidR="00277A8D">
        <w:rPr>
          <w:lang w:eastAsia="es-ES"/>
        </w:rPr>
        <w:t>. Este equipo de ejemplo</w:t>
      </w:r>
      <w:r w:rsidR="00BF24C2">
        <w:rPr>
          <w:lang w:eastAsia="es-ES"/>
        </w:rPr>
        <w:t xml:space="preserve"> cumple con </w:t>
      </w:r>
      <w:r w:rsidR="000F670A">
        <w:rPr>
          <w:lang w:eastAsia="es-ES"/>
        </w:rPr>
        <w:t>tod</w:t>
      </w:r>
      <w:r w:rsidR="00277A8D">
        <w:rPr>
          <w:lang w:eastAsia="es-ES"/>
        </w:rPr>
        <w:t>o</w:t>
      </w:r>
      <w:r w:rsidR="000F670A">
        <w:rPr>
          <w:lang w:eastAsia="es-ES"/>
        </w:rPr>
        <w:t xml:space="preserve">s los requerimientos y compatibilidades solicitados en este pliego, </w:t>
      </w:r>
      <w:r w:rsidR="00BF24C2">
        <w:rPr>
          <w:lang w:eastAsia="es-ES"/>
        </w:rPr>
        <w:t>aunque obviamente se podrá optar por equi</w:t>
      </w:r>
      <w:r>
        <w:rPr>
          <w:lang w:eastAsia="es-ES"/>
        </w:rPr>
        <w:t>pos de otros fabricantes que ofrezcan las mismas funcionalidades y cumplan con los requisitos mínimos.</w:t>
      </w:r>
    </w:p>
    <w:p w14:paraId="54F14756" w14:textId="77777777" w:rsidR="001228A4" w:rsidRDefault="001228A4" w:rsidP="001228A4">
      <w:pPr>
        <w:rPr>
          <w:lang w:eastAsia="es-ES"/>
        </w:rPr>
      </w:pPr>
      <w:r>
        <w:rPr>
          <w:lang w:eastAsia="es-ES"/>
        </w:rPr>
        <w:t>Para cada PID se deberá suministrar:</w:t>
      </w:r>
    </w:p>
    <w:p w14:paraId="55835236" w14:textId="0386C5D9" w:rsidR="00590129" w:rsidRDefault="001228A4">
      <w:pPr>
        <w:rPr>
          <w:lang w:eastAsia="es-ES"/>
        </w:rPr>
      </w:pPr>
      <w:r w:rsidRPr="00C25085">
        <w:rPr>
          <w:lang w:eastAsia="es-ES"/>
        </w:rPr>
        <w:t>(</w:t>
      </w:r>
      <w:r w:rsidR="00590129" w:rsidRPr="00C25085">
        <w:rPr>
          <w:lang w:eastAsia="es-ES"/>
        </w:rPr>
        <w:t>Se indica para</w:t>
      </w:r>
      <w:r w:rsidR="00590129" w:rsidRPr="001228A4">
        <w:rPr>
          <w:lang w:eastAsia="es-ES"/>
        </w:rPr>
        <w:t xml:space="preserve"> cada elemento</w:t>
      </w:r>
      <w:r w:rsidRPr="00C25085">
        <w:rPr>
          <w:lang w:eastAsia="es-ES"/>
        </w:rPr>
        <w:t xml:space="preserve"> los requerimientos q</w:t>
      </w:r>
      <w:r w:rsidR="00590129" w:rsidRPr="001228A4">
        <w:rPr>
          <w:lang w:eastAsia="es-ES"/>
        </w:rPr>
        <w:t>ue imprescindiblemente de</w:t>
      </w:r>
      <w:r w:rsidR="00590129" w:rsidRPr="00C25085">
        <w:rPr>
          <w:lang w:eastAsia="es-ES"/>
        </w:rPr>
        <w:t xml:space="preserve">be </w:t>
      </w:r>
      <w:r w:rsidR="00590129" w:rsidRPr="001228A4">
        <w:rPr>
          <w:lang w:eastAsia="es-ES"/>
        </w:rPr>
        <w:t>cumplir el e</w:t>
      </w:r>
      <w:r w:rsidR="005F2359">
        <w:rPr>
          <w:lang w:eastAsia="es-ES"/>
        </w:rPr>
        <w:t xml:space="preserve">lemento finalmente suministrado, así como un </w:t>
      </w:r>
      <w:r w:rsidR="005F2359" w:rsidRPr="00C25085">
        <w:rPr>
          <w:lang w:eastAsia="es-ES"/>
        </w:rPr>
        <w:t>de equipo/modelo a modo de ejemplo</w:t>
      </w:r>
      <w:r w:rsidRPr="001228A4">
        <w:rPr>
          <w:lang w:eastAsia="es-ES"/>
        </w:rPr>
        <w:t>)</w:t>
      </w:r>
    </w:p>
    <w:p w14:paraId="6460D7D8" w14:textId="6BE4E998" w:rsidR="006C4A2F" w:rsidRDefault="006C4A2F">
      <w:pPr>
        <w:rPr>
          <w:lang w:eastAsia="es-ES"/>
        </w:rPr>
      </w:pPr>
      <w:r>
        <w:rPr>
          <w:lang w:eastAsia="es-ES"/>
        </w:rPr>
        <w:t xml:space="preserve">En el </w:t>
      </w:r>
      <w:r w:rsidRPr="006C4A2F">
        <w:rPr>
          <w:b/>
          <w:i/>
          <w:lang w:eastAsia="es-ES"/>
        </w:rPr>
        <w:t>Anexo I</w:t>
      </w:r>
      <w:r>
        <w:rPr>
          <w:lang w:eastAsia="es-ES"/>
        </w:rPr>
        <w:t xml:space="preserve"> se puede indicar por parte de Ayto. el número de cada uno de estos elementos a suministrar.</w:t>
      </w:r>
    </w:p>
    <w:p w14:paraId="0B511561" w14:textId="76EA1477" w:rsidR="00EC6D44" w:rsidRDefault="006A25F0">
      <w:pPr>
        <w:rPr>
          <w:lang w:eastAsia="es-ES"/>
        </w:rPr>
      </w:pPr>
      <w:r w:rsidRPr="00BE2CCC">
        <w:rPr>
          <w:lang w:eastAsia="es-ES"/>
        </w:rPr>
        <w:t xml:space="preserve">De cara a evitar posteriores complicaciones, puede ser preferible que antes de la adquisición del equipamiento por parte del Ayto, este confirme con el Centro de Soporte </w:t>
      </w:r>
      <w:r w:rsidR="009F09B0">
        <w:rPr>
          <w:lang w:eastAsia="es-ES"/>
        </w:rPr>
        <w:t xml:space="preserve">de la JCCM </w:t>
      </w:r>
      <w:r w:rsidRPr="00BE2CCC">
        <w:rPr>
          <w:lang w:eastAsia="es-ES"/>
        </w:rPr>
        <w:t>que dicho equipamiento es compatible con la plataforma de gestión de la JCCM.</w:t>
      </w:r>
    </w:p>
    <w:p w14:paraId="2C9098C8" w14:textId="1B624918" w:rsidR="003E6561" w:rsidRPr="00EC6D44" w:rsidRDefault="003E6561" w:rsidP="000C13D5">
      <w:pPr>
        <w:pStyle w:val="Ttulo2"/>
        <w:ind w:firstLine="0"/>
        <w:jc w:val="both"/>
        <w:rPr>
          <w:u w:val="none"/>
        </w:rPr>
      </w:pPr>
      <w:bookmarkStart w:id="2" w:name="_Toc523316455"/>
      <w:r w:rsidRPr="00EC6D44">
        <w:rPr>
          <w:u w:val="none"/>
        </w:rPr>
        <w:t>Access Point</w:t>
      </w:r>
      <w:bookmarkEnd w:id="2"/>
    </w:p>
    <w:p w14:paraId="3F3CD5CF" w14:textId="1BEE28DC" w:rsidR="00DB6BD9" w:rsidRDefault="00EC6D44" w:rsidP="00EC6D44">
      <w:r w:rsidRPr="00EC6D44">
        <w:t>Access Point</w:t>
      </w:r>
      <w:r w:rsidR="001E7EF9" w:rsidRPr="00EC6D44">
        <w:t xml:space="preserve"> </w:t>
      </w:r>
      <w:r w:rsidR="00BF24C2" w:rsidRPr="00EC6D44">
        <w:t>compatible</w:t>
      </w:r>
      <w:r w:rsidR="00BF24C2">
        <w:t xml:space="preserve"> con el sistema de gestión AirWave de Aruba</w:t>
      </w:r>
    </w:p>
    <w:p w14:paraId="7D6C5241" w14:textId="296E447B" w:rsidR="00357E22" w:rsidRPr="00CE1BFC" w:rsidRDefault="00357E22" w:rsidP="00CE1BFC">
      <w:pPr>
        <w:ind w:firstLine="708"/>
        <w:rPr>
          <w:color w:val="000000"/>
        </w:rPr>
      </w:pPr>
      <w:r w:rsidRPr="00CE1BFC">
        <w:rPr>
          <w:color w:val="000000"/>
        </w:rPr>
        <w:t xml:space="preserve">Requisitos mínimos del </w:t>
      </w:r>
      <w:r w:rsidR="005F2359">
        <w:rPr>
          <w:color w:val="000000"/>
        </w:rPr>
        <w:t>Acces</w:t>
      </w:r>
      <w:r w:rsidR="00EC6D44">
        <w:rPr>
          <w:color w:val="000000"/>
        </w:rPr>
        <w:t>s</w:t>
      </w:r>
      <w:r w:rsidR="005F2359">
        <w:rPr>
          <w:color w:val="000000"/>
        </w:rPr>
        <w:t xml:space="preserve"> P</w:t>
      </w:r>
      <w:r w:rsidR="00025DD4" w:rsidRPr="00CE1BFC">
        <w:rPr>
          <w:color w:val="000000"/>
        </w:rPr>
        <w:t>oint :</w:t>
      </w:r>
    </w:p>
    <w:p w14:paraId="75AB6DB2" w14:textId="61DC2386" w:rsidR="00025DD4" w:rsidRDefault="00025DD4" w:rsidP="00CE1BFC">
      <w:pPr>
        <w:pStyle w:val="Prrafodelista"/>
        <w:ind w:left="1416"/>
        <w:rPr>
          <w:color w:val="000000"/>
        </w:rPr>
      </w:pPr>
      <w:r w:rsidRPr="00C25085">
        <w:rPr>
          <w:color w:val="000000"/>
        </w:rPr>
        <w:t>Compatible con el sistema de gestión AirWave de Aruba</w:t>
      </w:r>
    </w:p>
    <w:p w14:paraId="5BA8A404" w14:textId="6AEDC236" w:rsidR="001E7EF9" w:rsidRDefault="001E7EF9" w:rsidP="00CE1BFC">
      <w:pPr>
        <w:pStyle w:val="Prrafodelista"/>
        <w:tabs>
          <w:tab w:val="left" w:pos="6882"/>
        </w:tabs>
        <w:ind w:left="1416"/>
        <w:rPr>
          <w:color w:val="000000"/>
        </w:rPr>
      </w:pPr>
      <w:r>
        <w:rPr>
          <w:color w:val="000000"/>
        </w:rPr>
        <w:t xml:space="preserve">Con funcionalidad </w:t>
      </w:r>
      <w:r w:rsidR="00CE1BFC">
        <w:rPr>
          <w:color w:val="000000"/>
        </w:rPr>
        <w:t xml:space="preserve">equivalente a </w:t>
      </w:r>
      <w:r>
        <w:rPr>
          <w:color w:val="000000"/>
        </w:rPr>
        <w:t>“Aruba Instant Mode”</w:t>
      </w:r>
      <w:r w:rsidR="00CE1BFC">
        <w:rPr>
          <w:color w:val="000000"/>
        </w:rPr>
        <w:t xml:space="preserve">, </w:t>
      </w:r>
      <w:r w:rsidR="00CE1BFC" w:rsidRPr="00940847">
        <w:rPr>
          <w:color w:val="000000"/>
        </w:rPr>
        <w:t xml:space="preserve">esto es, que no precise de una controladora centralizada para su </w:t>
      </w:r>
      <w:r w:rsidR="00695037" w:rsidRPr="00940847">
        <w:rPr>
          <w:color w:val="000000"/>
        </w:rPr>
        <w:t xml:space="preserve">total y </w:t>
      </w:r>
      <w:r w:rsidR="00CE1BFC" w:rsidRPr="00940847">
        <w:rPr>
          <w:color w:val="000000"/>
        </w:rPr>
        <w:t>correcto funcionamiento</w:t>
      </w:r>
      <w:r w:rsidR="00940847" w:rsidRPr="00940847">
        <w:rPr>
          <w:color w:val="000000"/>
        </w:rPr>
        <w:t>.</w:t>
      </w:r>
      <w:r w:rsidR="00940847">
        <w:rPr>
          <w:color w:val="000000"/>
        </w:rPr>
        <w:t xml:space="preserve"> </w:t>
      </w:r>
      <w:r w:rsidR="00CE1BFC">
        <w:rPr>
          <w:color w:val="000000"/>
        </w:rPr>
        <w:tab/>
      </w:r>
    </w:p>
    <w:p w14:paraId="3581794F" w14:textId="77777777" w:rsidR="00CE1BFC" w:rsidRDefault="00CE1BFC" w:rsidP="00CE1BFC">
      <w:pPr>
        <w:pStyle w:val="Prrafodelista"/>
        <w:tabs>
          <w:tab w:val="left" w:pos="6882"/>
        </w:tabs>
        <w:ind w:left="1416"/>
        <w:rPr>
          <w:color w:val="000000"/>
        </w:rPr>
      </w:pPr>
    </w:p>
    <w:p w14:paraId="112B1677" w14:textId="4EFB17A5" w:rsidR="00CE1BFC" w:rsidRDefault="00940847" w:rsidP="00940847">
      <w:pPr>
        <w:pStyle w:val="Prrafodelista"/>
        <w:tabs>
          <w:tab w:val="left" w:pos="6882"/>
        </w:tabs>
        <w:ind w:left="1416"/>
        <w:rPr>
          <w:color w:val="000000"/>
        </w:rPr>
      </w:pPr>
      <w:r>
        <w:rPr>
          <w:color w:val="000000"/>
        </w:rPr>
        <w:t>Otros requisitos m</w:t>
      </w:r>
      <w:r w:rsidR="009E158B">
        <w:rPr>
          <w:color w:val="000000"/>
        </w:rPr>
        <w:t>ínimos para el</w:t>
      </w:r>
      <w:r>
        <w:rPr>
          <w:color w:val="000000"/>
        </w:rPr>
        <w:t xml:space="preserve"> Access Point son:</w:t>
      </w:r>
    </w:p>
    <w:p w14:paraId="4BACCC44" w14:textId="77777777" w:rsidR="00940847" w:rsidRPr="00940847" w:rsidRDefault="00940847" w:rsidP="00940847">
      <w:pPr>
        <w:pStyle w:val="Prrafodelista"/>
        <w:tabs>
          <w:tab w:val="left" w:pos="6882"/>
        </w:tabs>
        <w:ind w:left="1416"/>
        <w:rPr>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6978"/>
      </w:tblGrid>
      <w:tr w:rsidR="00025DD4" w:rsidRPr="00614029" w14:paraId="1970CAA1" w14:textId="77777777" w:rsidTr="00177CC1">
        <w:tc>
          <w:tcPr>
            <w:tcW w:w="9383" w:type="dxa"/>
            <w:gridSpan w:val="2"/>
            <w:vAlign w:val="center"/>
            <w:hideMark/>
          </w:tcPr>
          <w:p w14:paraId="30932EA2" w14:textId="161A28AB" w:rsidR="00025DD4" w:rsidRPr="00C25085" w:rsidRDefault="00025DD4">
            <w:pPr>
              <w:rPr>
                <w:b/>
                <w:color w:val="8A979B"/>
                <w:sz w:val="20"/>
                <w:szCs w:val="20"/>
                <w:lang w:eastAsia="es-ES"/>
              </w:rPr>
            </w:pPr>
            <w:r w:rsidRPr="00C25085">
              <w:rPr>
                <w:b/>
                <w:sz w:val="20"/>
                <w:szCs w:val="20"/>
              </w:rPr>
              <w:t>GENERAL</w:t>
            </w:r>
          </w:p>
        </w:tc>
      </w:tr>
      <w:tr w:rsidR="00357E22" w:rsidRPr="00614029" w14:paraId="2A00446A" w14:textId="77777777" w:rsidTr="00940847">
        <w:tc>
          <w:tcPr>
            <w:tcW w:w="2405" w:type="dxa"/>
            <w:shd w:val="clear" w:color="auto" w:fill="F0F2F4"/>
            <w:tcMar>
              <w:top w:w="30" w:type="dxa"/>
              <w:left w:w="0" w:type="dxa"/>
              <w:bottom w:w="30" w:type="dxa"/>
              <w:right w:w="0" w:type="dxa"/>
            </w:tcMar>
            <w:vAlign w:val="center"/>
            <w:hideMark/>
          </w:tcPr>
          <w:p w14:paraId="171A4ACC" w14:textId="77777777" w:rsidR="00357E22" w:rsidRPr="00C25085" w:rsidRDefault="00357E22" w:rsidP="00177CC1">
            <w:pPr>
              <w:spacing w:line="195" w:lineRule="atLeast"/>
              <w:rPr>
                <w:rFonts w:ascii="Calibri" w:hAnsi="Calibri"/>
                <w:color w:val="3D4042"/>
                <w:sz w:val="20"/>
                <w:szCs w:val="20"/>
                <w:lang w:eastAsia="es-ES"/>
              </w:rPr>
            </w:pPr>
            <w:r w:rsidRPr="00C25085">
              <w:rPr>
                <w:color w:val="3D4042"/>
                <w:sz w:val="20"/>
                <w:szCs w:val="20"/>
                <w:lang w:eastAsia="es-ES"/>
              </w:rPr>
              <w:t>Factor de forma</w:t>
            </w:r>
          </w:p>
        </w:tc>
        <w:tc>
          <w:tcPr>
            <w:tcW w:w="6978" w:type="dxa"/>
            <w:shd w:val="clear" w:color="auto" w:fill="F0F2F4"/>
            <w:tcMar>
              <w:top w:w="30" w:type="dxa"/>
              <w:left w:w="0" w:type="dxa"/>
              <w:bottom w:w="30" w:type="dxa"/>
              <w:right w:w="0" w:type="dxa"/>
            </w:tcMar>
            <w:vAlign w:val="center"/>
            <w:hideMark/>
          </w:tcPr>
          <w:p w14:paraId="66B43273" w14:textId="310CAF58"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En el techo</w:t>
            </w:r>
            <w:r w:rsidR="00C5463C">
              <w:rPr>
                <w:color w:val="3D4042"/>
                <w:sz w:val="20"/>
                <w:szCs w:val="20"/>
                <w:lang w:eastAsia="es-ES"/>
              </w:rPr>
              <w:t xml:space="preserve"> / pared</w:t>
            </w:r>
          </w:p>
        </w:tc>
      </w:tr>
      <w:tr w:rsidR="00357E22" w:rsidRPr="00614029" w14:paraId="042FF6AB" w14:textId="77777777" w:rsidTr="00940847">
        <w:tc>
          <w:tcPr>
            <w:tcW w:w="2405" w:type="dxa"/>
            <w:tcMar>
              <w:top w:w="30" w:type="dxa"/>
              <w:left w:w="0" w:type="dxa"/>
              <w:bottom w:w="30" w:type="dxa"/>
              <w:right w:w="0" w:type="dxa"/>
            </w:tcMar>
            <w:vAlign w:val="center"/>
            <w:hideMark/>
          </w:tcPr>
          <w:p w14:paraId="674D59CB" w14:textId="77777777"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Tecnología de conectividad</w:t>
            </w:r>
          </w:p>
        </w:tc>
        <w:tc>
          <w:tcPr>
            <w:tcW w:w="6978" w:type="dxa"/>
            <w:tcMar>
              <w:top w:w="30" w:type="dxa"/>
              <w:left w:w="0" w:type="dxa"/>
              <w:bottom w:w="30" w:type="dxa"/>
              <w:right w:w="0" w:type="dxa"/>
            </w:tcMar>
            <w:vAlign w:val="center"/>
            <w:hideMark/>
          </w:tcPr>
          <w:p w14:paraId="1D7A9EEF" w14:textId="77777777"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Inalámbrico</w:t>
            </w:r>
          </w:p>
        </w:tc>
      </w:tr>
      <w:tr w:rsidR="00357E22" w:rsidRPr="00614029" w14:paraId="33CFA890" w14:textId="77777777" w:rsidTr="00940847">
        <w:tc>
          <w:tcPr>
            <w:tcW w:w="2405" w:type="dxa"/>
            <w:shd w:val="clear" w:color="auto" w:fill="F0F2F4"/>
            <w:tcMar>
              <w:top w:w="30" w:type="dxa"/>
              <w:left w:w="0" w:type="dxa"/>
              <w:bottom w:w="30" w:type="dxa"/>
              <w:right w:w="0" w:type="dxa"/>
            </w:tcMar>
            <w:vAlign w:val="center"/>
            <w:hideMark/>
          </w:tcPr>
          <w:p w14:paraId="3F16A84E" w14:textId="77777777"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Formato código de línea</w:t>
            </w:r>
          </w:p>
        </w:tc>
        <w:tc>
          <w:tcPr>
            <w:tcW w:w="6978" w:type="dxa"/>
            <w:shd w:val="clear" w:color="auto" w:fill="F0F2F4"/>
            <w:tcMar>
              <w:top w:w="30" w:type="dxa"/>
              <w:left w:w="0" w:type="dxa"/>
              <w:bottom w:w="30" w:type="dxa"/>
              <w:right w:w="0" w:type="dxa"/>
            </w:tcMar>
            <w:vAlign w:val="center"/>
            <w:hideMark/>
          </w:tcPr>
          <w:p w14:paraId="63439C4A" w14:textId="77777777"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CCK,64 QAM,256 QAM,BPSK,QPSK,16 QAM</w:t>
            </w:r>
          </w:p>
        </w:tc>
      </w:tr>
      <w:tr w:rsidR="00357E22" w:rsidRPr="009710DC" w14:paraId="6D405340" w14:textId="77777777" w:rsidTr="00940847">
        <w:tc>
          <w:tcPr>
            <w:tcW w:w="2405" w:type="dxa"/>
            <w:tcMar>
              <w:top w:w="30" w:type="dxa"/>
              <w:left w:w="0" w:type="dxa"/>
              <w:bottom w:w="30" w:type="dxa"/>
              <w:right w:w="0" w:type="dxa"/>
            </w:tcMar>
            <w:vAlign w:val="center"/>
            <w:hideMark/>
          </w:tcPr>
          <w:p w14:paraId="40826272" w14:textId="77777777"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Protocolo de interconexión de datos</w:t>
            </w:r>
          </w:p>
        </w:tc>
        <w:tc>
          <w:tcPr>
            <w:tcW w:w="6978" w:type="dxa"/>
            <w:tcMar>
              <w:top w:w="30" w:type="dxa"/>
              <w:left w:w="0" w:type="dxa"/>
              <w:bottom w:w="30" w:type="dxa"/>
              <w:right w:w="0" w:type="dxa"/>
            </w:tcMar>
            <w:vAlign w:val="center"/>
            <w:hideMark/>
          </w:tcPr>
          <w:p w14:paraId="650789DA" w14:textId="77777777" w:rsidR="00357E22" w:rsidRPr="00C25085" w:rsidRDefault="00357E22" w:rsidP="00177CC1">
            <w:pPr>
              <w:spacing w:line="195" w:lineRule="atLeast"/>
              <w:rPr>
                <w:color w:val="3D4042"/>
                <w:sz w:val="20"/>
                <w:szCs w:val="20"/>
                <w:lang w:val="en-US" w:eastAsia="es-ES"/>
              </w:rPr>
            </w:pPr>
            <w:r w:rsidRPr="00C25085">
              <w:rPr>
                <w:color w:val="3D4042"/>
                <w:sz w:val="20"/>
                <w:szCs w:val="20"/>
                <w:lang w:val="en-US" w:eastAsia="es-ES"/>
              </w:rPr>
              <w:t>IEEE 802.11b,IEEE 802.11a,IEEE 802.11g,IEEE 802.11n,IEEE 802.11ac</w:t>
            </w:r>
          </w:p>
        </w:tc>
      </w:tr>
      <w:tr w:rsidR="00357E22" w:rsidRPr="00614029" w14:paraId="395E1E96" w14:textId="77777777" w:rsidTr="00940847">
        <w:tc>
          <w:tcPr>
            <w:tcW w:w="2405" w:type="dxa"/>
            <w:shd w:val="clear" w:color="auto" w:fill="F0F2F4"/>
            <w:tcMar>
              <w:top w:w="30" w:type="dxa"/>
              <w:left w:w="0" w:type="dxa"/>
              <w:bottom w:w="30" w:type="dxa"/>
              <w:right w:w="0" w:type="dxa"/>
            </w:tcMar>
            <w:vAlign w:val="center"/>
            <w:hideMark/>
          </w:tcPr>
          <w:p w14:paraId="57C69D08" w14:textId="77777777"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Método de espectro expandido</w:t>
            </w:r>
          </w:p>
        </w:tc>
        <w:tc>
          <w:tcPr>
            <w:tcW w:w="6978" w:type="dxa"/>
            <w:shd w:val="clear" w:color="auto" w:fill="F0F2F4"/>
            <w:tcMar>
              <w:top w:w="30" w:type="dxa"/>
              <w:left w:w="0" w:type="dxa"/>
              <w:bottom w:w="30" w:type="dxa"/>
              <w:right w:w="0" w:type="dxa"/>
            </w:tcMar>
            <w:vAlign w:val="center"/>
            <w:hideMark/>
          </w:tcPr>
          <w:p w14:paraId="79833390" w14:textId="77777777"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OFDM,DSSS</w:t>
            </w:r>
          </w:p>
        </w:tc>
      </w:tr>
      <w:tr w:rsidR="00357E22" w:rsidRPr="00614029" w14:paraId="5F87BDA4" w14:textId="77777777" w:rsidTr="00940847">
        <w:tc>
          <w:tcPr>
            <w:tcW w:w="2405" w:type="dxa"/>
            <w:tcMar>
              <w:top w:w="30" w:type="dxa"/>
              <w:left w:w="0" w:type="dxa"/>
              <w:bottom w:w="30" w:type="dxa"/>
              <w:right w:w="0" w:type="dxa"/>
            </w:tcMar>
            <w:vAlign w:val="center"/>
            <w:hideMark/>
          </w:tcPr>
          <w:p w14:paraId="6AC84352" w14:textId="77777777"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Banda de frecuencia</w:t>
            </w:r>
          </w:p>
        </w:tc>
        <w:tc>
          <w:tcPr>
            <w:tcW w:w="6978" w:type="dxa"/>
            <w:tcMar>
              <w:top w:w="30" w:type="dxa"/>
              <w:left w:w="0" w:type="dxa"/>
              <w:bottom w:w="30" w:type="dxa"/>
              <w:right w:w="0" w:type="dxa"/>
            </w:tcMar>
            <w:vAlign w:val="center"/>
            <w:hideMark/>
          </w:tcPr>
          <w:p w14:paraId="1FCB9109" w14:textId="77777777"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2.4 GHz,5 GHz</w:t>
            </w:r>
          </w:p>
        </w:tc>
      </w:tr>
      <w:tr w:rsidR="00357E22" w:rsidRPr="00614029" w14:paraId="74DE5EF2" w14:textId="77777777" w:rsidTr="00940847">
        <w:tc>
          <w:tcPr>
            <w:tcW w:w="2405" w:type="dxa"/>
            <w:shd w:val="clear" w:color="auto" w:fill="F0F2F4"/>
            <w:tcMar>
              <w:top w:w="30" w:type="dxa"/>
              <w:left w:w="0" w:type="dxa"/>
              <w:bottom w:w="30" w:type="dxa"/>
              <w:right w:w="0" w:type="dxa"/>
            </w:tcMar>
            <w:vAlign w:val="center"/>
            <w:hideMark/>
          </w:tcPr>
          <w:p w14:paraId="75831F55" w14:textId="77777777"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Rendimiento</w:t>
            </w:r>
          </w:p>
        </w:tc>
        <w:tc>
          <w:tcPr>
            <w:tcW w:w="6978" w:type="dxa"/>
            <w:shd w:val="clear" w:color="auto" w:fill="F0F2F4"/>
            <w:tcMar>
              <w:top w:w="30" w:type="dxa"/>
              <w:left w:w="0" w:type="dxa"/>
              <w:bottom w:w="30" w:type="dxa"/>
              <w:right w:w="0" w:type="dxa"/>
            </w:tcMar>
            <w:vAlign w:val="center"/>
            <w:hideMark/>
          </w:tcPr>
          <w:p w14:paraId="4255E927" w14:textId="68F08706"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Velocidad d</w:t>
            </w:r>
            <w:r w:rsidR="00C17CEC">
              <w:rPr>
                <w:color w:val="3D4042"/>
                <w:sz w:val="20"/>
                <w:szCs w:val="20"/>
                <w:lang w:eastAsia="es-ES"/>
              </w:rPr>
              <w:t>e datos simultáneos (5 GHz) 867</w:t>
            </w:r>
            <w:r w:rsidRPr="00C25085">
              <w:rPr>
                <w:color w:val="3D4042"/>
                <w:sz w:val="20"/>
                <w:szCs w:val="20"/>
                <w:lang w:eastAsia="es-ES"/>
              </w:rPr>
              <w:t xml:space="preserve"> Mbps </w:t>
            </w:r>
            <w:r w:rsidRPr="00C25085">
              <w:rPr>
                <w:color w:val="3D4042"/>
                <w:sz w:val="20"/>
                <w:szCs w:val="20"/>
                <w:lang w:eastAsia="es-ES"/>
              </w:rPr>
              <w:br/>
              <w:t>Velocidad de</w:t>
            </w:r>
            <w:r w:rsidR="00C17CEC">
              <w:rPr>
                <w:color w:val="3D4042"/>
                <w:sz w:val="20"/>
                <w:szCs w:val="20"/>
                <w:lang w:eastAsia="es-ES"/>
              </w:rPr>
              <w:t xml:space="preserve"> datos simultáneos (2,4 GHz) 300 Mbps </w:t>
            </w:r>
            <w:r w:rsidR="00C17CEC">
              <w:rPr>
                <w:color w:val="3D4042"/>
                <w:sz w:val="20"/>
                <w:szCs w:val="20"/>
                <w:lang w:eastAsia="es-ES"/>
              </w:rPr>
              <w:br/>
            </w:r>
          </w:p>
        </w:tc>
      </w:tr>
      <w:tr w:rsidR="00357E22" w:rsidRPr="00614029" w14:paraId="7EBDB421" w14:textId="77777777" w:rsidTr="00940847">
        <w:tc>
          <w:tcPr>
            <w:tcW w:w="2405" w:type="dxa"/>
            <w:tcMar>
              <w:top w:w="30" w:type="dxa"/>
              <w:left w:w="0" w:type="dxa"/>
              <w:bottom w:w="30" w:type="dxa"/>
              <w:right w:w="0" w:type="dxa"/>
            </w:tcMar>
            <w:vAlign w:val="center"/>
            <w:hideMark/>
          </w:tcPr>
          <w:p w14:paraId="11ED6BB1" w14:textId="77777777"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Capacidad</w:t>
            </w:r>
          </w:p>
        </w:tc>
        <w:tc>
          <w:tcPr>
            <w:tcW w:w="6978" w:type="dxa"/>
            <w:tcMar>
              <w:top w:w="30" w:type="dxa"/>
              <w:left w:w="0" w:type="dxa"/>
              <w:bottom w:w="30" w:type="dxa"/>
              <w:right w:w="0" w:type="dxa"/>
            </w:tcMar>
            <w:vAlign w:val="center"/>
            <w:hideMark/>
          </w:tcPr>
          <w:p w14:paraId="5C492FDA" w14:textId="77777777"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Clientes inalámbricos por radio Wi-Fi:255 </w:t>
            </w:r>
            <w:r w:rsidRPr="00C25085">
              <w:rPr>
                <w:color w:val="3D4042"/>
                <w:sz w:val="20"/>
                <w:szCs w:val="20"/>
                <w:lang w:eastAsia="es-ES"/>
              </w:rPr>
              <w:br/>
              <w:t>BSSID por radio:16</w:t>
            </w:r>
          </w:p>
        </w:tc>
      </w:tr>
      <w:tr w:rsidR="00357E22" w:rsidRPr="00614029" w14:paraId="7EDF97AE" w14:textId="77777777" w:rsidTr="00940847">
        <w:tc>
          <w:tcPr>
            <w:tcW w:w="2405" w:type="dxa"/>
            <w:shd w:val="clear" w:color="auto" w:fill="F0F2F4"/>
            <w:tcMar>
              <w:top w:w="30" w:type="dxa"/>
              <w:left w:w="0" w:type="dxa"/>
              <w:bottom w:w="30" w:type="dxa"/>
              <w:right w:w="0" w:type="dxa"/>
            </w:tcMar>
            <w:vAlign w:val="center"/>
            <w:hideMark/>
          </w:tcPr>
          <w:p w14:paraId="4EB45272" w14:textId="77777777"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Indicadores de estado</w:t>
            </w:r>
          </w:p>
        </w:tc>
        <w:tc>
          <w:tcPr>
            <w:tcW w:w="6978" w:type="dxa"/>
            <w:shd w:val="clear" w:color="auto" w:fill="F0F2F4"/>
            <w:tcMar>
              <w:top w:w="30" w:type="dxa"/>
              <w:left w:w="0" w:type="dxa"/>
              <w:bottom w:w="30" w:type="dxa"/>
              <w:right w:w="0" w:type="dxa"/>
            </w:tcMar>
            <w:vAlign w:val="center"/>
            <w:hideMark/>
          </w:tcPr>
          <w:p w14:paraId="76CBAE03" w14:textId="77777777"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Sistema,inalámbrico</w:t>
            </w:r>
          </w:p>
        </w:tc>
      </w:tr>
      <w:tr w:rsidR="00357E22" w:rsidRPr="00614029" w14:paraId="1294624A" w14:textId="77777777" w:rsidTr="00940847">
        <w:tc>
          <w:tcPr>
            <w:tcW w:w="2405" w:type="dxa"/>
            <w:tcMar>
              <w:top w:w="30" w:type="dxa"/>
              <w:left w:w="0" w:type="dxa"/>
              <w:bottom w:w="30" w:type="dxa"/>
              <w:right w:w="0" w:type="dxa"/>
            </w:tcMar>
            <w:vAlign w:val="center"/>
            <w:hideMark/>
          </w:tcPr>
          <w:p w14:paraId="62CAF24F" w14:textId="77777777"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Características</w:t>
            </w:r>
          </w:p>
        </w:tc>
        <w:tc>
          <w:tcPr>
            <w:tcW w:w="6978" w:type="dxa"/>
            <w:tcMar>
              <w:top w:w="30" w:type="dxa"/>
              <w:left w:w="0" w:type="dxa"/>
              <w:bottom w:w="30" w:type="dxa"/>
              <w:right w:w="0" w:type="dxa"/>
            </w:tcMar>
            <w:vAlign w:val="center"/>
            <w:hideMark/>
          </w:tcPr>
          <w:p w14:paraId="1EBEA388" w14:textId="068B3310" w:rsidR="00357E22" w:rsidRPr="00C25085" w:rsidRDefault="002A5F74" w:rsidP="002A5F74">
            <w:pPr>
              <w:spacing w:line="195" w:lineRule="atLeast"/>
              <w:rPr>
                <w:color w:val="3D4042"/>
                <w:sz w:val="20"/>
                <w:szCs w:val="20"/>
                <w:lang w:eastAsia="es-ES"/>
              </w:rPr>
            </w:pPr>
            <w:r w:rsidRPr="00C25085">
              <w:rPr>
                <w:color w:val="3D4042"/>
                <w:sz w:val="20"/>
                <w:szCs w:val="20"/>
                <w:lang w:eastAsia="es-ES"/>
              </w:rPr>
              <w:t>Señal ascendente automática (MDI/MDI-X automático),soporte DFS,Quality of Service (QoS),Trusted Platform Module (TPM),</w:t>
            </w:r>
            <w:r w:rsidRPr="00C25085" w:rsidDel="00634DCB">
              <w:rPr>
                <w:color w:val="3D4042"/>
                <w:sz w:val="20"/>
                <w:szCs w:val="20"/>
                <w:lang w:eastAsia="es-ES"/>
              </w:rPr>
              <w:t xml:space="preserve"> </w:t>
            </w:r>
            <w:r w:rsidRPr="00C25085">
              <w:rPr>
                <w:color w:val="3D4042"/>
                <w:sz w:val="20"/>
                <w:szCs w:val="20"/>
                <w:lang w:eastAsia="es-ES"/>
              </w:rPr>
              <w:t>Maximum Ratio Combining (MRC)</w:t>
            </w:r>
            <w:r>
              <w:rPr>
                <w:color w:val="3D4042"/>
                <w:sz w:val="20"/>
                <w:szCs w:val="20"/>
                <w:lang w:eastAsia="es-ES"/>
              </w:rPr>
              <w:t xml:space="preserve">, </w:t>
            </w:r>
            <w:r w:rsidRPr="00C25085">
              <w:rPr>
                <w:color w:val="3D4042"/>
                <w:sz w:val="20"/>
                <w:szCs w:val="20"/>
                <w:lang w:eastAsia="es-ES"/>
              </w:rPr>
              <w:t>Low Density Parity Check (LDPC),preparado para transmisión de formación del haz (TxBF),Cyclic Delay Diversity (CDD),Space Time Blocking Code (STBC),Advanced Cellular Coexistence (ACC),diversidad de desplazamiento cíclico (CSD),tecnología MU-MIMO</w:t>
            </w:r>
            <w:r>
              <w:rPr>
                <w:color w:val="3D4042"/>
                <w:sz w:val="20"/>
                <w:szCs w:val="20"/>
                <w:lang w:eastAsia="es-ES"/>
              </w:rPr>
              <w:t xml:space="preserve"> en banda de 5GHz</w:t>
            </w:r>
            <w:r w:rsidRPr="00C25085">
              <w:rPr>
                <w:color w:val="3D4042"/>
                <w:sz w:val="20"/>
                <w:szCs w:val="20"/>
                <w:lang w:eastAsia="es-ES"/>
              </w:rPr>
              <w:t>,enhanced ClientMatch,</w:t>
            </w:r>
            <w:r>
              <w:rPr>
                <w:color w:val="3D4042"/>
                <w:sz w:val="20"/>
                <w:szCs w:val="20"/>
                <w:lang w:eastAsia="es-ES"/>
              </w:rPr>
              <w:t>p</w:t>
            </w:r>
            <w:r w:rsidRPr="00C25085">
              <w:rPr>
                <w:color w:val="3D4042"/>
                <w:sz w:val="20"/>
                <w:szCs w:val="20"/>
                <w:lang w:eastAsia="es-ES"/>
              </w:rPr>
              <w:t>rotección contra intrusiones inalámbrica</w:t>
            </w:r>
          </w:p>
        </w:tc>
      </w:tr>
      <w:tr w:rsidR="00357E22" w:rsidRPr="009710DC" w14:paraId="0BC2F3A5" w14:textId="77777777" w:rsidTr="00940847">
        <w:tc>
          <w:tcPr>
            <w:tcW w:w="2405" w:type="dxa"/>
            <w:shd w:val="clear" w:color="auto" w:fill="F0F2F4"/>
            <w:tcMar>
              <w:top w:w="30" w:type="dxa"/>
              <w:left w:w="0" w:type="dxa"/>
              <w:bottom w:w="30" w:type="dxa"/>
              <w:right w:w="0" w:type="dxa"/>
            </w:tcMar>
            <w:vAlign w:val="center"/>
            <w:hideMark/>
          </w:tcPr>
          <w:p w14:paraId="618B681A" w14:textId="77777777" w:rsidR="00357E22" w:rsidRPr="00C25085" w:rsidRDefault="00357E22" w:rsidP="00177CC1">
            <w:pPr>
              <w:spacing w:line="195" w:lineRule="atLeast"/>
              <w:rPr>
                <w:color w:val="3D4042"/>
                <w:sz w:val="20"/>
                <w:szCs w:val="20"/>
                <w:lang w:eastAsia="es-ES"/>
              </w:rPr>
            </w:pPr>
            <w:r w:rsidRPr="00C25085">
              <w:rPr>
                <w:color w:val="3D4042"/>
                <w:sz w:val="20"/>
                <w:szCs w:val="20"/>
                <w:lang w:eastAsia="es-ES"/>
              </w:rPr>
              <w:t>Cumplimiento de normas</w:t>
            </w:r>
          </w:p>
        </w:tc>
        <w:tc>
          <w:tcPr>
            <w:tcW w:w="6978" w:type="dxa"/>
            <w:shd w:val="clear" w:color="auto" w:fill="F0F2F4"/>
            <w:tcMar>
              <w:top w:w="30" w:type="dxa"/>
              <w:left w:w="0" w:type="dxa"/>
              <w:bottom w:w="30" w:type="dxa"/>
              <w:right w:w="0" w:type="dxa"/>
            </w:tcMar>
            <w:vAlign w:val="center"/>
            <w:hideMark/>
          </w:tcPr>
          <w:p w14:paraId="3C25A8A1" w14:textId="77777777" w:rsidR="00357E22" w:rsidRPr="00C25085" w:rsidRDefault="00357E22" w:rsidP="00177CC1">
            <w:pPr>
              <w:spacing w:line="195" w:lineRule="atLeast"/>
              <w:rPr>
                <w:color w:val="3D4042"/>
                <w:sz w:val="20"/>
                <w:szCs w:val="20"/>
                <w:lang w:val="en-US" w:eastAsia="es-ES"/>
              </w:rPr>
            </w:pPr>
            <w:r w:rsidRPr="00C25085">
              <w:rPr>
                <w:color w:val="3D4042"/>
                <w:sz w:val="20"/>
                <w:szCs w:val="20"/>
                <w:lang w:val="en-US" w:eastAsia="es-ES"/>
              </w:rPr>
              <w:t>IEEE 802.11b,IEEE 802.11a,IEEE 802.11g,IEEE 802.11n,IEEE 802.3az,IEEE 802.11ac</w:t>
            </w:r>
          </w:p>
        </w:tc>
      </w:tr>
    </w:tbl>
    <w:p w14:paraId="4A97FBEC" w14:textId="77777777" w:rsidR="00357E22" w:rsidRDefault="00357E22" w:rsidP="00C25085">
      <w:pPr>
        <w:rPr>
          <w:lang w:val="en-US"/>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6978"/>
      </w:tblGrid>
      <w:tr w:rsidR="00025DD4" w:rsidRPr="00614029" w14:paraId="3C495E56" w14:textId="77777777" w:rsidTr="00940847">
        <w:tc>
          <w:tcPr>
            <w:tcW w:w="2405" w:type="dxa"/>
            <w:vAlign w:val="center"/>
            <w:hideMark/>
          </w:tcPr>
          <w:p w14:paraId="773D763C" w14:textId="06AA182B" w:rsidR="00025DD4" w:rsidRPr="00C25085" w:rsidRDefault="00025DD4" w:rsidP="00177CC1">
            <w:pPr>
              <w:spacing w:line="195" w:lineRule="atLeast"/>
              <w:rPr>
                <w:b/>
                <w:color w:val="8A979B"/>
                <w:sz w:val="20"/>
                <w:szCs w:val="20"/>
                <w:lang w:eastAsia="es-ES"/>
              </w:rPr>
            </w:pPr>
            <w:r w:rsidRPr="00C25085">
              <w:rPr>
                <w:b/>
                <w:sz w:val="20"/>
                <w:szCs w:val="20"/>
                <w:lang w:eastAsia="es-ES"/>
              </w:rPr>
              <w:t>ANTENA</w:t>
            </w:r>
          </w:p>
        </w:tc>
        <w:tc>
          <w:tcPr>
            <w:tcW w:w="6978" w:type="dxa"/>
            <w:vAlign w:val="center"/>
            <w:hideMark/>
          </w:tcPr>
          <w:p w14:paraId="0BEDC91F" w14:textId="77777777" w:rsidR="00025DD4" w:rsidRPr="00C25085" w:rsidRDefault="00025DD4" w:rsidP="00177CC1">
            <w:pPr>
              <w:rPr>
                <w:color w:val="8A979B"/>
                <w:sz w:val="20"/>
                <w:szCs w:val="20"/>
                <w:lang w:eastAsia="es-ES"/>
              </w:rPr>
            </w:pPr>
          </w:p>
        </w:tc>
      </w:tr>
      <w:tr w:rsidR="00025DD4" w:rsidRPr="00614029" w14:paraId="0E0139EB" w14:textId="77777777" w:rsidTr="00940847">
        <w:tc>
          <w:tcPr>
            <w:tcW w:w="2405" w:type="dxa"/>
            <w:shd w:val="clear" w:color="auto" w:fill="F0F2F4"/>
            <w:tcMar>
              <w:top w:w="30" w:type="dxa"/>
              <w:left w:w="0" w:type="dxa"/>
              <w:bottom w:w="30" w:type="dxa"/>
              <w:right w:w="0" w:type="dxa"/>
            </w:tcMar>
            <w:vAlign w:val="center"/>
            <w:hideMark/>
          </w:tcPr>
          <w:p w14:paraId="65B4EC4C" w14:textId="77777777" w:rsidR="00025DD4" w:rsidRPr="00C25085" w:rsidRDefault="00025DD4" w:rsidP="00177CC1">
            <w:pPr>
              <w:spacing w:line="195" w:lineRule="atLeast"/>
              <w:rPr>
                <w:rFonts w:ascii="Calibri" w:hAnsi="Calibri"/>
                <w:color w:val="3D4042"/>
                <w:sz w:val="20"/>
                <w:szCs w:val="20"/>
                <w:lang w:eastAsia="es-ES"/>
              </w:rPr>
            </w:pPr>
            <w:r w:rsidRPr="00C25085">
              <w:rPr>
                <w:color w:val="3D4042"/>
                <w:sz w:val="20"/>
                <w:szCs w:val="20"/>
                <w:lang w:eastAsia="es-ES"/>
              </w:rPr>
              <w:t>Antena</w:t>
            </w:r>
          </w:p>
        </w:tc>
        <w:tc>
          <w:tcPr>
            <w:tcW w:w="6978" w:type="dxa"/>
            <w:shd w:val="clear" w:color="auto" w:fill="F0F2F4"/>
            <w:tcMar>
              <w:top w:w="30" w:type="dxa"/>
              <w:left w:w="0" w:type="dxa"/>
              <w:bottom w:w="30" w:type="dxa"/>
              <w:right w:w="0" w:type="dxa"/>
            </w:tcMar>
            <w:vAlign w:val="center"/>
            <w:hideMark/>
          </w:tcPr>
          <w:p w14:paraId="68D9FE64" w14:textId="77777777" w:rsidR="00025DD4" w:rsidRPr="00C25085" w:rsidRDefault="00025DD4" w:rsidP="00177CC1">
            <w:pPr>
              <w:spacing w:line="195" w:lineRule="atLeast"/>
              <w:rPr>
                <w:color w:val="3D4042"/>
                <w:sz w:val="20"/>
                <w:szCs w:val="20"/>
                <w:lang w:eastAsia="es-ES"/>
              </w:rPr>
            </w:pPr>
            <w:r w:rsidRPr="00C25085">
              <w:rPr>
                <w:color w:val="3D4042"/>
                <w:sz w:val="20"/>
                <w:szCs w:val="20"/>
                <w:lang w:eastAsia="es-ES"/>
              </w:rPr>
              <w:t>Interno</w:t>
            </w:r>
          </w:p>
        </w:tc>
      </w:tr>
      <w:tr w:rsidR="00025DD4" w:rsidRPr="00614029" w14:paraId="52FDC0F0" w14:textId="77777777" w:rsidTr="00940847">
        <w:tc>
          <w:tcPr>
            <w:tcW w:w="2405" w:type="dxa"/>
            <w:tcMar>
              <w:top w:w="30" w:type="dxa"/>
              <w:left w:w="0" w:type="dxa"/>
              <w:bottom w:w="30" w:type="dxa"/>
              <w:right w:w="0" w:type="dxa"/>
            </w:tcMar>
            <w:vAlign w:val="center"/>
            <w:hideMark/>
          </w:tcPr>
          <w:p w14:paraId="60179BF3" w14:textId="77777777" w:rsidR="00025DD4" w:rsidRPr="00C25085" w:rsidRDefault="00025DD4" w:rsidP="00177CC1">
            <w:pPr>
              <w:spacing w:line="195" w:lineRule="atLeast"/>
              <w:rPr>
                <w:color w:val="3D4042"/>
                <w:sz w:val="20"/>
                <w:szCs w:val="20"/>
                <w:lang w:eastAsia="es-ES"/>
              </w:rPr>
            </w:pPr>
            <w:r w:rsidRPr="00C25085">
              <w:rPr>
                <w:color w:val="3D4042"/>
                <w:sz w:val="20"/>
                <w:szCs w:val="20"/>
                <w:lang w:eastAsia="es-ES"/>
              </w:rPr>
              <w:t>Cantidad de antenas</w:t>
            </w:r>
          </w:p>
        </w:tc>
        <w:tc>
          <w:tcPr>
            <w:tcW w:w="6978" w:type="dxa"/>
            <w:tcMar>
              <w:top w:w="30" w:type="dxa"/>
              <w:left w:w="0" w:type="dxa"/>
              <w:bottom w:w="30" w:type="dxa"/>
              <w:right w:w="0" w:type="dxa"/>
            </w:tcMar>
            <w:vAlign w:val="center"/>
            <w:hideMark/>
          </w:tcPr>
          <w:p w14:paraId="04C6A03C" w14:textId="19DE251C" w:rsidR="00025DD4" w:rsidRPr="00C25085" w:rsidRDefault="00DE5ACB" w:rsidP="00177CC1">
            <w:pPr>
              <w:spacing w:line="195" w:lineRule="atLeast"/>
              <w:rPr>
                <w:color w:val="3D4042"/>
                <w:sz w:val="20"/>
                <w:szCs w:val="20"/>
                <w:lang w:eastAsia="es-ES"/>
              </w:rPr>
            </w:pPr>
            <w:r>
              <w:rPr>
                <w:color w:val="3D4042"/>
                <w:sz w:val="20"/>
                <w:szCs w:val="20"/>
                <w:lang w:eastAsia="es-ES"/>
              </w:rPr>
              <w:t>2 (mínimo)</w:t>
            </w:r>
          </w:p>
        </w:tc>
      </w:tr>
      <w:tr w:rsidR="00025DD4" w:rsidRPr="00614029" w14:paraId="3656B5D7" w14:textId="77777777" w:rsidTr="00940847">
        <w:tc>
          <w:tcPr>
            <w:tcW w:w="2405" w:type="dxa"/>
            <w:shd w:val="clear" w:color="auto" w:fill="F0F2F4"/>
            <w:tcMar>
              <w:top w:w="30" w:type="dxa"/>
              <w:left w:w="0" w:type="dxa"/>
              <w:bottom w:w="30" w:type="dxa"/>
              <w:right w:w="0" w:type="dxa"/>
            </w:tcMar>
            <w:vAlign w:val="center"/>
            <w:hideMark/>
          </w:tcPr>
          <w:p w14:paraId="6BDF984B" w14:textId="77777777" w:rsidR="00025DD4" w:rsidRPr="00C25085" w:rsidRDefault="00025DD4" w:rsidP="00177CC1">
            <w:pPr>
              <w:spacing w:line="195" w:lineRule="atLeast"/>
              <w:rPr>
                <w:color w:val="3D4042"/>
                <w:sz w:val="20"/>
                <w:szCs w:val="20"/>
                <w:lang w:eastAsia="es-ES"/>
              </w:rPr>
            </w:pPr>
            <w:r w:rsidRPr="00C25085">
              <w:rPr>
                <w:color w:val="3D4042"/>
                <w:sz w:val="20"/>
                <w:szCs w:val="20"/>
                <w:lang w:eastAsia="es-ES"/>
              </w:rPr>
              <w:t>Directividad</w:t>
            </w:r>
          </w:p>
        </w:tc>
        <w:tc>
          <w:tcPr>
            <w:tcW w:w="6978" w:type="dxa"/>
            <w:shd w:val="clear" w:color="auto" w:fill="F0F2F4"/>
            <w:tcMar>
              <w:top w:w="30" w:type="dxa"/>
              <w:left w:w="0" w:type="dxa"/>
              <w:bottom w:w="30" w:type="dxa"/>
              <w:right w:w="0" w:type="dxa"/>
            </w:tcMar>
            <w:vAlign w:val="center"/>
            <w:hideMark/>
          </w:tcPr>
          <w:p w14:paraId="7BE25EAB" w14:textId="77777777" w:rsidR="00025DD4" w:rsidRPr="00C25085" w:rsidRDefault="00025DD4" w:rsidP="00177CC1">
            <w:pPr>
              <w:spacing w:line="195" w:lineRule="atLeast"/>
              <w:rPr>
                <w:color w:val="3D4042"/>
                <w:sz w:val="20"/>
                <w:szCs w:val="20"/>
                <w:lang w:eastAsia="es-ES"/>
              </w:rPr>
            </w:pPr>
            <w:r w:rsidRPr="00C25085">
              <w:rPr>
                <w:color w:val="3D4042"/>
                <w:sz w:val="20"/>
                <w:szCs w:val="20"/>
                <w:lang w:eastAsia="es-ES"/>
              </w:rPr>
              <w:t>Omnidireccional</w:t>
            </w:r>
          </w:p>
        </w:tc>
      </w:tr>
    </w:tbl>
    <w:p w14:paraId="71983530" w14:textId="77777777" w:rsidR="00025DD4" w:rsidRDefault="00025DD4" w:rsidP="00C25085">
      <w:pPr>
        <w:rPr>
          <w:lang w:val="en-US"/>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6978"/>
      </w:tblGrid>
      <w:tr w:rsidR="00025DD4" w:rsidRPr="00614029" w14:paraId="1F2CD0A4" w14:textId="77777777" w:rsidTr="00940847">
        <w:tc>
          <w:tcPr>
            <w:tcW w:w="2405" w:type="dxa"/>
            <w:vAlign w:val="center"/>
            <w:hideMark/>
          </w:tcPr>
          <w:p w14:paraId="346E3179" w14:textId="1BFEA666" w:rsidR="00025DD4" w:rsidRPr="00C25085" w:rsidRDefault="00025DD4" w:rsidP="00177CC1">
            <w:pPr>
              <w:spacing w:line="195" w:lineRule="atLeast"/>
              <w:rPr>
                <w:b/>
                <w:color w:val="8A979B"/>
                <w:sz w:val="20"/>
                <w:szCs w:val="20"/>
                <w:lang w:eastAsia="es-ES"/>
              </w:rPr>
            </w:pPr>
            <w:r w:rsidRPr="00C25085">
              <w:rPr>
                <w:b/>
                <w:sz w:val="20"/>
                <w:szCs w:val="20"/>
                <w:lang w:eastAsia="es-ES"/>
              </w:rPr>
              <w:t>EXPANSIÓN / CONECTIVIDAD</w:t>
            </w:r>
          </w:p>
        </w:tc>
        <w:tc>
          <w:tcPr>
            <w:tcW w:w="6978" w:type="dxa"/>
            <w:vAlign w:val="center"/>
            <w:hideMark/>
          </w:tcPr>
          <w:p w14:paraId="026CB372" w14:textId="77777777" w:rsidR="00025DD4" w:rsidRPr="00C25085" w:rsidRDefault="00025DD4" w:rsidP="00177CC1">
            <w:pPr>
              <w:rPr>
                <w:color w:val="8A979B"/>
                <w:sz w:val="20"/>
                <w:szCs w:val="20"/>
                <w:lang w:eastAsia="es-ES"/>
              </w:rPr>
            </w:pPr>
          </w:p>
        </w:tc>
      </w:tr>
      <w:tr w:rsidR="00025DD4" w:rsidRPr="009F09B0" w14:paraId="21D10561" w14:textId="77777777" w:rsidTr="000E5277">
        <w:trPr>
          <w:trHeight w:val="822"/>
        </w:trPr>
        <w:tc>
          <w:tcPr>
            <w:tcW w:w="2405" w:type="dxa"/>
            <w:shd w:val="clear" w:color="auto" w:fill="F0F2F4"/>
            <w:tcMar>
              <w:top w:w="30" w:type="dxa"/>
              <w:left w:w="0" w:type="dxa"/>
              <w:bottom w:w="30" w:type="dxa"/>
              <w:right w:w="0" w:type="dxa"/>
            </w:tcMar>
            <w:vAlign w:val="center"/>
            <w:hideMark/>
          </w:tcPr>
          <w:p w14:paraId="154CEE36" w14:textId="77777777" w:rsidR="00025DD4" w:rsidRPr="00C25085" w:rsidRDefault="00025DD4" w:rsidP="00177CC1">
            <w:pPr>
              <w:spacing w:line="195" w:lineRule="atLeast"/>
              <w:rPr>
                <w:rFonts w:ascii="Calibri" w:hAnsi="Calibri"/>
                <w:color w:val="3D4042"/>
                <w:sz w:val="20"/>
                <w:szCs w:val="20"/>
                <w:lang w:eastAsia="es-ES"/>
              </w:rPr>
            </w:pPr>
            <w:r w:rsidRPr="00C25085">
              <w:rPr>
                <w:color w:val="3D4042"/>
                <w:sz w:val="20"/>
                <w:szCs w:val="20"/>
                <w:lang w:eastAsia="es-ES"/>
              </w:rPr>
              <w:t>Interfaces</w:t>
            </w:r>
          </w:p>
        </w:tc>
        <w:tc>
          <w:tcPr>
            <w:tcW w:w="6978" w:type="dxa"/>
            <w:shd w:val="clear" w:color="auto" w:fill="F0F2F4"/>
            <w:tcMar>
              <w:top w:w="30" w:type="dxa"/>
              <w:left w:w="0" w:type="dxa"/>
              <w:bottom w:w="30" w:type="dxa"/>
              <w:right w:w="0" w:type="dxa"/>
            </w:tcMar>
            <w:vAlign w:val="center"/>
            <w:hideMark/>
          </w:tcPr>
          <w:p w14:paraId="3D643C86" w14:textId="77777777" w:rsidR="000E5277" w:rsidRDefault="00025DD4" w:rsidP="000E5277">
            <w:pPr>
              <w:spacing w:line="195" w:lineRule="atLeast"/>
              <w:jc w:val="left"/>
              <w:rPr>
                <w:color w:val="3D4042"/>
                <w:sz w:val="20"/>
                <w:szCs w:val="20"/>
                <w:lang w:val="fr-FR" w:eastAsia="es-ES"/>
              </w:rPr>
            </w:pPr>
            <w:r w:rsidRPr="00C25085">
              <w:rPr>
                <w:color w:val="3D4042"/>
                <w:sz w:val="20"/>
                <w:szCs w:val="20"/>
                <w:lang w:val="fr-FR" w:eastAsia="es-ES"/>
              </w:rPr>
              <w:t>1 x 1000Base-T - RJ-45</w:t>
            </w:r>
            <w:r w:rsidR="000E5277">
              <w:rPr>
                <w:color w:val="3D4042"/>
                <w:sz w:val="20"/>
                <w:szCs w:val="20"/>
                <w:lang w:val="fr-FR" w:eastAsia="es-ES"/>
              </w:rPr>
              <w:t xml:space="preserve"> UpLink</w:t>
            </w:r>
            <w:r w:rsidRPr="00C25085">
              <w:rPr>
                <w:color w:val="3D4042"/>
                <w:sz w:val="20"/>
                <w:szCs w:val="20"/>
                <w:lang w:val="fr-FR" w:eastAsia="es-ES"/>
              </w:rPr>
              <w:t> </w:t>
            </w:r>
          </w:p>
          <w:p w14:paraId="435B54CD" w14:textId="195BFC27" w:rsidR="00025DD4" w:rsidRPr="00C25085" w:rsidRDefault="000E5277" w:rsidP="002A5F74">
            <w:pPr>
              <w:spacing w:line="195" w:lineRule="atLeast"/>
              <w:jc w:val="left"/>
              <w:rPr>
                <w:color w:val="3D4042"/>
                <w:sz w:val="20"/>
                <w:szCs w:val="20"/>
                <w:lang w:val="fr-FR" w:eastAsia="es-ES"/>
              </w:rPr>
            </w:pPr>
            <w:r>
              <w:rPr>
                <w:color w:val="3D4042"/>
                <w:sz w:val="20"/>
                <w:szCs w:val="20"/>
                <w:lang w:val="fr-FR" w:eastAsia="es-ES"/>
              </w:rPr>
              <w:t>3 interface</w:t>
            </w:r>
            <w:r w:rsidR="002D751B" w:rsidRPr="000E5277">
              <w:rPr>
                <w:color w:val="3D4042"/>
                <w:sz w:val="20"/>
                <w:szCs w:val="20"/>
                <w:lang w:val="fr-FR" w:eastAsia="es-ES"/>
              </w:rPr>
              <w:t xml:space="preserve"> Gigabit Ethernet</w:t>
            </w:r>
            <w:r>
              <w:rPr>
                <w:color w:val="3D4042"/>
                <w:sz w:val="20"/>
                <w:szCs w:val="20"/>
                <w:lang w:val="fr-FR" w:eastAsia="es-ES"/>
              </w:rPr>
              <w:t xml:space="preserve"> para LAN</w:t>
            </w:r>
          </w:p>
        </w:tc>
      </w:tr>
    </w:tbl>
    <w:p w14:paraId="0496EAF6" w14:textId="77777777" w:rsidR="00025DD4" w:rsidRPr="000E5277" w:rsidRDefault="00025DD4" w:rsidP="00C25085">
      <w:pPr>
        <w:rPr>
          <w:lang w:val="en-US"/>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5"/>
        <w:gridCol w:w="6978"/>
      </w:tblGrid>
      <w:tr w:rsidR="00025DD4" w:rsidRPr="00614029" w14:paraId="39C2F0A3" w14:textId="77777777" w:rsidTr="00940847">
        <w:tc>
          <w:tcPr>
            <w:tcW w:w="2405" w:type="dxa"/>
            <w:vAlign w:val="center"/>
            <w:hideMark/>
          </w:tcPr>
          <w:p w14:paraId="02D78A5D" w14:textId="5D1240D7" w:rsidR="00025DD4" w:rsidRPr="00C25085" w:rsidRDefault="00025DD4" w:rsidP="00177CC1">
            <w:pPr>
              <w:spacing w:line="195" w:lineRule="atLeast"/>
              <w:rPr>
                <w:b/>
                <w:color w:val="8A979B"/>
                <w:sz w:val="20"/>
                <w:szCs w:val="20"/>
                <w:lang w:eastAsia="es-ES"/>
              </w:rPr>
            </w:pPr>
            <w:r w:rsidRPr="00C25085">
              <w:rPr>
                <w:b/>
                <w:sz w:val="20"/>
                <w:szCs w:val="20"/>
                <w:lang w:eastAsia="es-ES"/>
              </w:rPr>
              <w:t>DIVERSO</w:t>
            </w:r>
          </w:p>
        </w:tc>
        <w:tc>
          <w:tcPr>
            <w:tcW w:w="6978" w:type="dxa"/>
            <w:vAlign w:val="center"/>
            <w:hideMark/>
          </w:tcPr>
          <w:p w14:paraId="21E3C32A" w14:textId="77777777" w:rsidR="00025DD4" w:rsidRPr="00C25085" w:rsidRDefault="00025DD4" w:rsidP="00177CC1">
            <w:pPr>
              <w:rPr>
                <w:color w:val="8A979B"/>
                <w:sz w:val="20"/>
                <w:szCs w:val="20"/>
                <w:lang w:eastAsia="es-ES"/>
              </w:rPr>
            </w:pPr>
          </w:p>
        </w:tc>
      </w:tr>
      <w:tr w:rsidR="00025DD4" w:rsidRPr="00614029" w14:paraId="065FBD81" w14:textId="77777777" w:rsidTr="00940847">
        <w:tc>
          <w:tcPr>
            <w:tcW w:w="2405" w:type="dxa"/>
            <w:shd w:val="clear" w:color="auto" w:fill="F0F2F4"/>
            <w:tcMar>
              <w:top w:w="30" w:type="dxa"/>
              <w:left w:w="0" w:type="dxa"/>
              <w:bottom w:w="30" w:type="dxa"/>
              <w:right w:w="0" w:type="dxa"/>
            </w:tcMar>
            <w:vAlign w:val="center"/>
            <w:hideMark/>
          </w:tcPr>
          <w:p w14:paraId="0696678C" w14:textId="77777777" w:rsidR="00025DD4" w:rsidRPr="00C25085" w:rsidRDefault="00025DD4" w:rsidP="00177CC1">
            <w:pPr>
              <w:spacing w:line="195" w:lineRule="atLeast"/>
              <w:rPr>
                <w:rFonts w:ascii="Calibri" w:hAnsi="Calibri"/>
                <w:color w:val="3D4042"/>
                <w:sz w:val="20"/>
                <w:szCs w:val="20"/>
                <w:lang w:eastAsia="es-ES"/>
              </w:rPr>
            </w:pPr>
            <w:r w:rsidRPr="00C25085">
              <w:rPr>
                <w:color w:val="3D4042"/>
                <w:sz w:val="20"/>
                <w:szCs w:val="20"/>
                <w:lang w:eastAsia="es-ES"/>
              </w:rPr>
              <w:t>Accesorios incluidos</w:t>
            </w:r>
          </w:p>
        </w:tc>
        <w:tc>
          <w:tcPr>
            <w:tcW w:w="6978" w:type="dxa"/>
            <w:shd w:val="clear" w:color="auto" w:fill="F0F2F4"/>
            <w:tcMar>
              <w:top w:w="30" w:type="dxa"/>
              <w:left w:w="0" w:type="dxa"/>
              <w:bottom w:w="30" w:type="dxa"/>
              <w:right w:w="0" w:type="dxa"/>
            </w:tcMar>
            <w:vAlign w:val="center"/>
            <w:hideMark/>
          </w:tcPr>
          <w:p w14:paraId="530F2087" w14:textId="77777777" w:rsidR="00025DD4" w:rsidRPr="00C25085" w:rsidRDefault="00025DD4" w:rsidP="00177CC1">
            <w:pPr>
              <w:spacing w:line="195" w:lineRule="atLeast"/>
              <w:rPr>
                <w:color w:val="3D4042"/>
                <w:sz w:val="20"/>
                <w:szCs w:val="20"/>
                <w:lang w:eastAsia="es-ES"/>
              </w:rPr>
            </w:pPr>
            <w:r w:rsidRPr="00C25085">
              <w:rPr>
                <w:color w:val="3D4042"/>
                <w:sz w:val="20"/>
                <w:szCs w:val="20"/>
                <w:lang w:eastAsia="es-ES"/>
              </w:rPr>
              <w:t>2 clips para montaje en techo</w:t>
            </w:r>
          </w:p>
        </w:tc>
      </w:tr>
      <w:tr w:rsidR="00025DD4" w:rsidRPr="00614029" w14:paraId="69DFA414" w14:textId="77777777" w:rsidTr="00940847">
        <w:tc>
          <w:tcPr>
            <w:tcW w:w="2405" w:type="dxa"/>
            <w:shd w:val="clear" w:color="auto" w:fill="F0F2F4"/>
            <w:tcMar>
              <w:top w:w="30" w:type="dxa"/>
              <w:left w:w="0" w:type="dxa"/>
              <w:bottom w:w="30" w:type="dxa"/>
              <w:right w:w="0" w:type="dxa"/>
            </w:tcMar>
            <w:vAlign w:val="center"/>
            <w:hideMark/>
          </w:tcPr>
          <w:p w14:paraId="0DBEA8A5" w14:textId="77777777" w:rsidR="00025DD4" w:rsidRPr="00C25085" w:rsidRDefault="00025DD4" w:rsidP="00177CC1">
            <w:pPr>
              <w:spacing w:line="195" w:lineRule="atLeast"/>
              <w:rPr>
                <w:color w:val="3D4042"/>
                <w:sz w:val="20"/>
                <w:szCs w:val="20"/>
                <w:lang w:eastAsia="es-ES"/>
              </w:rPr>
            </w:pPr>
            <w:r w:rsidRPr="00C25085">
              <w:rPr>
                <w:color w:val="3D4042"/>
                <w:sz w:val="20"/>
                <w:szCs w:val="20"/>
                <w:lang w:eastAsia="es-ES"/>
              </w:rPr>
              <w:t>Cumplimiento de normas</w:t>
            </w:r>
          </w:p>
        </w:tc>
        <w:tc>
          <w:tcPr>
            <w:tcW w:w="6978" w:type="dxa"/>
            <w:shd w:val="clear" w:color="auto" w:fill="F0F2F4"/>
            <w:tcMar>
              <w:top w:w="30" w:type="dxa"/>
              <w:left w:w="0" w:type="dxa"/>
              <w:bottom w:w="30" w:type="dxa"/>
              <w:right w:w="0" w:type="dxa"/>
            </w:tcMar>
            <w:vAlign w:val="center"/>
            <w:hideMark/>
          </w:tcPr>
          <w:p w14:paraId="66587078" w14:textId="77777777" w:rsidR="00025DD4" w:rsidRPr="00C25085" w:rsidRDefault="00025DD4" w:rsidP="00177CC1">
            <w:pPr>
              <w:spacing w:line="195" w:lineRule="atLeast"/>
              <w:rPr>
                <w:color w:val="3D4042"/>
                <w:sz w:val="20"/>
                <w:szCs w:val="20"/>
                <w:lang w:eastAsia="es-ES"/>
              </w:rPr>
            </w:pPr>
            <w:r w:rsidRPr="00C25085">
              <w:rPr>
                <w:color w:val="3D4042"/>
                <w:sz w:val="20"/>
                <w:szCs w:val="20"/>
                <w:lang w:eastAsia="es-ES"/>
              </w:rPr>
              <w:t>EN 60950,IEC 60950,UL 60950,CB,UL 2043,FCC,EN 60601-1-2,cTUVus,EN 300 328,EN 301 489,EN 60601-1-1,LVD 72/23/EEC,EN 301 893,R&amp;TTE Directive 1995/5/EC</w:t>
            </w:r>
          </w:p>
        </w:tc>
      </w:tr>
    </w:tbl>
    <w:p w14:paraId="3387FBE7" w14:textId="77777777" w:rsidR="00025DD4" w:rsidRDefault="00025DD4" w:rsidP="00C25085"/>
    <w:p w14:paraId="324307BC" w14:textId="5EAF6837" w:rsidR="005F2359" w:rsidRPr="000F670A" w:rsidRDefault="005F2359" w:rsidP="008A4B13">
      <w:r w:rsidRPr="000F670A">
        <w:rPr>
          <w:b/>
        </w:rPr>
        <w:t>Ejemplo de equipo</w:t>
      </w:r>
      <w:r w:rsidR="003E6561" w:rsidRPr="000F670A">
        <w:rPr>
          <w:b/>
        </w:rPr>
        <w:t xml:space="preserve"> para el Access Point: </w:t>
      </w:r>
      <w:r w:rsidR="000F670A">
        <w:rPr>
          <w:b/>
        </w:rPr>
        <w:t xml:space="preserve"> </w:t>
      </w:r>
      <w:r w:rsidR="00DE5ACB">
        <w:t>HPE Aruba AP-303H</w:t>
      </w:r>
    </w:p>
    <w:p w14:paraId="44F25053" w14:textId="249AD58B" w:rsidR="00CE1BFC" w:rsidRPr="00EC6D44" w:rsidRDefault="00EC6D44" w:rsidP="00EC6D44">
      <w:pPr>
        <w:pStyle w:val="Ttulo2"/>
        <w:ind w:left="1080" w:firstLine="0"/>
        <w:jc w:val="both"/>
        <w:rPr>
          <w:u w:val="none"/>
        </w:rPr>
      </w:pPr>
      <w:bookmarkStart w:id="3" w:name="_Toc523316456"/>
      <w:r w:rsidRPr="00EC6D44">
        <w:rPr>
          <w:u w:val="none"/>
        </w:rPr>
        <w:t>Puestos de Trabajo</w:t>
      </w:r>
      <w:bookmarkEnd w:id="3"/>
    </w:p>
    <w:p w14:paraId="61138549" w14:textId="328433A2" w:rsidR="005C009B" w:rsidRPr="00AF6EE4" w:rsidRDefault="005C009B" w:rsidP="00197C32">
      <w:pPr>
        <w:pStyle w:val="Prrafodelista"/>
        <w:ind w:left="0"/>
      </w:pPr>
      <w:r w:rsidRPr="00AF6EE4">
        <w:t>Un puesto de trabajo está compuesto principalmente por:</w:t>
      </w:r>
    </w:p>
    <w:p w14:paraId="68CF5DDA" w14:textId="77777777" w:rsidR="005C009B" w:rsidRPr="00AF6EE4" w:rsidRDefault="005C009B" w:rsidP="005C009B">
      <w:pPr>
        <w:pStyle w:val="Prrafodelista"/>
        <w:numPr>
          <w:ilvl w:val="0"/>
          <w:numId w:val="16"/>
        </w:numPr>
      </w:pPr>
      <w:r w:rsidRPr="00AF6EE4">
        <w:t>Chromebox</w:t>
      </w:r>
    </w:p>
    <w:p w14:paraId="01D84C43" w14:textId="259B00C4" w:rsidR="005C009B" w:rsidRPr="00AF6EE4" w:rsidRDefault="008630E0" w:rsidP="005C009B">
      <w:pPr>
        <w:pStyle w:val="Prrafodelista"/>
        <w:numPr>
          <w:ilvl w:val="0"/>
          <w:numId w:val="16"/>
        </w:numPr>
      </w:pPr>
      <w:r>
        <w:t>Monitor</w:t>
      </w:r>
    </w:p>
    <w:p w14:paraId="44080A85" w14:textId="77777777" w:rsidR="005C009B" w:rsidRPr="00AF6EE4" w:rsidRDefault="005C009B" w:rsidP="005C009B">
      <w:pPr>
        <w:pStyle w:val="Prrafodelista"/>
        <w:numPr>
          <w:ilvl w:val="0"/>
          <w:numId w:val="16"/>
        </w:numPr>
      </w:pPr>
      <w:r w:rsidRPr="00AF6EE4">
        <w:t>Teclado</w:t>
      </w:r>
    </w:p>
    <w:p w14:paraId="28711401" w14:textId="04582870" w:rsidR="005C009B" w:rsidRPr="00AF6EE4" w:rsidRDefault="005C009B" w:rsidP="005C009B">
      <w:pPr>
        <w:pStyle w:val="Prrafodelista"/>
        <w:numPr>
          <w:ilvl w:val="0"/>
          <w:numId w:val="16"/>
        </w:numPr>
      </w:pPr>
      <w:r w:rsidRPr="00AF6EE4">
        <w:t>Ratón</w:t>
      </w:r>
    </w:p>
    <w:p w14:paraId="67F8D0BC" w14:textId="14F1D334" w:rsidR="005C009B" w:rsidRPr="00AF6EE4" w:rsidRDefault="005C009B" w:rsidP="005C009B">
      <w:pPr>
        <w:pStyle w:val="Prrafodelista"/>
        <w:numPr>
          <w:ilvl w:val="0"/>
          <w:numId w:val="16"/>
        </w:numPr>
      </w:pPr>
      <w:r w:rsidRPr="00AF6EE4">
        <w:t>Otros: Licencias, cables, dispositivos de anclaje,…</w:t>
      </w:r>
    </w:p>
    <w:p w14:paraId="0ACE99A4" w14:textId="77777777" w:rsidR="00AF6EE4" w:rsidRDefault="00AF6EE4" w:rsidP="00197C32">
      <w:pPr>
        <w:pStyle w:val="Prrafodelista"/>
        <w:ind w:left="0"/>
      </w:pPr>
      <w:r>
        <w:t xml:space="preserve">Se definen tres diferentes tipos de puestos de trabajo. </w:t>
      </w:r>
    </w:p>
    <w:p w14:paraId="5FA40F30" w14:textId="667D819B" w:rsidR="00DB6BD9" w:rsidRDefault="005C009B" w:rsidP="00197C32">
      <w:pPr>
        <w:pStyle w:val="Prrafodelista"/>
        <w:ind w:left="0"/>
      </w:pPr>
      <w:r>
        <w:t>Para cada PID se suministrará</w:t>
      </w:r>
      <w:r w:rsidR="00AF6EE4">
        <w:t>,</w:t>
      </w:r>
      <w:r>
        <w:t xml:space="preserve"> al menos</w:t>
      </w:r>
      <w:r w:rsidR="00AF6EE4">
        <w:t>,</w:t>
      </w:r>
      <w:r>
        <w:t xml:space="preserve"> una unidad </w:t>
      </w:r>
      <w:r w:rsidR="00BF24C2" w:rsidRPr="00025DD4">
        <w:t>de cada uno de los siguientes tipos</w:t>
      </w:r>
      <w:r>
        <w:t xml:space="preserve"> de puestos de trabajo:</w:t>
      </w:r>
    </w:p>
    <w:p w14:paraId="4B7AE6BA" w14:textId="77777777" w:rsidR="00CE1BFC" w:rsidRPr="00025DD4" w:rsidRDefault="00CE1BFC" w:rsidP="00CE1BFC">
      <w:pPr>
        <w:pStyle w:val="Prrafodelista"/>
      </w:pPr>
    </w:p>
    <w:p w14:paraId="33E794C2" w14:textId="7FFB8B66" w:rsidR="00DB6BD9" w:rsidRDefault="00F1665E" w:rsidP="00F1665E">
      <w:pPr>
        <w:pStyle w:val="Prrafodelista"/>
        <w:numPr>
          <w:ilvl w:val="0"/>
          <w:numId w:val="3"/>
        </w:numPr>
        <w:rPr>
          <w:b/>
          <w:u w:val="single"/>
        </w:rPr>
      </w:pPr>
      <w:r w:rsidRPr="000F670A">
        <w:rPr>
          <w:b/>
          <w:u w:val="single"/>
        </w:rPr>
        <w:t>TIPO 1</w:t>
      </w:r>
      <w:r w:rsidR="000F670A" w:rsidRPr="000F670A">
        <w:rPr>
          <w:b/>
          <w:u w:val="single"/>
        </w:rPr>
        <w:t xml:space="preserve">. </w:t>
      </w:r>
      <w:r w:rsidR="000133FE" w:rsidRPr="000F670A">
        <w:rPr>
          <w:b/>
          <w:u w:val="single"/>
        </w:rPr>
        <w:t>Puesto de</w:t>
      </w:r>
      <w:r w:rsidR="00BF24C2" w:rsidRPr="000F670A">
        <w:rPr>
          <w:b/>
          <w:u w:val="single"/>
        </w:rPr>
        <w:t xml:space="preserve"> navegación</w:t>
      </w:r>
      <w:r w:rsidR="00307BE9" w:rsidRPr="000F670A">
        <w:rPr>
          <w:b/>
          <w:u w:val="single"/>
        </w:rPr>
        <w:t xml:space="preserve"> básico</w:t>
      </w:r>
    </w:p>
    <w:p w14:paraId="6C2870AC" w14:textId="77777777" w:rsidR="008630E0" w:rsidRPr="000F670A" w:rsidRDefault="008630E0" w:rsidP="008630E0">
      <w:pPr>
        <w:pStyle w:val="Prrafodelista"/>
        <w:ind w:left="1440"/>
        <w:rPr>
          <w:b/>
          <w:u w:val="single"/>
        </w:rPr>
      </w:pPr>
    </w:p>
    <w:p w14:paraId="0EE986A9" w14:textId="77777777" w:rsidR="008630E0" w:rsidRPr="008630E0" w:rsidRDefault="008630E0" w:rsidP="008630E0">
      <w:pPr>
        <w:pStyle w:val="Prrafodelista"/>
        <w:numPr>
          <w:ilvl w:val="0"/>
          <w:numId w:val="16"/>
        </w:numPr>
      </w:pPr>
      <w:r w:rsidRPr="008630E0">
        <w:t>Chromebox</w:t>
      </w:r>
    </w:p>
    <w:p w14:paraId="14CB22F5" w14:textId="2FDFC85A" w:rsidR="004242E2" w:rsidRPr="00614029" w:rsidRDefault="008630E0" w:rsidP="008630E0">
      <w:pPr>
        <w:rPr>
          <w:color w:val="000000"/>
        </w:rPr>
      </w:pPr>
      <w:r>
        <w:rPr>
          <w:color w:val="000000"/>
        </w:rPr>
        <w:t xml:space="preserve"> </w:t>
      </w:r>
      <w:r w:rsidR="004242E2" w:rsidRPr="00C25085">
        <w:rPr>
          <w:color w:val="000000"/>
        </w:rPr>
        <w:t>Requisitos mínimos del Chromebox</w:t>
      </w:r>
      <w:r w:rsidR="001B2A47">
        <w:rPr>
          <w:color w:val="000000"/>
        </w:rPr>
        <w:t xml:space="preserve"> para el puesto de navegación básico</w:t>
      </w:r>
      <w:r w:rsidR="004242E2" w:rsidRPr="00C25085">
        <w:rPr>
          <w:color w:val="000000"/>
        </w:rPr>
        <w:t>:</w:t>
      </w:r>
    </w:p>
    <w:tbl>
      <w:tblPr>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235"/>
        <w:gridCol w:w="4819"/>
      </w:tblGrid>
      <w:tr w:rsidR="00DE3667" w:rsidRPr="00614029" w14:paraId="118F65CB" w14:textId="77777777" w:rsidTr="000F670A">
        <w:trPr>
          <w:trHeight w:val="120"/>
        </w:trPr>
        <w:tc>
          <w:tcPr>
            <w:tcW w:w="1696" w:type="dxa"/>
          </w:tcPr>
          <w:p w14:paraId="210BD11C"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CPU</w:t>
            </w:r>
          </w:p>
        </w:tc>
        <w:tc>
          <w:tcPr>
            <w:tcW w:w="7054" w:type="dxa"/>
            <w:gridSpan w:val="2"/>
          </w:tcPr>
          <w:p w14:paraId="5D61F20B"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Intel® Celeron 3865U Processor</w:t>
            </w:r>
          </w:p>
        </w:tc>
      </w:tr>
      <w:tr w:rsidR="00DE3667" w:rsidRPr="00614029" w14:paraId="49F291D5" w14:textId="77777777" w:rsidTr="000F670A">
        <w:trPr>
          <w:trHeight w:val="120"/>
        </w:trPr>
        <w:tc>
          <w:tcPr>
            <w:tcW w:w="1696" w:type="dxa"/>
          </w:tcPr>
          <w:p w14:paraId="4540CF66"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Graphics</w:t>
            </w:r>
          </w:p>
        </w:tc>
        <w:tc>
          <w:tcPr>
            <w:tcW w:w="7054" w:type="dxa"/>
            <w:gridSpan w:val="2"/>
          </w:tcPr>
          <w:p w14:paraId="62614DCD"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Integrated -Intel® HD Graphics 610</w:t>
            </w:r>
          </w:p>
        </w:tc>
      </w:tr>
      <w:tr w:rsidR="008C21D5" w:rsidRPr="009710DC" w14:paraId="769FB5CD" w14:textId="77777777" w:rsidTr="000F670A">
        <w:trPr>
          <w:trHeight w:val="120"/>
        </w:trPr>
        <w:tc>
          <w:tcPr>
            <w:tcW w:w="1696" w:type="dxa"/>
          </w:tcPr>
          <w:p w14:paraId="79D1627B"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Memory</w:t>
            </w:r>
          </w:p>
        </w:tc>
        <w:tc>
          <w:tcPr>
            <w:tcW w:w="7054" w:type="dxa"/>
            <w:gridSpan w:val="2"/>
          </w:tcPr>
          <w:p w14:paraId="70BBFB2C"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lang w:val="en-US"/>
              </w:rPr>
            </w:pPr>
            <w:r w:rsidRPr="00C25085">
              <w:rPr>
                <w:rFonts w:ascii="Calibri" w:hAnsi="Calibri"/>
                <w:color w:val="000000"/>
                <w:sz w:val="20"/>
                <w:szCs w:val="20"/>
                <w:lang w:val="en-US"/>
              </w:rPr>
              <w:t>2 x SO-DIMM, DDR4 memory (4GB to 16GB)</w:t>
            </w:r>
          </w:p>
        </w:tc>
      </w:tr>
      <w:tr w:rsidR="008C21D5" w:rsidRPr="009710DC" w14:paraId="589A3A42" w14:textId="77777777" w:rsidTr="000F670A">
        <w:trPr>
          <w:trHeight w:val="120"/>
        </w:trPr>
        <w:tc>
          <w:tcPr>
            <w:tcW w:w="1696" w:type="dxa"/>
          </w:tcPr>
          <w:p w14:paraId="680E6C30"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Storage</w:t>
            </w:r>
          </w:p>
        </w:tc>
        <w:tc>
          <w:tcPr>
            <w:tcW w:w="7054" w:type="dxa"/>
            <w:gridSpan w:val="2"/>
          </w:tcPr>
          <w:p w14:paraId="0C594AE0"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lang w:val="en-US"/>
              </w:rPr>
            </w:pPr>
            <w:r w:rsidRPr="00C25085">
              <w:rPr>
                <w:rFonts w:ascii="Calibri" w:hAnsi="Calibri"/>
                <w:color w:val="000000"/>
                <w:sz w:val="20"/>
                <w:szCs w:val="20"/>
                <w:lang w:val="en-US"/>
              </w:rPr>
              <w:t>M.2 SSD (32GB to 256GB)</w:t>
            </w:r>
          </w:p>
        </w:tc>
      </w:tr>
      <w:tr w:rsidR="008C21D5" w:rsidRPr="009710DC" w14:paraId="136D7261" w14:textId="77777777" w:rsidTr="000F670A">
        <w:trPr>
          <w:trHeight w:val="120"/>
        </w:trPr>
        <w:tc>
          <w:tcPr>
            <w:tcW w:w="1696" w:type="dxa"/>
          </w:tcPr>
          <w:p w14:paraId="2FB9C960"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Wireless Network</w:t>
            </w:r>
          </w:p>
        </w:tc>
        <w:tc>
          <w:tcPr>
            <w:tcW w:w="7054" w:type="dxa"/>
            <w:gridSpan w:val="2"/>
          </w:tcPr>
          <w:p w14:paraId="056F21B9"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lang w:val="en-US"/>
              </w:rPr>
            </w:pPr>
            <w:r w:rsidRPr="00C25085">
              <w:rPr>
                <w:rFonts w:ascii="Calibri" w:hAnsi="Calibri"/>
                <w:color w:val="000000"/>
                <w:sz w:val="20"/>
                <w:szCs w:val="20"/>
                <w:lang w:val="en-US"/>
              </w:rPr>
              <w:t>Intel Dual Band WiFiAC, Bluetooth V4.2</w:t>
            </w:r>
          </w:p>
        </w:tc>
      </w:tr>
      <w:tr w:rsidR="00DE3667" w:rsidRPr="00614029" w14:paraId="7FB25B89" w14:textId="77777777" w:rsidTr="000F670A">
        <w:trPr>
          <w:trHeight w:val="120"/>
        </w:trPr>
        <w:tc>
          <w:tcPr>
            <w:tcW w:w="1696" w:type="dxa"/>
          </w:tcPr>
          <w:p w14:paraId="68C9A13E"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LAN</w:t>
            </w:r>
          </w:p>
        </w:tc>
        <w:tc>
          <w:tcPr>
            <w:tcW w:w="7054" w:type="dxa"/>
            <w:gridSpan w:val="2"/>
          </w:tcPr>
          <w:p w14:paraId="1A3BB599"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Gigabit Ethernet</w:t>
            </w:r>
          </w:p>
        </w:tc>
      </w:tr>
      <w:tr w:rsidR="008C21D5" w:rsidRPr="009710DC" w14:paraId="056A7E9B" w14:textId="77777777" w:rsidTr="000F670A">
        <w:trPr>
          <w:trHeight w:val="508"/>
        </w:trPr>
        <w:tc>
          <w:tcPr>
            <w:tcW w:w="1696" w:type="dxa"/>
          </w:tcPr>
          <w:p w14:paraId="786E965F"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Interface</w:t>
            </w:r>
          </w:p>
        </w:tc>
        <w:tc>
          <w:tcPr>
            <w:tcW w:w="2235" w:type="dxa"/>
          </w:tcPr>
          <w:p w14:paraId="458BA13D"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Front I/O</w:t>
            </w:r>
          </w:p>
        </w:tc>
        <w:tc>
          <w:tcPr>
            <w:tcW w:w="4819" w:type="dxa"/>
          </w:tcPr>
          <w:p w14:paraId="18B57C33"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lang w:val="en-US"/>
              </w:rPr>
            </w:pPr>
            <w:r w:rsidRPr="00C25085">
              <w:rPr>
                <w:rFonts w:ascii="Calibri" w:hAnsi="Calibri"/>
                <w:color w:val="000000"/>
                <w:sz w:val="20"/>
                <w:szCs w:val="20"/>
                <w:lang w:val="en-US"/>
              </w:rPr>
              <w:t xml:space="preserve">2 x USB 3.1Gen1 (support BC1.2)1 x Audio Jack (Combo Mic/Headphone Jack)1 x Micro SD card </w:t>
            </w:r>
          </w:p>
        </w:tc>
      </w:tr>
      <w:tr w:rsidR="00DE3667" w:rsidRPr="00614029" w14:paraId="1B082F9B" w14:textId="77777777" w:rsidTr="000F670A">
        <w:trPr>
          <w:trHeight w:val="120"/>
        </w:trPr>
        <w:tc>
          <w:tcPr>
            <w:tcW w:w="1696" w:type="dxa"/>
          </w:tcPr>
          <w:p w14:paraId="6187BE1F"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 xml:space="preserve">Side I/O </w:t>
            </w:r>
          </w:p>
        </w:tc>
        <w:tc>
          <w:tcPr>
            <w:tcW w:w="7054" w:type="dxa"/>
            <w:gridSpan w:val="2"/>
          </w:tcPr>
          <w:p w14:paraId="2F95A5D9"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1 x Kensington Lock</w:t>
            </w:r>
          </w:p>
        </w:tc>
      </w:tr>
      <w:tr w:rsidR="008C21D5" w:rsidRPr="009710DC" w14:paraId="12C3132E" w14:textId="77777777" w:rsidTr="000F670A">
        <w:trPr>
          <w:trHeight w:val="589"/>
        </w:trPr>
        <w:tc>
          <w:tcPr>
            <w:tcW w:w="1696" w:type="dxa"/>
          </w:tcPr>
          <w:p w14:paraId="24170282"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Rear I/O</w:t>
            </w:r>
          </w:p>
        </w:tc>
        <w:tc>
          <w:tcPr>
            <w:tcW w:w="7054" w:type="dxa"/>
            <w:gridSpan w:val="2"/>
          </w:tcPr>
          <w:p w14:paraId="21C80DB8"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lang w:val="en-US"/>
              </w:rPr>
            </w:pPr>
            <w:r w:rsidRPr="00C25085">
              <w:rPr>
                <w:rFonts w:ascii="Calibri" w:hAnsi="Calibri"/>
                <w:color w:val="000000"/>
                <w:sz w:val="20"/>
                <w:szCs w:val="20"/>
                <w:lang w:val="en-US"/>
              </w:rPr>
              <w:t>2 x USB 2.01 x USB 3.1Gen1</w:t>
            </w:r>
            <w:r w:rsidRPr="00C25085">
              <w:rPr>
                <w:rFonts w:ascii="Calibri" w:hAnsi="Calibri"/>
                <w:bCs/>
                <w:color w:val="000000"/>
                <w:sz w:val="20"/>
                <w:szCs w:val="20"/>
                <w:lang w:val="en-US"/>
              </w:rPr>
              <w:t>1 x USB 3.1 Type-C</w:t>
            </w:r>
            <w:r w:rsidRPr="00C25085">
              <w:rPr>
                <w:rFonts w:ascii="Calibri" w:hAnsi="Calibri"/>
                <w:b/>
                <w:bCs/>
                <w:color w:val="000000"/>
                <w:sz w:val="20"/>
                <w:szCs w:val="20"/>
                <w:lang w:val="en-US"/>
              </w:rPr>
              <w:t xml:space="preserve"> </w:t>
            </w:r>
            <w:r w:rsidRPr="00C25085">
              <w:rPr>
                <w:rFonts w:ascii="Calibri" w:hAnsi="Calibri"/>
                <w:color w:val="000000"/>
                <w:sz w:val="20"/>
                <w:szCs w:val="20"/>
                <w:lang w:val="en-US"/>
              </w:rPr>
              <w:t>(USB 3.1Gen1/PowerDelivery/DisplayPort)1 x HDMI1 x LAN (RJ45) Port1 x DC-in</w:t>
            </w:r>
          </w:p>
        </w:tc>
      </w:tr>
      <w:tr w:rsidR="00DE3667" w:rsidRPr="00614029" w14:paraId="3E094DEF" w14:textId="77777777" w:rsidTr="000F670A">
        <w:trPr>
          <w:trHeight w:val="192"/>
        </w:trPr>
        <w:tc>
          <w:tcPr>
            <w:tcW w:w="1696" w:type="dxa"/>
          </w:tcPr>
          <w:p w14:paraId="60C37C30" w14:textId="77777777" w:rsidR="008C21D5" w:rsidRPr="00C25085" w:rsidRDefault="008C21D5" w:rsidP="00177CC1">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Power Supply</w:t>
            </w:r>
          </w:p>
        </w:tc>
        <w:tc>
          <w:tcPr>
            <w:tcW w:w="7054" w:type="dxa"/>
            <w:gridSpan w:val="2"/>
          </w:tcPr>
          <w:p w14:paraId="46802B48" w14:textId="5837C884" w:rsidR="008C21D5" w:rsidRPr="00C25085" w:rsidRDefault="00DE3667" w:rsidP="00177CC1">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Incluido</w:t>
            </w:r>
            <w:r w:rsidR="008C21D5" w:rsidRPr="00C25085">
              <w:rPr>
                <w:rFonts w:ascii="Calibri" w:hAnsi="Calibri"/>
                <w:color w:val="000000"/>
                <w:sz w:val="20"/>
                <w:szCs w:val="20"/>
              </w:rPr>
              <w:t xml:space="preserve"> </w:t>
            </w:r>
          </w:p>
        </w:tc>
      </w:tr>
      <w:tr w:rsidR="00357E22" w:rsidRPr="00614029" w14:paraId="0EF36DC2" w14:textId="77777777" w:rsidTr="000F670A">
        <w:trPr>
          <w:trHeight w:val="191"/>
        </w:trPr>
        <w:tc>
          <w:tcPr>
            <w:tcW w:w="1696" w:type="dxa"/>
          </w:tcPr>
          <w:p w14:paraId="05FFAF6E" w14:textId="77777777" w:rsidR="00357E22" w:rsidRPr="00C25085" w:rsidRDefault="00357E22" w:rsidP="00177CC1">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 xml:space="preserve">Physical </w:t>
            </w:r>
          </w:p>
        </w:tc>
        <w:tc>
          <w:tcPr>
            <w:tcW w:w="7054" w:type="dxa"/>
            <w:gridSpan w:val="2"/>
          </w:tcPr>
          <w:p w14:paraId="5665802F" w14:textId="212EF550" w:rsidR="00357E22" w:rsidRPr="00C25085" w:rsidRDefault="00357E22">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Dimension: Factor de forma ultrapequeño</w:t>
            </w:r>
          </w:p>
        </w:tc>
      </w:tr>
    </w:tbl>
    <w:p w14:paraId="021E0D68" w14:textId="77777777" w:rsidR="00025DD4" w:rsidRDefault="00025DD4" w:rsidP="00C25085">
      <w:pPr>
        <w:pStyle w:val="Prrafodelista"/>
        <w:ind w:left="1440"/>
        <w:rPr>
          <w:color w:val="000000"/>
        </w:rPr>
      </w:pPr>
    </w:p>
    <w:p w14:paraId="6AF7D0C4" w14:textId="64F4054F" w:rsidR="003E6561" w:rsidRPr="00C25085" w:rsidRDefault="003E6561" w:rsidP="00077227">
      <w:r w:rsidRPr="000F670A">
        <w:rPr>
          <w:b/>
        </w:rPr>
        <w:t>Ejemplo de equipo del Chromebox para el puesto de navegación básico:</w:t>
      </w:r>
      <w:r w:rsidR="00077227">
        <w:rPr>
          <w:b/>
        </w:rPr>
        <w:t xml:space="preserve"> </w:t>
      </w:r>
      <w:r>
        <w:t>Chromebox ASUS Chromebox</w:t>
      </w:r>
      <w:r w:rsidRPr="003E6561">
        <w:t xml:space="preserve"> 3 CN65</w:t>
      </w:r>
    </w:p>
    <w:p w14:paraId="534E34D1" w14:textId="30554BDD" w:rsidR="00DB6BD9" w:rsidRDefault="00DB6BD9" w:rsidP="00C25085">
      <w:pPr>
        <w:pStyle w:val="Prrafodelista"/>
        <w:ind w:left="1440"/>
      </w:pPr>
    </w:p>
    <w:p w14:paraId="091370C2" w14:textId="7D75B837" w:rsidR="00357E22" w:rsidRPr="00025DD4" w:rsidRDefault="00274AE8" w:rsidP="008630E0">
      <w:pPr>
        <w:pStyle w:val="Prrafodelista"/>
        <w:numPr>
          <w:ilvl w:val="0"/>
          <w:numId w:val="16"/>
        </w:numPr>
      </w:pPr>
      <w:r>
        <w:t>Monitor</w:t>
      </w:r>
      <w:r w:rsidR="00590129" w:rsidRPr="00025DD4">
        <w:t xml:space="preserve"> </w:t>
      </w:r>
    </w:p>
    <w:p w14:paraId="621D32BD" w14:textId="459A145C" w:rsidR="00357E22" w:rsidRPr="008630E0" w:rsidRDefault="00357E22" w:rsidP="008630E0">
      <w:pPr>
        <w:rPr>
          <w:color w:val="000000"/>
        </w:rPr>
      </w:pPr>
      <w:r w:rsidRPr="008630E0">
        <w:rPr>
          <w:color w:val="000000"/>
        </w:rPr>
        <w:t>Requisitos mínimos del monitor para el puesto de navegación básico:</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6804"/>
      </w:tblGrid>
      <w:tr w:rsidR="00357E22" w:rsidRPr="007121EF" w14:paraId="510FACD3" w14:textId="77777777" w:rsidTr="008B1237">
        <w:trPr>
          <w:trHeight w:val="120"/>
          <w:jc w:val="center"/>
        </w:trPr>
        <w:tc>
          <w:tcPr>
            <w:tcW w:w="1946" w:type="dxa"/>
          </w:tcPr>
          <w:p w14:paraId="15306E2E" w14:textId="1CED6B76" w:rsidR="00357E22" w:rsidRPr="007121EF" w:rsidRDefault="008B1237" w:rsidP="008B1237">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Panel TFT-LCD</w:t>
            </w:r>
          </w:p>
        </w:tc>
        <w:tc>
          <w:tcPr>
            <w:tcW w:w="6804" w:type="dxa"/>
          </w:tcPr>
          <w:p w14:paraId="76B0B262" w14:textId="6F39CFCC" w:rsidR="00357E22" w:rsidRDefault="008B1237" w:rsidP="00177CC1">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Tamaño del panel: 21.5 “</w:t>
            </w:r>
            <w:r w:rsidR="00935728">
              <w:rPr>
                <w:rFonts w:ascii="Calibri" w:hAnsi="Calibri"/>
                <w:color w:val="000000"/>
                <w:sz w:val="23"/>
                <w:szCs w:val="23"/>
              </w:rPr>
              <w:t xml:space="preserve"> (54.6 cm)</w:t>
            </w:r>
          </w:p>
          <w:p w14:paraId="02DB5FB1" w14:textId="77777777" w:rsidR="008B1237" w:rsidRDefault="008B1237" w:rsidP="00177CC1">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Resolución real: 1920x1080</w:t>
            </w:r>
          </w:p>
          <w:p w14:paraId="7DFF954D" w14:textId="6026E59F" w:rsidR="008B1237" w:rsidRPr="007121EF" w:rsidRDefault="008B1237" w:rsidP="00177CC1">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Full HD 1080P</w:t>
            </w:r>
          </w:p>
        </w:tc>
      </w:tr>
      <w:tr w:rsidR="00357E22" w:rsidRPr="007121EF" w14:paraId="122309D5" w14:textId="77777777" w:rsidTr="008B1237">
        <w:trPr>
          <w:trHeight w:val="120"/>
          <w:jc w:val="center"/>
        </w:trPr>
        <w:tc>
          <w:tcPr>
            <w:tcW w:w="1946" w:type="dxa"/>
          </w:tcPr>
          <w:p w14:paraId="6165EC3F" w14:textId="0F71F427" w:rsidR="00357E22" w:rsidRPr="007121EF" w:rsidRDefault="008B1237" w:rsidP="00177CC1">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Características video</w:t>
            </w:r>
          </w:p>
        </w:tc>
        <w:tc>
          <w:tcPr>
            <w:tcW w:w="6804" w:type="dxa"/>
          </w:tcPr>
          <w:p w14:paraId="5720F900" w14:textId="77777777" w:rsidR="00357E22" w:rsidRDefault="006E65F3" w:rsidP="00177CC1">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Soporte HDCP</w:t>
            </w:r>
          </w:p>
          <w:p w14:paraId="1E2525AC" w14:textId="607B4C1E" w:rsidR="006E65F3" w:rsidRPr="007121EF" w:rsidRDefault="006E65F3" w:rsidP="00177CC1">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Webcam integrada 1.0 Pixel (Fixed)</w:t>
            </w:r>
          </w:p>
        </w:tc>
      </w:tr>
      <w:tr w:rsidR="00357E22" w:rsidRPr="008F2B75" w14:paraId="77FF15F1" w14:textId="77777777" w:rsidTr="008B1237">
        <w:trPr>
          <w:trHeight w:val="120"/>
          <w:jc w:val="center"/>
        </w:trPr>
        <w:tc>
          <w:tcPr>
            <w:tcW w:w="1946" w:type="dxa"/>
          </w:tcPr>
          <w:p w14:paraId="653CFBC1" w14:textId="75240E0F" w:rsidR="00357E22" w:rsidRPr="007121EF" w:rsidRDefault="006E65F3" w:rsidP="00177CC1">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Caracteristicas audio</w:t>
            </w:r>
          </w:p>
        </w:tc>
        <w:tc>
          <w:tcPr>
            <w:tcW w:w="6804" w:type="dxa"/>
          </w:tcPr>
          <w:p w14:paraId="6F9310F9" w14:textId="1B4437FD" w:rsidR="00357E22" w:rsidRPr="00C25085" w:rsidRDefault="006E65F3" w:rsidP="00177CC1">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Altavoces estéreo</w:t>
            </w:r>
            <w:r w:rsidR="00BD0633">
              <w:rPr>
                <w:rFonts w:ascii="Calibri" w:hAnsi="Calibri"/>
                <w:color w:val="000000"/>
                <w:sz w:val="23"/>
                <w:szCs w:val="23"/>
              </w:rPr>
              <w:t xml:space="preserve"> integrados (o anclados a la carcasa de la pantalla)</w:t>
            </w:r>
            <w:r>
              <w:rPr>
                <w:rFonts w:ascii="Calibri" w:hAnsi="Calibri"/>
                <w:color w:val="000000"/>
                <w:sz w:val="23"/>
                <w:szCs w:val="23"/>
              </w:rPr>
              <w:t>: 1W x 2 Stereo RMS</w:t>
            </w:r>
          </w:p>
        </w:tc>
      </w:tr>
      <w:tr w:rsidR="00357E22" w:rsidRPr="006E65F3" w14:paraId="7F59F9C6" w14:textId="77777777" w:rsidTr="008B1237">
        <w:trPr>
          <w:trHeight w:val="120"/>
          <w:jc w:val="center"/>
        </w:trPr>
        <w:tc>
          <w:tcPr>
            <w:tcW w:w="1946" w:type="dxa"/>
          </w:tcPr>
          <w:p w14:paraId="0FF9B790" w14:textId="55372F57" w:rsidR="00357E22" w:rsidRPr="007121EF" w:rsidRDefault="006E65F3" w:rsidP="00177CC1">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Entrada / Salida</w:t>
            </w:r>
          </w:p>
        </w:tc>
        <w:tc>
          <w:tcPr>
            <w:tcW w:w="6804" w:type="dxa"/>
          </w:tcPr>
          <w:p w14:paraId="4120122B" w14:textId="77777777" w:rsidR="00357E22" w:rsidRDefault="006E65F3" w:rsidP="00177CC1">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Entrada de señal: HDMI, D-Sub, DVI-D</w:t>
            </w:r>
          </w:p>
          <w:p w14:paraId="0BB241EE" w14:textId="77777777" w:rsidR="006E65F3" w:rsidRDefault="006E65F3" w:rsidP="00177CC1">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Entrada de audio de PC: 3.5mm Mini-Jack</w:t>
            </w:r>
          </w:p>
          <w:p w14:paraId="0644804F" w14:textId="7835A7F8" w:rsidR="006E65F3" w:rsidRDefault="006E65F3" w:rsidP="00177CC1">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Entrada de audio AV</w:t>
            </w:r>
            <w:r w:rsidR="004E1DF9">
              <w:rPr>
                <w:rFonts w:ascii="Calibri" w:hAnsi="Calibri"/>
                <w:color w:val="000000"/>
                <w:sz w:val="23"/>
                <w:szCs w:val="23"/>
              </w:rPr>
              <w:t>: HDMI 1.3</w:t>
            </w:r>
          </w:p>
          <w:p w14:paraId="1720E23F" w14:textId="77777777" w:rsidR="006E65F3" w:rsidRDefault="006E65F3" w:rsidP="00177CC1">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Salida auricular: 3.5mm Mini-Jack</w:t>
            </w:r>
          </w:p>
          <w:p w14:paraId="7A03D046" w14:textId="487CCF37" w:rsidR="006E65F3" w:rsidRPr="006E65F3" w:rsidRDefault="006E65F3" w:rsidP="00177CC1">
            <w:pPr>
              <w:autoSpaceDE w:val="0"/>
              <w:autoSpaceDN w:val="0"/>
              <w:adjustRightInd w:val="0"/>
              <w:spacing w:after="0" w:line="240" w:lineRule="auto"/>
              <w:jc w:val="left"/>
              <w:rPr>
                <w:rFonts w:ascii="Calibri" w:hAnsi="Calibri"/>
                <w:color w:val="000000"/>
                <w:sz w:val="23"/>
                <w:szCs w:val="23"/>
                <w:lang w:val="en-US"/>
              </w:rPr>
            </w:pPr>
            <w:r w:rsidRPr="006E65F3">
              <w:rPr>
                <w:rFonts w:ascii="Calibri" w:hAnsi="Calibri"/>
                <w:color w:val="000000"/>
                <w:sz w:val="23"/>
                <w:szCs w:val="23"/>
                <w:lang w:val="en-US"/>
              </w:rPr>
              <w:t>Puerto(s) USB: 1 x upstream</w:t>
            </w:r>
          </w:p>
        </w:tc>
      </w:tr>
      <w:tr w:rsidR="00357E22" w:rsidRPr="006E65F3" w14:paraId="74ACBDAE" w14:textId="77777777" w:rsidTr="008B1237">
        <w:trPr>
          <w:trHeight w:val="120"/>
          <w:jc w:val="center"/>
        </w:trPr>
        <w:tc>
          <w:tcPr>
            <w:tcW w:w="1946" w:type="dxa"/>
          </w:tcPr>
          <w:p w14:paraId="39D013F2" w14:textId="463B9C73" w:rsidR="00357E22" w:rsidRPr="006E65F3" w:rsidRDefault="007008E7" w:rsidP="00177CC1">
            <w:pPr>
              <w:autoSpaceDE w:val="0"/>
              <w:autoSpaceDN w:val="0"/>
              <w:adjustRightInd w:val="0"/>
              <w:spacing w:after="0" w:line="240" w:lineRule="auto"/>
              <w:jc w:val="left"/>
              <w:rPr>
                <w:rFonts w:ascii="Calibri" w:hAnsi="Calibri"/>
                <w:color w:val="000000"/>
                <w:sz w:val="23"/>
                <w:szCs w:val="23"/>
                <w:lang w:val="en-US"/>
              </w:rPr>
            </w:pPr>
            <w:r>
              <w:rPr>
                <w:rFonts w:ascii="Calibri" w:hAnsi="Calibri"/>
                <w:color w:val="000000"/>
                <w:sz w:val="23"/>
                <w:szCs w:val="23"/>
                <w:lang w:val="en-US"/>
              </w:rPr>
              <w:t>Seguridad</w:t>
            </w:r>
          </w:p>
        </w:tc>
        <w:tc>
          <w:tcPr>
            <w:tcW w:w="6804" w:type="dxa"/>
          </w:tcPr>
          <w:p w14:paraId="7E99FDDB" w14:textId="77EDC9EE" w:rsidR="00357E22" w:rsidRPr="006E65F3" w:rsidRDefault="007008E7" w:rsidP="00177CC1">
            <w:pPr>
              <w:autoSpaceDE w:val="0"/>
              <w:autoSpaceDN w:val="0"/>
              <w:adjustRightInd w:val="0"/>
              <w:spacing w:after="0" w:line="240" w:lineRule="auto"/>
              <w:jc w:val="left"/>
              <w:rPr>
                <w:rFonts w:ascii="Calibri" w:hAnsi="Calibri"/>
                <w:color w:val="000000"/>
                <w:sz w:val="23"/>
                <w:szCs w:val="23"/>
                <w:lang w:val="en-US"/>
              </w:rPr>
            </w:pPr>
            <w:r>
              <w:rPr>
                <w:rFonts w:ascii="Calibri" w:hAnsi="Calibri"/>
                <w:color w:val="000000"/>
                <w:sz w:val="23"/>
                <w:szCs w:val="23"/>
                <w:lang w:val="en-US"/>
              </w:rPr>
              <w:t>Bloqueo Kesington</w:t>
            </w:r>
          </w:p>
        </w:tc>
      </w:tr>
      <w:tr w:rsidR="00357E22" w:rsidRPr="006E65F3" w14:paraId="7F5E24F7" w14:textId="77777777" w:rsidTr="008B1237">
        <w:trPr>
          <w:trHeight w:val="120"/>
          <w:jc w:val="center"/>
        </w:trPr>
        <w:tc>
          <w:tcPr>
            <w:tcW w:w="1946" w:type="dxa"/>
          </w:tcPr>
          <w:p w14:paraId="21F5B79F" w14:textId="02A89C70" w:rsidR="00357E22" w:rsidRPr="006E65F3" w:rsidRDefault="004E1DF9" w:rsidP="00177CC1">
            <w:pPr>
              <w:autoSpaceDE w:val="0"/>
              <w:autoSpaceDN w:val="0"/>
              <w:adjustRightInd w:val="0"/>
              <w:spacing w:after="0" w:line="240" w:lineRule="auto"/>
              <w:jc w:val="left"/>
              <w:rPr>
                <w:rFonts w:ascii="Calibri" w:hAnsi="Calibri"/>
                <w:color w:val="000000"/>
                <w:sz w:val="23"/>
                <w:szCs w:val="23"/>
                <w:lang w:val="en-US"/>
              </w:rPr>
            </w:pPr>
            <w:r>
              <w:rPr>
                <w:rFonts w:ascii="Calibri" w:hAnsi="Calibri"/>
                <w:color w:val="000000"/>
                <w:sz w:val="23"/>
                <w:szCs w:val="23"/>
                <w:lang w:val="en-US"/>
              </w:rPr>
              <w:t>Otros</w:t>
            </w:r>
          </w:p>
        </w:tc>
        <w:tc>
          <w:tcPr>
            <w:tcW w:w="6804" w:type="dxa"/>
          </w:tcPr>
          <w:p w14:paraId="6A920887" w14:textId="19861BCE" w:rsidR="00357E22" w:rsidRPr="006E65F3" w:rsidRDefault="004E1DF9" w:rsidP="00177CC1">
            <w:pPr>
              <w:autoSpaceDE w:val="0"/>
              <w:autoSpaceDN w:val="0"/>
              <w:adjustRightInd w:val="0"/>
              <w:spacing w:after="0" w:line="240" w:lineRule="auto"/>
              <w:jc w:val="left"/>
              <w:rPr>
                <w:rFonts w:ascii="Calibri" w:hAnsi="Calibri"/>
                <w:color w:val="000000"/>
                <w:sz w:val="23"/>
                <w:szCs w:val="23"/>
                <w:lang w:val="en-US"/>
              </w:rPr>
            </w:pPr>
            <w:r>
              <w:rPr>
                <w:rFonts w:ascii="Calibri" w:hAnsi="Calibri"/>
                <w:color w:val="000000"/>
                <w:sz w:val="23"/>
                <w:szCs w:val="23"/>
                <w:lang w:val="en-US"/>
              </w:rPr>
              <w:t>Anclaje VESA para pared</w:t>
            </w:r>
          </w:p>
        </w:tc>
      </w:tr>
    </w:tbl>
    <w:p w14:paraId="342A9EDC" w14:textId="77777777" w:rsidR="00357E22" w:rsidRPr="006E65F3" w:rsidRDefault="00357E22" w:rsidP="00C25085">
      <w:pPr>
        <w:pStyle w:val="Prrafodelista"/>
        <w:ind w:left="2880"/>
        <w:rPr>
          <w:highlight w:val="yellow"/>
          <w:lang w:val="en-US"/>
        </w:rPr>
      </w:pPr>
    </w:p>
    <w:p w14:paraId="7A4D27D0" w14:textId="7920521B" w:rsidR="00DB6BD9" w:rsidRDefault="008630E0" w:rsidP="00077227">
      <w:r>
        <w:rPr>
          <w:b/>
        </w:rPr>
        <w:t xml:space="preserve">Ejemplo de equipo del Monitor </w:t>
      </w:r>
      <w:r w:rsidRPr="000F670A">
        <w:rPr>
          <w:b/>
        </w:rPr>
        <w:t>para el puesto de navegación básico:</w:t>
      </w:r>
      <w:r w:rsidR="00077227">
        <w:rPr>
          <w:b/>
        </w:rPr>
        <w:t xml:space="preserve"> </w:t>
      </w:r>
      <w:r w:rsidRPr="00025DD4">
        <w:t>Monitor ASUS VK228H</w:t>
      </w:r>
    </w:p>
    <w:p w14:paraId="67FACC1E" w14:textId="77777777" w:rsidR="000D526E" w:rsidRDefault="000D526E" w:rsidP="00077227">
      <w:pPr>
        <w:rPr>
          <w:highlight w:val="yellow"/>
        </w:rPr>
      </w:pPr>
    </w:p>
    <w:p w14:paraId="7CFD5A5C" w14:textId="1245AC10" w:rsidR="00DB6BD9" w:rsidRDefault="00BF24C2" w:rsidP="00D97FFD">
      <w:pPr>
        <w:pStyle w:val="Prrafodelista"/>
        <w:numPr>
          <w:ilvl w:val="0"/>
          <w:numId w:val="16"/>
        </w:numPr>
      </w:pPr>
      <w:r>
        <w:t>Teclado</w:t>
      </w:r>
      <w:r w:rsidR="008F6A2F">
        <w:t xml:space="preserve"> </w:t>
      </w:r>
    </w:p>
    <w:p w14:paraId="62B84DC6" w14:textId="1EB721A4" w:rsidR="00D97FFD" w:rsidRPr="00D97FFD" w:rsidRDefault="00D97FFD" w:rsidP="00D97FFD">
      <w:pPr>
        <w:rPr>
          <w:color w:val="000000"/>
        </w:rPr>
      </w:pPr>
      <w:r w:rsidRPr="00D97FFD">
        <w:rPr>
          <w:color w:val="000000"/>
        </w:rPr>
        <w:t>Requisitos mínimos del</w:t>
      </w:r>
      <w:r>
        <w:rPr>
          <w:color w:val="000000"/>
        </w:rPr>
        <w:t xml:space="preserve"> teclado</w:t>
      </w:r>
      <w:r w:rsidRPr="00D97FFD">
        <w:rPr>
          <w:color w:val="000000"/>
        </w:rPr>
        <w:t xml:space="preserve"> para el puesto de navegación básico:</w:t>
      </w:r>
    </w:p>
    <w:p w14:paraId="45A05DD6" w14:textId="4C5CA2D2" w:rsidR="00D97FFD" w:rsidRDefault="00D97FFD" w:rsidP="00D97FFD">
      <w:r>
        <w:t>Teclado QWERTY español, conexión USB, NO inalámbrico</w:t>
      </w:r>
    </w:p>
    <w:p w14:paraId="13077549" w14:textId="448CA47E" w:rsidR="00A60A98" w:rsidRDefault="00A60A98" w:rsidP="00077227">
      <w:r>
        <w:rPr>
          <w:b/>
        </w:rPr>
        <w:t xml:space="preserve">Ejemplo de equipo del teclado </w:t>
      </w:r>
      <w:r w:rsidRPr="000F670A">
        <w:rPr>
          <w:b/>
        </w:rPr>
        <w:t>para el puesto de navegación básico:</w:t>
      </w:r>
      <w:r w:rsidR="00077227">
        <w:rPr>
          <w:b/>
        </w:rPr>
        <w:t xml:space="preserve"> </w:t>
      </w:r>
      <w:r>
        <w:t>No aplica</w:t>
      </w:r>
    </w:p>
    <w:p w14:paraId="6856611A" w14:textId="77777777" w:rsidR="00F1665E" w:rsidRDefault="00F1665E" w:rsidP="00D97FFD"/>
    <w:p w14:paraId="1E8068BF" w14:textId="77777777" w:rsidR="00DB6BD9" w:rsidRDefault="00BF24C2" w:rsidP="00D97FFD">
      <w:pPr>
        <w:pStyle w:val="Prrafodelista"/>
        <w:numPr>
          <w:ilvl w:val="0"/>
          <w:numId w:val="16"/>
        </w:numPr>
      </w:pPr>
      <w:r>
        <w:t>Ratón</w:t>
      </w:r>
    </w:p>
    <w:p w14:paraId="05D5C036" w14:textId="707F406E" w:rsidR="00D97FFD" w:rsidRDefault="00D97FFD" w:rsidP="00D97FFD">
      <w:pPr>
        <w:rPr>
          <w:color w:val="000000"/>
        </w:rPr>
      </w:pPr>
      <w:r w:rsidRPr="00D97FFD">
        <w:rPr>
          <w:color w:val="000000"/>
        </w:rPr>
        <w:t>Requisitos mínimos del</w:t>
      </w:r>
      <w:r>
        <w:rPr>
          <w:color w:val="000000"/>
        </w:rPr>
        <w:t xml:space="preserve"> ratón</w:t>
      </w:r>
      <w:r w:rsidRPr="00D97FFD">
        <w:rPr>
          <w:color w:val="000000"/>
        </w:rPr>
        <w:t xml:space="preserve"> para el puesto de navegación básico:</w:t>
      </w:r>
    </w:p>
    <w:p w14:paraId="5CD7BB6A" w14:textId="392F49B6" w:rsidR="00D97FFD" w:rsidRDefault="00D97FFD" w:rsidP="00D97FFD">
      <w:pPr>
        <w:rPr>
          <w:color w:val="000000"/>
        </w:rPr>
      </w:pPr>
      <w:r>
        <w:rPr>
          <w:color w:val="000000"/>
        </w:rPr>
        <w:t>Ratón óptico NO inalámbrico</w:t>
      </w:r>
    </w:p>
    <w:p w14:paraId="7664782F" w14:textId="2F7DC53E" w:rsidR="00A60A98" w:rsidRDefault="00A60A98" w:rsidP="00077227">
      <w:r>
        <w:rPr>
          <w:b/>
        </w:rPr>
        <w:t xml:space="preserve">Ejemplo de equipo del ratón </w:t>
      </w:r>
      <w:r w:rsidRPr="000F670A">
        <w:rPr>
          <w:b/>
        </w:rPr>
        <w:t>para el puesto de navegación básico:</w:t>
      </w:r>
      <w:r w:rsidR="00077227">
        <w:rPr>
          <w:b/>
        </w:rPr>
        <w:t xml:space="preserve"> </w:t>
      </w:r>
      <w:r>
        <w:t>No aplica</w:t>
      </w:r>
    </w:p>
    <w:p w14:paraId="04731B15" w14:textId="77777777" w:rsidR="00CE1BFC" w:rsidRDefault="00CE1BFC" w:rsidP="00CE1BFC"/>
    <w:p w14:paraId="79EEEB9C" w14:textId="0ED977B9" w:rsidR="00DB6BD9" w:rsidRPr="00A60A98" w:rsidRDefault="00F1665E" w:rsidP="00F1665E">
      <w:pPr>
        <w:pStyle w:val="Prrafodelista"/>
        <w:numPr>
          <w:ilvl w:val="0"/>
          <w:numId w:val="3"/>
        </w:numPr>
        <w:rPr>
          <w:b/>
          <w:u w:val="single"/>
        </w:rPr>
      </w:pPr>
      <w:r w:rsidRPr="00A60A98">
        <w:rPr>
          <w:b/>
          <w:u w:val="single"/>
        </w:rPr>
        <w:t>TIPO 2</w:t>
      </w:r>
      <w:r w:rsidR="00A60A98" w:rsidRPr="00A60A98">
        <w:rPr>
          <w:b/>
          <w:u w:val="single"/>
        </w:rPr>
        <w:t xml:space="preserve">. </w:t>
      </w:r>
      <w:r w:rsidR="00BF24C2" w:rsidRPr="00A60A98">
        <w:rPr>
          <w:b/>
          <w:u w:val="single"/>
        </w:rPr>
        <w:t>Puesto</w:t>
      </w:r>
      <w:r w:rsidR="000133FE" w:rsidRPr="00A60A98">
        <w:rPr>
          <w:b/>
          <w:u w:val="single"/>
        </w:rPr>
        <w:t xml:space="preserve"> </w:t>
      </w:r>
      <w:r w:rsidR="00307BE9" w:rsidRPr="00A60A98">
        <w:rPr>
          <w:b/>
          <w:u w:val="single"/>
        </w:rPr>
        <w:t xml:space="preserve">de navegación </w:t>
      </w:r>
      <w:r w:rsidR="00BF24C2" w:rsidRPr="00A60A98">
        <w:rPr>
          <w:b/>
          <w:u w:val="single"/>
        </w:rPr>
        <w:t>con mayores capacidades de accesibilidad</w:t>
      </w:r>
    </w:p>
    <w:p w14:paraId="54C64550" w14:textId="77777777" w:rsidR="00A60A98" w:rsidRDefault="00A60A98" w:rsidP="00A60A98">
      <w:pPr>
        <w:pStyle w:val="Prrafodelista"/>
        <w:ind w:left="2160"/>
      </w:pPr>
    </w:p>
    <w:p w14:paraId="3381F46D" w14:textId="77777777" w:rsidR="00A60A98" w:rsidRPr="008630E0" w:rsidRDefault="00A60A98" w:rsidP="00A60A98">
      <w:pPr>
        <w:pStyle w:val="Prrafodelista"/>
        <w:numPr>
          <w:ilvl w:val="0"/>
          <w:numId w:val="16"/>
        </w:numPr>
      </w:pPr>
      <w:r w:rsidRPr="008630E0">
        <w:t>Chromebox</w:t>
      </w:r>
    </w:p>
    <w:p w14:paraId="1B8AD46A" w14:textId="543627FE" w:rsidR="00A60A98" w:rsidRDefault="00A60A98" w:rsidP="00A60A98">
      <w:pPr>
        <w:rPr>
          <w:color w:val="000000"/>
        </w:rPr>
      </w:pPr>
      <w:r w:rsidRPr="00C25085">
        <w:rPr>
          <w:color w:val="000000"/>
        </w:rPr>
        <w:t>Requisitos mínimos del Chromebox</w:t>
      </w:r>
      <w:r>
        <w:rPr>
          <w:color w:val="000000"/>
        </w:rPr>
        <w:t xml:space="preserve"> para el puesto de navegación </w:t>
      </w:r>
      <w:r w:rsidR="00D14209">
        <w:rPr>
          <w:color w:val="000000"/>
        </w:rPr>
        <w:t>con mayores capacidades de accesibilidad</w:t>
      </w:r>
      <w:r w:rsidRPr="00C25085">
        <w:rPr>
          <w:color w:val="000000"/>
        </w:rPr>
        <w:t>:</w:t>
      </w:r>
    </w:p>
    <w:p w14:paraId="3CA91D81" w14:textId="14D91260" w:rsidR="00D14209" w:rsidRPr="00614029" w:rsidRDefault="00D14209" w:rsidP="00A60A98">
      <w:pPr>
        <w:rPr>
          <w:color w:val="000000"/>
        </w:rPr>
      </w:pPr>
      <w:r>
        <w:rPr>
          <w:color w:val="000000"/>
        </w:rPr>
        <w:t>Igual al Chromebox del puesto de navegación básico (Tipo 1)</w:t>
      </w:r>
    </w:p>
    <w:p w14:paraId="72B57EBA" w14:textId="587B1BCE" w:rsidR="00D14209" w:rsidRPr="00614029" w:rsidRDefault="00A60A98" w:rsidP="00D14209">
      <w:pPr>
        <w:rPr>
          <w:color w:val="000000"/>
        </w:rPr>
      </w:pPr>
      <w:r w:rsidRPr="000F670A">
        <w:rPr>
          <w:b/>
        </w:rPr>
        <w:t>Ejemplo de equipo del Chromebox para el puesto de navegación básico:</w:t>
      </w:r>
      <w:r w:rsidR="00077227">
        <w:rPr>
          <w:b/>
        </w:rPr>
        <w:t xml:space="preserve"> </w:t>
      </w:r>
      <w:r w:rsidR="00D14209">
        <w:rPr>
          <w:color w:val="000000"/>
        </w:rPr>
        <w:t>Igual al Chromebox del puesto de navegación básico (Tipo 1)</w:t>
      </w:r>
    </w:p>
    <w:p w14:paraId="0DE81674" w14:textId="77777777" w:rsidR="00A60A98" w:rsidRDefault="00A60A98" w:rsidP="00A60A98">
      <w:pPr>
        <w:pStyle w:val="Prrafodelista"/>
        <w:ind w:left="1440"/>
      </w:pPr>
    </w:p>
    <w:p w14:paraId="199906B8" w14:textId="77777777" w:rsidR="00A60A98" w:rsidRPr="00025DD4" w:rsidRDefault="00A60A98" w:rsidP="00A60A98">
      <w:pPr>
        <w:pStyle w:val="Prrafodelista"/>
        <w:numPr>
          <w:ilvl w:val="0"/>
          <w:numId w:val="16"/>
        </w:numPr>
      </w:pPr>
      <w:r>
        <w:t>Monitor</w:t>
      </w:r>
      <w:r w:rsidRPr="00025DD4">
        <w:t xml:space="preserve"> </w:t>
      </w:r>
    </w:p>
    <w:p w14:paraId="1EA3887A" w14:textId="12A3AA67" w:rsidR="00A60A98" w:rsidRDefault="00A60A98" w:rsidP="00A60A98">
      <w:pPr>
        <w:rPr>
          <w:color w:val="000000"/>
        </w:rPr>
      </w:pPr>
      <w:r w:rsidRPr="008630E0">
        <w:rPr>
          <w:color w:val="000000"/>
        </w:rPr>
        <w:t xml:space="preserve">Requisitos mínimos del monitor para el puesto de navegación </w:t>
      </w:r>
      <w:r w:rsidR="00D14209">
        <w:rPr>
          <w:color w:val="000000"/>
        </w:rPr>
        <w:t>con mayores capacidades de accesibilidad</w:t>
      </w:r>
    </w:p>
    <w:p w14:paraId="19759C55" w14:textId="17A99A03" w:rsidR="00D14209" w:rsidRPr="00614029" w:rsidRDefault="00D14209" w:rsidP="00D14209">
      <w:pPr>
        <w:rPr>
          <w:color w:val="000000"/>
        </w:rPr>
      </w:pPr>
      <w:r>
        <w:rPr>
          <w:color w:val="000000"/>
        </w:rPr>
        <w:t>Igual al Monitor del puesto de navegación básico (Tipo 1)</w:t>
      </w:r>
    </w:p>
    <w:p w14:paraId="0B975BE0" w14:textId="782F06AC" w:rsidR="00D14209" w:rsidRPr="00614029" w:rsidRDefault="00A60A98" w:rsidP="00D14209">
      <w:pPr>
        <w:rPr>
          <w:color w:val="000000"/>
        </w:rPr>
      </w:pPr>
      <w:r>
        <w:rPr>
          <w:b/>
        </w:rPr>
        <w:t xml:space="preserve">Ejemplo de equipo del Monitor </w:t>
      </w:r>
      <w:r w:rsidRPr="000F670A">
        <w:rPr>
          <w:b/>
        </w:rPr>
        <w:t>para el puesto de navegación básico:</w:t>
      </w:r>
      <w:r w:rsidR="00077227">
        <w:rPr>
          <w:b/>
        </w:rPr>
        <w:t xml:space="preserve"> </w:t>
      </w:r>
      <w:r w:rsidR="00D14209">
        <w:rPr>
          <w:color w:val="000000"/>
        </w:rPr>
        <w:t>Igual al Monitor del puesto de navegación básico (Tipo 1)</w:t>
      </w:r>
    </w:p>
    <w:p w14:paraId="25B4E24D" w14:textId="77777777" w:rsidR="00A60A98" w:rsidRDefault="00A60A98" w:rsidP="00A60A98">
      <w:pPr>
        <w:pStyle w:val="Prrafodelista"/>
        <w:ind w:left="2880"/>
        <w:rPr>
          <w:highlight w:val="yellow"/>
        </w:rPr>
      </w:pPr>
    </w:p>
    <w:p w14:paraId="51243993" w14:textId="77777777" w:rsidR="00A60A98" w:rsidRDefault="00A60A98" w:rsidP="00A60A98">
      <w:pPr>
        <w:pStyle w:val="Prrafodelista"/>
        <w:numPr>
          <w:ilvl w:val="0"/>
          <w:numId w:val="16"/>
        </w:numPr>
      </w:pPr>
      <w:r>
        <w:t xml:space="preserve">Teclado </w:t>
      </w:r>
    </w:p>
    <w:p w14:paraId="75C1AE97" w14:textId="1F4448E8" w:rsidR="00A60A98" w:rsidRPr="00D97FFD" w:rsidRDefault="00A60A98" w:rsidP="00A60A98">
      <w:pPr>
        <w:rPr>
          <w:color w:val="000000"/>
        </w:rPr>
      </w:pPr>
      <w:r w:rsidRPr="00D97FFD">
        <w:rPr>
          <w:color w:val="000000"/>
        </w:rPr>
        <w:t>Requisitos mínimos del</w:t>
      </w:r>
      <w:r>
        <w:rPr>
          <w:color w:val="000000"/>
        </w:rPr>
        <w:t xml:space="preserve"> teclado</w:t>
      </w:r>
      <w:r w:rsidRPr="00D97FFD">
        <w:rPr>
          <w:color w:val="000000"/>
        </w:rPr>
        <w:t xml:space="preserve"> par</w:t>
      </w:r>
      <w:r w:rsidR="00D14209">
        <w:rPr>
          <w:color w:val="000000"/>
        </w:rPr>
        <w:t>a el puesto de navegación con mayores capacidades de accesibilidad</w:t>
      </w:r>
      <w:r w:rsidRPr="00D97FFD">
        <w:rPr>
          <w:color w:val="000000"/>
        </w:rPr>
        <w:t>:</w:t>
      </w:r>
    </w:p>
    <w:p w14:paraId="3B46E80F" w14:textId="77777777" w:rsidR="00D14209" w:rsidRDefault="00A60A98" w:rsidP="00D14209">
      <w:pPr>
        <w:rPr>
          <w:color w:val="000000"/>
        </w:rPr>
      </w:pPr>
      <w:r w:rsidRPr="00D14209">
        <w:rPr>
          <w:color w:val="000000"/>
        </w:rPr>
        <w:t>Teclado QWERTY español, conexión USB, NO inalámbrico</w:t>
      </w:r>
      <w:r w:rsidR="00D14209" w:rsidRPr="00D14209">
        <w:rPr>
          <w:color w:val="000000"/>
        </w:rPr>
        <w:t xml:space="preserve">. </w:t>
      </w:r>
    </w:p>
    <w:p w14:paraId="25BC52E9" w14:textId="2A4163EA" w:rsidR="00D14209" w:rsidRPr="00D14209" w:rsidRDefault="00D14209" w:rsidP="00D14209">
      <w:pPr>
        <w:rPr>
          <w:color w:val="000000"/>
        </w:rPr>
      </w:pPr>
      <w:r>
        <w:rPr>
          <w:color w:val="000000"/>
        </w:rPr>
        <w:t>C</w:t>
      </w:r>
      <w:r w:rsidRPr="00D14209">
        <w:rPr>
          <w:color w:val="000000"/>
        </w:rPr>
        <w:t>on teclas más grandes y con serigrafía de alto contrate, indicado especialmente para personas con problemas de movilidad en las extremidades superiores y/o  baja agudeza visual.</w:t>
      </w:r>
    </w:p>
    <w:p w14:paraId="4D544C95" w14:textId="45D2EE84" w:rsidR="00A60A98" w:rsidRDefault="00D14209" w:rsidP="00077227">
      <w:r>
        <w:rPr>
          <w:b/>
        </w:rPr>
        <w:t>Ejemplo de equipo del teclado</w:t>
      </w:r>
      <w:r w:rsidR="00A60A98">
        <w:rPr>
          <w:b/>
        </w:rPr>
        <w:t xml:space="preserve"> </w:t>
      </w:r>
      <w:r w:rsidR="00A60A98" w:rsidRPr="000F670A">
        <w:rPr>
          <w:b/>
        </w:rPr>
        <w:t xml:space="preserve">para el puesto de navegación </w:t>
      </w:r>
      <w:r w:rsidRPr="00D14209">
        <w:rPr>
          <w:b/>
          <w:color w:val="000000"/>
        </w:rPr>
        <w:t>con mayores capacidades de accesibilidad</w:t>
      </w:r>
      <w:r w:rsidR="00A60A98" w:rsidRPr="00D14209">
        <w:rPr>
          <w:b/>
        </w:rPr>
        <w:t>:</w:t>
      </w:r>
      <w:r w:rsidR="00077227">
        <w:rPr>
          <w:b/>
        </w:rPr>
        <w:t xml:space="preserve"> </w:t>
      </w:r>
      <w:r w:rsidRPr="005F45B2">
        <w:t>Teclado Titan BJ 825</w:t>
      </w:r>
    </w:p>
    <w:p w14:paraId="360ABE21" w14:textId="77777777" w:rsidR="00A60A98" w:rsidRDefault="00A60A98" w:rsidP="00A60A98"/>
    <w:p w14:paraId="552CD533" w14:textId="77777777" w:rsidR="00A60A98" w:rsidRDefault="00A60A98" w:rsidP="00A60A98">
      <w:pPr>
        <w:pStyle w:val="Prrafodelista"/>
        <w:numPr>
          <w:ilvl w:val="0"/>
          <w:numId w:val="16"/>
        </w:numPr>
      </w:pPr>
      <w:r>
        <w:t>Ratón</w:t>
      </w:r>
    </w:p>
    <w:p w14:paraId="33FBDDDE" w14:textId="605C6078" w:rsidR="00A60A98" w:rsidRDefault="00A60A98" w:rsidP="00A60A98">
      <w:pPr>
        <w:rPr>
          <w:color w:val="000000"/>
        </w:rPr>
      </w:pPr>
      <w:r w:rsidRPr="00D97FFD">
        <w:rPr>
          <w:color w:val="000000"/>
        </w:rPr>
        <w:t>Requisitos mínimos del</w:t>
      </w:r>
      <w:r>
        <w:rPr>
          <w:color w:val="000000"/>
        </w:rPr>
        <w:t xml:space="preserve"> ratón</w:t>
      </w:r>
      <w:r w:rsidRPr="00D97FFD">
        <w:rPr>
          <w:color w:val="000000"/>
        </w:rPr>
        <w:t xml:space="preserve"> para el puesto de navegación</w:t>
      </w:r>
      <w:r w:rsidR="00D14209" w:rsidRPr="00D14209">
        <w:rPr>
          <w:color w:val="000000"/>
        </w:rPr>
        <w:t xml:space="preserve"> </w:t>
      </w:r>
      <w:r w:rsidR="00D14209">
        <w:rPr>
          <w:color w:val="000000"/>
        </w:rPr>
        <w:t>con mayores capacidades de accesibilidad</w:t>
      </w:r>
      <w:r w:rsidR="00D14209" w:rsidRPr="00D97FFD">
        <w:rPr>
          <w:color w:val="000000"/>
        </w:rPr>
        <w:t>:</w:t>
      </w:r>
    </w:p>
    <w:p w14:paraId="607B6D68" w14:textId="28BB214F" w:rsidR="00A60A98" w:rsidRDefault="00A60A98" w:rsidP="00A60A98">
      <w:pPr>
        <w:rPr>
          <w:color w:val="000000"/>
        </w:rPr>
      </w:pPr>
      <w:r>
        <w:rPr>
          <w:color w:val="000000"/>
        </w:rPr>
        <w:t>Ratón NO inalámbrico</w:t>
      </w:r>
      <w:r w:rsidR="00D14209">
        <w:rPr>
          <w:color w:val="000000"/>
        </w:rPr>
        <w:t>, tipo trackball</w:t>
      </w:r>
    </w:p>
    <w:p w14:paraId="611DC461" w14:textId="6B10C5FF" w:rsidR="00A60A98" w:rsidRDefault="00A60A98" w:rsidP="00077227">
      <w:r>
        <w:rPr>
          <w:b/>
        </w:rPr>
        <w:t xml:space="preserve">Ejemplo de equipo del ratón </w:t>
      </w:r>
      <w:r w:rsidRPr="000F670A">
        <w:rPr>
          <w:b/>
        </w:rPr>
        <w:t>para el puesto de navegación básico:</w:t>
      </w:r>
      <w:r w:rsidR="00077227">
        <w:rPr>
          <w:b/>
        </w:rPr>
        <w:t xml:space="preserve"> </w:t>
      </w:r>
      <w:r>
        <w:t>No aplica</w:t>
      </w:r>
    </w:p>
    <w:p w14:paraId="11344720" w14:textId="77777777" w:rsidR="00CE1BFC" w:rsidRDefault="00CE1BFC" w:rsidP="00CE1BFC"/>
    <w:p w14:paraId="249A3E03" w14:textId="3AC0AA92" w:rsidR="00DB6BD9" w:rsidRPr="008A4B13" w:rsidRDefault="00966093" w:rsidP="000D7047">
      <w:pPr>
        <w:pStyle w:val="Prrafodelista"/>
        <w:numPr>
          <w:ilvl w:val="0"/>
          <w:numId w:val="3"/>
        </w:numPr>
        <w:rPr>
          <w:b/>
          <w:u w:val="single"/>
        </w:rPr>
      </w:pPr>
      <w:r w:rsidRPr="008A4B13">
        <w:rPr>
          <w:b/>
          <w:u w:val="single"/>
        </w:rPr>
        <w:t xml:space="preserve">TIPO 3. </w:t>
      </w:r>
      <w:r w:rsidR="00BF24C2" w:rsidRPr="008A4B13">
        <w:rPr>
          <w:b/>
          <w:u w:val="single"/>
        </w:rPr>
        <w:t>P</w:t>
      </w:r>
      <w:r w:rsidR="000133FE" w:rsidRPr="008A4B13">
        <w:rPr>
          <w:b/>
          <w:u w:val="single"/>
        </w:rPr>
        <w:t xml:space="preserve">uesto de </w:t>
      </w:r>
      <w:r w:rsidR="00307BE9" w:rsidRPr="008A4B13">
        <w:rPr>
          <w:b/>
          <w:u w:val="single"/>
        </w:rPr>
        <w:t xml:space="preserve">navegación con asistencia remota </w:t>
      </w:r>
      <w:r w:rsidR="00BF24C2" w:rsidRPr="008A4B13">
        <w:rPr>
          <w:b/>
          <w:u w:val="single"/>
        </w:rPr>
        <w:t>a la tramitación electrónica</w:t>
      </w:r>
    </w:p>
    <w:p w14:paraId="6C74C49C" w14:textId="77777777" w:rsidR="00077227" w:rsidRDefault="00077227" w:rsidP="00077227">
      <w:pPr>
        <w:pStyle w:val="Prrafodelista"/>
        <w:ind w:left="2160"/>
      </w:pPr>
    </w:p>
    <w:p w14:paraId="05EC5FD0" w14:textId="77777777" w:rsidR="00077227" w:rsidRPr="008630E0" w:rsidRDefault="00077227" w:rsidP="00077227">
      <w:pPr>
        <w:pStyle w:val="Prrafodelista"/>
        <w:numPr>
          <w:ilvl w:val="0"/>
          <w:numId w:val="16"/>
        </w:numPr>
      </w:pPr>
      <w:r w:rsidRPr="008630E0">
        <w:t>Chromebox</w:t>
      </w:r>
    </w:p>
    <w:p w14:paraId="11679707" w14:textId="74FD11A7" w:rsidR="00077227" w:rsidRDefault="00077227" w:rsidP="00077227">
      <w:pPr>
        <w:rPr>
          <w:color w:val="000000"/>
        </w:rPr>
      </w:pPr>
      <w:r w:rsidRPr="00C25085">
        <w:rPr>
          <w:color w:val="000000"/>
        </w:rPr>
        <w:t>Requisitos mínimos del Chromebox</w:t>
      </w:r>
      <w:r>
        <w:rPr>
          <w:color w:val="000000"/>
        </w:rPr>
        <w:t xml:space="preserve"> para el puesto de navegación con asistencia remota a la tramitación electrónica</w:t>
      </w:r>
      <w:r w:rsidRPr="00C25085">
        <w:rPr>
          <w:color w:val="000000"/>
        </w:rPr>
        <w:t>:</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235"/>
        <w:gridCol w:w="4819"/>
      </w:tblGrid>
      <w:tr w:rsidR="00077227" w:rsidRPr="00614029" w14:paraId="781764A1" w14:textId="77777777" w:rsidTr="00077227">
        <w:trPr>
          <w:trHeight w:val="120"/>
          <w:jc w:val="center"/>
        </w:trPr>
        <w:tc>
          <w:tcPr>
            <w:tcW w:w="1696" w:type="dxa"/>
          </w:tcPr>
          <w:p w14:paraId="3415EBD2"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CPU</w:t>
            </w:r>
          </w:p>
        </w:tc>
        <w:tc>
          <w:tcPr>
            <w:tcW w:w="7054" w:type="dxa"/>
            <w:gridSpan w:val="2"/>
          </w:tcPr>
          <w:p w14:paraId="4804B819"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Intel® i3 Processor</w:t>
            </w:r>
          </w:p>
        </w:tc>
      </w:tr>
      <w:tr w:rsidR="00077227" w:rsidRPr="00614029" w14:paraId="04812EB3" w14:textId="77777777" w:rsidTr="00077227">
        <w:trPr>
          <w:trHeight w:val="120"/>
          <w:jc w:val="center"/>
        </w:trPr>
        <w:tc>
          <w:tcPr>
            <w:tcW w:w="1696" w:type="dxa"/>
          </w:tcPr>
          <w:p w14:paraId="347C749E"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Graphics</w:t>
            </w:r>
          </w:p>
        </w:tc>
        <w:tc>
          <w:tcPr>
            <w:tcW w:w="7054" w:type="dxa"/>
            <w:gridSpan w:val="2"/>
          </w:tcPr>
          <w:p w14:paraId="25929C41"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Integrated -Intel® HD Graphics 610</w:t>
            </w:r>
          </w:p>
        </w:tc>
      </w:tr>
      <w:tr w:rsidR="00077227" w:rsidRPr="009710DC" w14:paraId="606F64B3" w14:textId="77777777" w:rsidTr="00077227">
        <w:trPr>
          <w:trHeight w:val="120"/>
          <w:jc w:val="center"/>
        </w:trPr>
        <w:tc>
          <w:tcPr>
            <w:tcW w:w="1696" w:type="dxa"/>
          </w:tcPr>
          <w:p w14:paraId="6AE94EA2"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Memory</w:t>
            </w:r>
          </w:p>
        </w:tc>
        <w:tc>
          <w:tcPr>
            <w:tcW w:w="7054" w:type="dxa"/>
            <w:gridSpan w:val="2"/>
          </w:tcPr>
          <w:p w14:paraId="137A933E"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lang w:val="en-US"/>
              </w:rPr>
            </w:pPr>
            <w:r w:rsidRPr="00C25085">
              <w:rPr>
                <w:rFonts w:ascii="Calibri" w:hAnsi="Calibri"/>
                <w:color w:val="000000"/>
                <w:sz w:val="20"/>
                <w:szCs w:val="20"/>
                <w:lang w:val="en-US"/>
              </w:rPr>
              <w:t>2 x SO-DIMM, DDR4 memory (4GB to 16GB)</w:t>
            </w:r>
          </w:p>
        </w:tc>
      </w:tr>
      <w:tr w:rsidR="00077227" w:rsidRPr="009710DC" w14:paraId="7110F3C9" w14:textId="77777777" w:rsidTr="00077227">
        <w:trPr>
          <w:trHeight w:val="120"/>
          <w:jc w:val="center"/>
        </w:trPr>
        <w:tc>
          <w:tcPr>
            <w:tcW w:w="1696" w:type="dxa"/>
          </w:tcPr>
          <w:p w14:paraId="2C770331"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Storage</w:t>
            </w:r>
          </w:p>
        </w:tc>
        <w:tc>
          <w:tcPr>
            <w:tcW w:w="7054" w:type="dxa"/>
            <w:gridSpan w:val="2"/>
          </w:tcPr>
          <w:p w14:paraId="6CC2324F"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lang w:val="en-US"/>
              </w:rPr>
            </w:pPr>
            <w:r w:rsidRPr="00C25085">
              <w:rPr>
                <w:rFonts w:ascii="Calibri" w:hAnsi="Calibri"/>
                <w:color w:val="000000"/>
                <w:sz w:val="20"/>
                <w:szCs w:val="20"/>
                <w:lang w:val="en-US"/>
              </w:rPr>
              <w:t>M.2 SSD (32GB to 256GB)</w:t>
            </w:r>
          </w:p>
        </w:tc>
      </w:tr>
      <w:tr w:rsidR="00077227" w:rsidRPr="009710DC" w14:paraId="2573C480" w14:textId="77777777" w:rsidTr="00077227">
        <w:trPr>
          <w:trHeight w:val="120"/>
          <w:jc w:val="center"/>
        </w:trPr>
        <w:tc>
          <w:tcPr>
            <w:tcW w:w="1696" w:type="dxa"/>
          </w:tcPr>
          <w:p w14:paraId="32656639"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Wireless Network</w:t>
            </w:r>
          </w:p>
        </w:tc>
        <w:tc>
          <w:tcPr>
            <w:tcW w:w="7054" w:type="dxa"/>
            <w:gridSpan w:val="2"/>
          </w:tcPr>
          <w:p w14:paraId="770F6A73"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lang w:val="en-US"/>
              </w:rPr>
            </w:pPr>
            <w:r w:rsidRPr="00C25085">
              <w:rPr>
                <w:rFonts w:ascii="Calibri" w:hAnsi="Calibri"/>
                <w:color w:val="000000"/>
                <w:sz w:val="20"/>
                <w:szCs w:val="20"/>
                <w:lang w:val="en-US"/>
              </w:rPr>
              <w:t>Intel Dual Band WiFiAC, Bluetooth V4.2</w:t>
            </w:r>
          </w:p>
        </w:tc>
      </w:tr>
      <w:tr w:rsidR="00077227" w:rsidRPr="00614029" w14:paraId="53391EEC" w14:textId="77777777" w:rsidTr="00077227">
        <w:trPr>
          <w:trHeight w:val="120"/>
          <w:jc w:val="center"/>
        </w:trPr>
        <w:tc>
          <w:tcPr>
            <w:tcW w:w="1696" w:type="dxa"/>
          </w:tcPr>
          <w:p w14:paraId="65462CC1"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LAN</w:t>
            </w:r>
          </w:p>
        </w:tc>
        <w:tc>
          <w:tcPr>
            <w:tcW w:w="7054" w:type="dxa"/>
            <w:gridSpan w:val="2"/>
          </w:tcPr>
          <w:p w14:paraId="502FC22D"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Gigabit Ethernet</w:t>
            </w:r>
          </w:p>
        </w:tc>
      </w:tr>
      <w:tr w:rsidR="00077227" w:rsidRPr="009710DC" w14:paraId="4D0C7C9D" w14:textId="77777777" w:rsidTr="00077227">
        <w:trPr>
          <w:trHeight w:val="556"/>
          <w:jc w:val="center"/>
        </w:trPr>
        <w:tc>
          <w:tcPr>
            <w:tcW w:w="1696" w:type="dxa"/>
          </w:tcPr>
          <w:p w14:paraId="51643720"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Interface</w:t>
            </w:r>
          </w:p>
        </w:tc>
        <w:tc>
          <w:tcPr>
            <w:tcW w:w="2235" w:type="dxa"/>
          </w:tcPr>
          <w:p w14:paraId="0CA395FA"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Front I/O</w:t>
            </w:r>
          </w:p>
        </w:tc>
        <w:tc>
          <w:tcPr>
            <w:tcW w:w="4819" w:type="dxa"/>
          </w:tcPr>
          <w:p w14:paraId="7ABD5901"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lang w:val="en-US"/>
              </w:rPr>
            </w:pPr>
            <w:r w:rsidRPr="00C25085">
              <w:rPr>
                <w:rFonts w:ascii="Calibri" w:hAnsi="Calibri"/>
                <w:color w:val="000000"/>
                <w:sz w:val="20"/>
                <w:szCs w:val="20"/>
                <w:lang w:val="en-US"/>
              </w:rPr>
              <w:t xml:space="preserve">2 x USB 3.1Gen1 (support BC1.2)1 x Audio Jack (Combo Mic/Headphone Jack)1 x Micro SD card </w:t>
            </w:r>
          </w:p>
        </w:tc>
      </w:tr>
      <w:tr w:rsidR="00077227" w:rsidRPr="00614029" w14:paraId="58EABA29" w14:textId="77777777" w:rsidTr="00077227">
        <w:trPr>
          <w:trHeight w:val="120"/>
          <w:jc w:val="center"/>
        </w:trPr>
        <w:tc>
          <w:tcPr>
            <w:tcW w:w="1696" w:type="dxa"/>
          </w:tcPr>
          <w:p w14:paraId="7315799C"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 xml:space="preserve">Side I/O </w:t>
            </w:r>
          </w:p>
        </w:tc>
        <w:tc>
          <w:tcPr>
            <w:tcW w:w="7054" w:type="dxa"/>
            <w:gridSpan w:val="2"/>
          </w:tcPr>
          <w:p w14:paraId="19E74910"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1 x Kensington Lock</w:t>
            </w:r>
          </w:p>
        </w:tc>
      </w:tr>
      <w:tr w:rsidR="00077227" w:rsidRPr="009710DC" w14:paraId="184EAE7A" w14:textId="77777777" w:rsidTr="00077227">
        <w:trPr>
          <w:trHeight w:val="574"/>
          <w:jc w:val="center"/>
        </w:trPr>
        <w:tc>
          <w:tcPr>
            <w:tcW w:w="1696" w:type="dxa"/>
          </w:tcPr>
          <w:p w14:paraId="3FF49E72"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Rear I/O</w:t>
            </w:r>
          </w:p>
        </w:tc>
        <w:tc>
          <w:tcPr>
            <w:tcW w:w="7054" w:type="dxa"/>
            <w:gridSpan w:val="2"/>
          </w:tcPr>
          <w:p w14:paraId="266F564E"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lang w:val="en-US"/>
              </w:rPr>
            </w:pPr>
            <w:r w:rsidRPr="00C25085">
              <w:rPr>
                <w:rFonts w:ascii="Calibri" w:hAnsi="Calibri"/>
                <w:color w:val="000000"/>
                <w:sz w:val="20"/>
                <w:szCs w:val="20"/>
                <w:lang w:val="en-US"/>
              </w:rPr>
              <w:t>2 x USB 2.01 x USB 3.1Gen1</w:t>
            </w:r>
            <w:r w:rsidRPr="00C25085">
              <w:rPr>
                <w:rFonts w:ascii="Calibri" w:hAnsi="Calibri"/>
                <w:bCs/>
                <w:color w:val="000000"/>
                <w:sz w:val="20"/>
                <w:szCs w:val="20"/>
                <w:lang w:val="en-US"/>
              </w:rPr>
              <w:t>1 x USB 3.1 Type-C</w:t>
            </w:r>
            <w:r w:rsidRPr="00C25085">
              <w:rPr>
                <w:rFonts w:ascii="Calibri" w:hAnsi="Calibri"/>
                <w:b/>
                <w:bCs/>
                <w:color w:val="000000"/>
                <w:sz w:val="20"/>
                <w:szCs w:val="20"/>
                <w:lang w:val="en-US"/>
              </w:rPr>
              <w:t xml:space="preserve"> </w:t>
            </w:r>
            <w:r w:rsidRPr="00C25085">
              <w:rPr>
                <w:rFonts w:ascii="Calibri" w:hAnsi="Calibri"/>
                <w:color w:val="000000"/>
                <w:sz w:val="20"/>
                <w:szCs w:val="20"/>
                <w:lang w:val="en-US"/>
              </w:rPr>
              <w:t>(USB 3.1Gen1/PowerDelivery/DisplayPort)1 x HDMI1 x LAN (RJ45) Port1 x DC-in</w:t>
            </w:r>
          </w:p>
        </w:tc>
      </w:tr>
      <w:tr w:rsidR="00077227" w:rsidRPr="00614029" w14:paraId="09F1D6EF" w14:textId="77777777" w:rsidTr="00077227">
        <w:trPr>
          <w:trHeight w:val="192"/>
          <w:jc w:val="center"/>
        </w:trPr>
        <w:tc>
          <w:tcPr>
            <w:tcW w:w="1696" w:type="dxa"/>
          </w:tcPr>
          <w:p w14:paraId="1D884461"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Power Supply</w:t>
            </w:r>
          </w:p>
        </w:tc>
        <w:tc>
          <w:tcPr>
            <w:tcW w:w="7054" w:type="dxa"/>
            <w:gridSpan w:val="2"/>
          </w:tcPr>
          <w:p w14:paraId="0FB410B6"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 xml:space="preserve">Incluido </w:t>
            </w:r>
          </w:p>
        </w:tc>
      </w:tr>
      <w:tr w:rsidR="00077227" w:rsidRPr="00614029" w14:paraId="61ABCB79" w14:textId="77777777" w:rsidTr="00077227">
        <w:trPr>
          <w:trHeight w:val="191"/>
          <w:jc w:val="center"/>
        </w:trPr>
        <w:tc>
          <w:tcPr>
            <w:tcW w:w="1696" w:type="dxa"/>
          </w:tcPr>
          <w:p w14:paraId="1DCF46DF"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 xml:space="preserve">Physical </w:t>
            </w:r>
          </w:p>
        </w:tc>
        <w:tc>
          <w:tcPr>
            <w:tcW w:w="2235" w:type="dxa"/>
          </w:tcPr>
          <w:p w14:paraId="33DEADC2"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Dimension</w:t>
            </w:r>
          </w:p>
        </w:tc>
        <w:tc>
          <w:tcPr>
            <w:tcW w:w="4819" w:type="dxa"/>
          </w:tcPr>
          <w:p w14:paraId="00BCAFAA" w14:textId="77777777" w:rsidR="00077227" w:rsidRPr="00C25085" w:rsidRDefault="00077227" w:rsidP="00077227">
            <w:pPr>
              <w:autoSpaceDE w:val="0"/>
              <w:autoSpaceDN w:val="0"/>
              <w:adjustRightInd w:val="0"/>
              <w:spacing w:after="0" w:line="240" w:lineRule="auto"/>
              <w:jc w:val="left"/>
              <w:rPr>
                <w:rFonts w:ascii="Calibri" w:hAnsi="Calibri"/>
                <w:color w:val="000000"/>
                <w:sz w:val="20"/>
                <w:szCs w:val="20"/>
              </w:rPr>
            </w:pPr>
            <w:r w:rsidRPr="00C25085">
              <w:rPr>
                <w:rFonts w:ascii="Calibri" w:hAnsi="Calibri"/>
                <w:color w:val="000000"/>
                <w:sz w:val="20"/>
                <w:szCs w:val="20"/>
              </w:rPr>
              <w:t>Factor de forma ultrapequeño</w:t>
            </w:r>
          </w:p>
        </w:tc>
      </w:tr>
    </w:tbl>
    <w:p w14:paraId="56A7933A" w14:textId="77777777" w:rsidR="00077227" w:rsidRDefault="00077227" w:rsidP="00077227">
      <w:pPr>
        <w:pStyle w:val="Prrafodelista"/>
        <w:ind w:left="2160"/>
      </w:pPr>
    </w:p>
    <w:p w14:paraId="7CD11BCB" w14:textId="7397EE63" w:rsidR="00077227" w:rsidRDefault="00077227" w:rsidP="00833A47">
      <w:pPr>
        <w:rPr>
          <w:color w:val="000000"/>
        </w:rPr>
      </w:pPr>
      <w:r w:rsidRPr="000F670A">
        <w:rPr>
          <w:b/>
        </w:rPr>
        <w:t>Ejemplo de equipo del Chromebox para el puesto de navegación</w:t>
      </w:r>
      <w:r>
        <w:rPr>
          <w:b/>
        </w:rPr>
        <w:t xml:space="preserve"> con asistencia remota a la tramitación electrónica: </w:t>
      </w:r>
      <w:r w:rsidRPr="00966093">
        <w:t>Chromebox ASUS Chromebox</w:t>
      </w:r>
      <w:r w:rsidRPr="00966093">
        <w:rPr>
          <w:color w:val="000000"/>
        </w:rPr>
        <w:t xml:space="preserve"> 3 CN65</w:t>
      </w:r>
    </w:p>
    <w:p w14:paraId="294F4F9F" w14:textId="77777777" w:rsidR="00833A47" w:rsidRPr="00077227" w:rsidRDefault="00833A47" w:rsidP="00833A47">
      <w:pPr>
        <w:rPr>
          <w:b/>
        </w:rPr>
      </w:pPr>
    </w:p>
    <w:p w14:paraId="564F8A9C" w14:textId="77777777" w:rsidR="00833A47" w:rsidRPr="00025DD4" w:rsidRDefault="00833A47" w:rsidP="00833A47">
      <w:pPr>
        <w:pStyle w:val="Prrafodelista"/>
        <w:numPr>
          <w:ilvl w:val="0"/>
          <w:numId w:val="16"/>
        </w:numPr>
      </w:pPr>
      <w:r>
        <w:t>Monitor</w:t>
      </w:r>
      <w:r w:rsidRPr="00025DD4">
        <w:t xml:space="preserve"> </w:t>
      </w:r>
    </w:p>
    <w:p w14:paraId="44855AA3" w14:textId="294A445A" w:rsidR="00833A47" w:rsidRPr="008630E0" w:rsidRDefault="00833A47" w:rsidP="00833A47">
      <w:pPr>
        <w:rPr>
          <w:color w:val="000000"/>
        </w:rPr>
      </w:pPr>
      <w:r w:rsidRPr="008630E0">
        <w:rPr>
          <w:color w:val="000000"/>
        </w:rPr>
        <w:t xml:space="preserve">Requisitos mínimos del monitor para el puesto de navegación </w:t>
      </w:r>
      <w:r>
        <w:rPr>
          <w:color w:val="000000"/>
        </w:rPr>
        <w:t>con asistencia remota a la tramitación electrón</w:t>
      </w:r>
      <w:r w:rsidR="0013744E">
        <w:rPr>
          <w:color w:val="000000"/>
        </w:rPr>
        <w:t>ica:</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6"/>
        <w:gridCol w:w="6804"/>
      </w:tblGrid>
      <w:tr w:rsidR="00833A47" w:rsidRPr="007121EF" w14:paraId="4ED045C5" w14:textId="77777777" w:rsidTr="00935728">
        <w:trPr>
          <w:trHeight w:val="549"/>
          <w:jc w:val="center"/>
        </w:trPr>
        <w:tc>
          <w:tcPr>
            <w:tcW w:w="1946" w:type="dxa"/>
          </w:tcPr>
          <w:p w14:paraId="4AF3027F" w14:textId="77777777" w:rsidR="00833A47" w:rsidRPr="007121EF" w:rsidRDefault="00833A47" w:rsidP="00405F98">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Panel TFT-LCD</w:t>
            </w:r>
          </w:p>
        </w:tc>
        <w:tc>
          <w:tcPr>
            <w:tcW w:w="6804" w:type="dxa"/>
          </w:tcPr>
          <w:p w14:paraId="67B38F76" w14:textId="0248135E" w:rsidR="00833A47" w:rsidRDefault="00833A47" w:rsidP="00405F98">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Tamaño del panel: 24.0 “</w:t>
            </w:r>
          </w:p>
          <w:p w14:paraId="2D98826C" w14:textId="782A8DDD" w:rsidR="00833A47" w:rsidRPr="007121EF" w:rsidRDefault="00833A47" w:rsidP="00935728">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Resolución real: 1920x1080</w:t>
            </w:r>
          </w:p>
        </w:tc>
      </w:tr>
      <w:tr w:rsidR="00833A47" w:rsidRPr="007121EF" w14:paraId="65D5FF7E" w14:textId="77777777" w:rsidTr="00405F98">
        <w:trPr>
          <w:trHeight w:val="120"/>
          <w:jc w:val="center"/>
        </w:trPr>
        <w:tc>
          <w:tcPr>
            <w:tcW w:w="1946" w:type="dxa"/>
          </w:tcPr>
          <w:p w14:paraId="27117CEC" w14:textId="77777777" w:rsidR="00833A47" w:rsidRPr="007121EF" w:rsidRDefault="00833A47" w:rsidP="00405F98">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Características video</w:t>
            </w:r>
          </w:p>
        </w:tc>
        <w:tc>
          <w:tcPr>
            <w:tcW w:w="6804" w:type="dxa"/>
          </w:tcPr>
          <w:p w14:paraId="64F221DB" w14:textId="77777777" w:rsidR="00833A47" w:rsidRDefault="00833A47" w:rsidP="00405F98">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Soporte HDCP</w:t>
            </w:r>
          </w:p>
          <w:p w14:paraId="3809AA46" w14:textId="77777777" w:rsidR="00833A47" w:rsidRPr="007121EF" w:rsidRDefault="00833A47" w:rsidP="00405F98">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Webcam integrada 1.0 Pixel (Fixed)</w:t>
            </w:r>
          </w:p>
        </w:tc>
      </w:tr>
      <w:tr w:rsidR="00833A47" w:rsidRPr="008F2B75" w14:paraId="386CDC32" w14:textId="77777777" w:rsidTr="00405F98">
        <w:trPr>
          <w:trHeight w:val="120"/>
          <w:jc w:val="center"/>
        </w:trPr>
        <w:tc>
          <w:tcPr>
            <w:tcW w:w="1946" w:type="dxa"/>
          </w:tcPr>
          <w:p w14:paraId="5DB76A3A" w14:textId="5791236D" w:rsidR="00833A47" w:rsidRPr="007121EF" w:rsidRDefault="00277A8D" w:rsidP="00405F98">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Características</w:t>
            </w:r>
            <w:r w:rsidR="00833A47">
              <w:rPr>
                <w:rFonts w:ascii="Calibri" w:hAnsi="Calibri"/>
                <w:color w:val="000000"/>
                <w:sz w:val="23"/>
                <w:szCs w:val="23"/>
              </w:rPr>
              <w:t xml:space="preserve"> audio</w:t>
            </w:r>
          </w:p>
        </w:tc>
        <w:tc>
          <w:tcPr>
            <w:tcW w:w="6804" w:type="dxa"/>
          </w:tcPr>
          <w:p w14:paraId="60730AA9" w14:textId="46C7A4BD" w:rsidR="00833A47" w:rsidRPr="00C25085" w:rsidRDefault="00833A47" w:rsidP="00405F98">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Altavoces estéreo</w:t>
            </w:r>
            <w:r w:rsidR="00BD0633">
              <w:rPr>
                <w:rFonts w:ascii="Calibri" w:hAnsi="Calibri"/>
                <w:color w:val="000000"/>
                <w:sz w:val="23"/>
                <w:szCs w:val="23"/>
              </w:rPr>
              <w:t xml:space="preserve"> integrados (o anclados a la carcasa de la pantalla)</w:t>
            </w:r>
            <w:r>
              <w:rPr>
                <w:rFonts w:ascii="Calibri" w:hAnsi="Calibri"/>
                <w:color w:val="000000"/>
                <w:sz w:val="23"/>
                <w:szCs w:val="23"/>
              </w:rPr>
              <w:t>: 2W x 2 Stereo RMS</w:t>
            </w:r>
          </w:p>
        </w:tc>
      </w:tr>
      <w:tr w:rsidR="00833A47" w:rsidRPr="006E65F3" w14:paraId="02688D07" w14:textId="77777777" w:rsidTr="00405F98">
        <w:trPr>
          <w:trHeight w:val="120"/>
          <w:jc w:val="center"/>
        </w:trPr>
        <w:tc>
          <w:tcPr>
            <w:tcW w:w="1946" w:type="dxa"/>
          </w:tcPr>
          <w:p w14:paraId="43484C18" w14:textId="77777777" w:rsidR="00833A47" w:rsidRPr="007121EF" w:rsidRDefault="00833A47" w:rsidP="00405F98">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Entrada / Salida</w:t>
            </w:r>
          </w:p>
        </w:tc>
        <w:tc>
          <w:tcPr>
            <w:tcW w:w="6804" w:type="dxa"/>
          </w:tcPr>
          <w:p w14:paraId="479C1E11" w14:textId="77777777" w:rsidR="00833A47" w:rsidRDefault="00833A47" w:rsidP="00405F98">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Entrada de señal: HDMI, D-Sub, DVI-D</w:t>
            </w:r>
          </w:p>
          <w:p w14:paraId="4B3A5ADA" w14:textId="77777777" w:rsidR="00833A47" w:rsidRDefault="00833A47" w:rsidP="00405F98">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Entrada de audio de PC: 3.5mm Mini-Jack</w:t>
            </w:r>
          </w:p>
          <w:p w14:paraId="3E05DFD4" w14:textId="13914ECC" w:rsidR="00833A47" w:rsidRPr="00405F98" w:rsidRDefault="00833A47" w:rsidP="00935728">
            <w:pPr>
              <w:autoSpaceDE w:val="0"/>
              <w:autoSpaceDN w:val="0"/>
              <w:adjustRightInd w:val="0"/>
              <w:spacing w:after="0" w:line="240" w:lineRule="auto"/>
              <w:jc w:val="left"/>
              <w:rPr>
                <w:rFonts w:ascii="Calibri" w:hAnsi="Calibri"/>
                <w:color w:val="000000"/>
                <w:sz w:val="23"/>
                <w:szCs w:val="23"/>
              </w:rPr>
            </w:pPr>
            <w:r>
              <w:rPr>
                <w:rFonts w:ascii="Calibri" w:hAnsi="Calibri"/>
                <w:color w:val="000000"/>
                <w:sz w:val="23"/>
                <w:szCs w:val="23"/>
              </w:rPr>
              <w:t>Salida auricular: 3.5mm Mini-Jack</w:t>
            </w:r>
          </w:p>
        </w:tc>
      </w:tr>
      <w:tr w:rsidR="00833A47" w:rsidRPr="006E65F3" w14:paraId="374D7B83" w14:textId="77777777" w:rsidTr="00405F98">
        <w:trPr>
          <w:trHeight w:val="120"/>
          <w:jc w:val="center"/>
        </w:trPr>
        <w:tc>
          <w:tcPr>
            <w:tcW w:w="1946" w:type="dxa"/>
          </w:tcPr>
          <w:p w14:paraId="7FF7042E" w14:textId="77777777" w:rsidR="00833A47" w:rsidRPr="006E65F3" w:rsidRDefault="00833A47" w:rsidP="00405F98">
            <w:pPr>
              <w:autoSpaceDE w:val="0"/>
              <w:autoSpaceDN w:val="0"/>
              <w:adjustRightInd w:val="0"/>
              <w:spacing w:after="0" w:line="240" w:lineRule="auto"/>
              <w:jc w:val="left"/>
              <w:rPr>
                <w:rFonts w:ascii="Calibri" w:hAnsi="Calibri"/>
                <w:color w:val="000000"/>
                <w:sz w:val="23"/>
                <w:szCs w:val="23"/>
                <w:lang w:val="en-US"/>
              </w:rPr>
            </w:pPr>
            <w:r>
              <w:rPr>
                <w:rFonts w:ascii="Calibri" w:hAnsi="Calibri"/>
                <w:color w:val="000000"/>
                <w:sz w:val="23"/>
                <w:szCs w:val="23"/>
                <w:lang w:val="en-US"/>
              </w:rPr>
              <w:t>Seguridad</w:t>
            </w:r>
          </w:p>
        </w:tc>
        <w:tc>
          <w:tcPr>
            <w:tcW w:w="6804" w:type="dxa"/>
          </w:tcPr>
          <w:p w14:paraId="42685339" w14:textId="77777777" w:rsidR="00833A47" w:rsidRPr="006E65F3" w:rsidRDefault="00833A47" w:rsidP="00405F98">
            <w:pPr>
              <w:autoSpaceDE w:val="0"/>
              <w:autoSpaceDN w:val="0"/>
              <w:adjustRightInd w:val="0"/>
              <w:spacing w:after="0" w:line="240" w:lineRule="auto"/>
              <w:jc w:val="left"/>
              <w:rPr>
                <w:rFonts w:ascii="Calibri" w:hAnsi="Calibri"/>
                <w:color w:val="000000"/>
                <w:sz w:val="23"/>
                <w:szCs w:val="23"/>
                <w:lang w:val="en-US"/>
              </w:rPr>
            </w:pPr>
            <w:r>
              <w:rPr>
                <w:rFonts w:ascii="Calibri" w:hAnsi="Calibri"/>
                <w:color w:val="000000"/>
                <w:sz w:val="23"/>
                <w:szCs w:val="23"/>
                <w:lang w:val="en-US"/>
              </w:rPr>
              <w:t>Bloqueo Kesington</w:t>
            </w:r>
          </w:p>
        </w:tc>
      </w:tr>
      <w:tr w:rsidR="00833A47" w:rsidRPr="006E65F3" w14:paraId="524F49F1" w14:textId="77777777" w:rsidTr="00405F98">
        <w:trPr>
          <w:trHeight w:val="120"/>
          <w:jc w:val="center"/>
        </w:trPr>
        <w:tc>
          <w:tcPr>
            <w:tcW w:w="1946" w:type="dxa"/>
          </w:tcPr>
          <w:p w14:paraId="32882735" w14:textId="77777777" w:rsidR="00833A47" w:rsidRPr="006E65F3" w:rsidRDefault="00833A47" w:rsidP="00405F98">
            <w:pPr>
              <w:autoSpaceDE w:val="0"/>
              <w:autoSpaceDN w:val="0"/>
              <w:adjustRightInd w:val="0"/>
              <w:spacing w:after="0" w:line="240" w:lineRule="auto"/>
              <w:jc w:val="left"/>
              <w:rPr>
                <w:rFonts w:ascii="Calibri" w:hAnsi="Calibri"/>
                <w:color w:val="000000"/>
                <w:sz w:val="23"/>
                <w:szCs w:val="23"/>
                <w:lang w:val="en-US"/>
              </w:rPr>
            </w:pPr>
            <w:r>
              <w:rPr>
                <w:rFonts w:ascii="Calibri" w:hAnsi="Calibri"/>
                <w:color w:val="000000"/>
                <w:sz w:val="23"/>
                <w:szCs w:val="23"/>
                <w:lang w:val="en-US"/>
              </w:rPr>
              <w:t>Otros</w:t>
            </w:r>
          </w:p>
        </w:tc>
        <w:tc>
          <w:tcPr>
            <w:tcW w:w="6804" w:type="dxa"/>
          </w:tcPr>
          <w:p w14:paraId="2C54F532" w14:textId="77777777" w:rsidR="00833A47" w:rsidRPr="006E65F3" w:rsidRDefault="00833A47" w:rsidP="00405F98">
            <w:pPr>
              <w:autoSpaceDE w:val="0"/>
              <w:autoSpaceDN w:val="0"/>
              <w:adjustRightInd w:val="0"/>
              <w:spacing w:after="0" w:line="240" w:lineRule="auto"/>
              <w:jc w:val="left"/>
              <w:rPr>
                <w:rFonts w:ascii="Calibri" w:hAnsi="Calibri"/>
                <w:color w:val="000000"/>
                <w:sz w:val="23"/>
                <w:szCs w:val="23"/>
                <w:lang w:val="en-US"/>
              </w:rPr>
            </w:pPr>
            <w:r>
              <w:rPr>
                <w:rFonts w:ascii="Calibri" w:hAnsi="Calibri"/>
                <w:color w:val="000000"/>
                <w:sz w:val="23"/>
                <w:szCs w:val="23"/>
                <w:lang w:val="en-US"/>
              </w:rPr>
              <w:t>Anclaje VESA para pared</w:t>
            </w:r>
          </w:p>
        </w:tc>
      </w:tr>
    </w:tbl>
    <w:p w14:paraId="46D48708" w14:textId="77777777" w:rsidR="00833A47" w:rsidRPr="006E65F3" w:rsidRDefault="00833A47" w:rsidP="00833A47">
      <w:pPr>
        <w:pStyle w:val="Prrafodelista"/>
        <w:ind w:left="2880"/>
        <w:rPr>
          <w:highlight w:val="yellow"/>
          <w:lang w:val="en-US"/>
        </w:rPr>
      </w:pPr>
    </w:p>
    <w:p w14:paraId="624D07A2" w14:textId="6969B18D" w:rsidR="00833A47" w:rsidRDefault="00833A47" w:rsidP="00833A47">
      <w:pPr>
        <w:rPr>
          <w:highlight w:val="yellow"/>
        </w:rPr>
      </w:pPr>
      <w:r>
        <w:rPr>
          <w:b/>
        </w:rPr>
        <w:t xml:space="preserve">Ejemplo de equipo del Monitor </w:t>
      </w:r>
      <w:r w:rsidRPr="000F670A">
        <w:rPr>
          <w:b/>
        </w:rPr>
        <w:t>para el puesto de navegación</w:t>
      </w:r>
      <w:r w:rsidR="0013744E">
        <w:rPr>
          <w:b/>
        </w:rPr>
        <w:t xml:space="preserve"> con asistencia remota a la tramitación electrónica</w:t>
      </w:r>
      <w:r w:rsidRPr="000F670A">
        <w:rPr>
          <w:b/>
        </w:rPr>
        <w:t>:</w:t>
      </w:r>
      <w:r>
        <w:rPr>
          <w:b/>
        </w:rPr>
        <w:t xml:space="preserve"> </w:t>
      </w:r>
      <w:r w:rsidRPr="00025DD4">
        <w:t>Monitor ASUS VK</w:t>
      </w:r>
      <w:r>
        <w:t>248H – 24”</w:t>
      </w:r>
    </w:p>
    <w:p w14:paraId="44424659" w14:textId="77777777" w:rsidR="00833A47" w:rsidRPr="00C25085" w:rsidRDefault="00833A47" w:rsidP="00833A47">
      <w:pPr>
        <w:pStyle w:val="Prrafodelista"/>
        <w:ind w:left="2880"/>
        <w:rPr>
          <w:highlight w:val="yellow"/>
        </w:rPr>
      </w:pPr>
    </w:p>
    <w:p w14:paraId="3D918EBC" w14:textId="77777777" w:rsidR="00833A47" w:rsidRDefault="00833A47" w:rsidP="00833A47">
      <w:pPr>
        <w:pStyle w:val="Prrafodelista"/>
        <w:numPr>
          <w:ilvl w:val="0"/>
          <w:numId w:val="16"/>
        </w:numPr>
      </w:pPr>
      <w:r>
        <w:t xml:space="preserve">Teclado </w:t>
      </w:r>
    </w:p>
    <w:p w14:paraId="141DAA4D" w14:textId="41E26DE9" w:rsidR="00833A47" w:rsidRPr="00D97FFD" w:rsidRDefault="00833A47" w:rsidP="00833A47">
      <w:pPr>
        <w:rPr>
          <w:color w:val="000000"/>
        </w:rPr>
      </w:pPr>
      <w:r w:rsidRPr="00D97FFD">
        <w:rPr>
          <w:color w:val="000000"/>
        </w:rPr>
        <w:t>Requisitos mínimos del</w:t>
      </w:r>
      <w:r>
        <w:rPr>
          <w:color w:val="000000"/>
        </w:rPr>
        <w:t xml:space="preserve"> teclado</w:t>
      </w:r>
      <w:r w:rsidRPr="00D97FFD">
        <w:rPr>
          <w:color w:val="000000"/>
        </w:rPr>
        <w:t xml:space="preserve"> para el puesto de navegación </w:t>
      </w:r>
      <w:r w:rsidR="00935728">
        <w:rPr>
          <w:color w:val="000000"/>
        </w:rPr>
        <w:t>con asistencia remota a la tramitación electrónica</w:t>
      </w:r>
      <w:r w:rsidRPr="00D97FFD">
        <w:rPr>
          <w:color w:val="000000"/>
        </w:rPr>
        <w:t>:</w:t>
      </w:r>
    </w:p>
    <w:p w14:paraId="511B03F2" w14:textId="05ED0F39" w:rsidR="00833A47" w:rsidRDefault="00833A47" w:rsidP="00833A47">
      <w:r>
        <w:t>Teclado QWERTY español, conexión USB, NO inalámbrico. Con lector de DNIe</w:t>
      </w:r>
      <w:r w:rsidR="00107CAF">
        <w:t xml:space="preserve">, preferiblemente integrado, y </w:t>
      </w:r>
      <w:r>
        <w:t xml:space="preserve">compatible con Chrome OS para todas </w:t>
      </w:r>
      <w:r w:rsidR="00B3653C">
        <w:t>l</w:t>
      </w:r>
      <w:r w:rsidR="00107CAF">
        <w:t>as versiones actuales del DNIe.</w:t>
      </w:r>
    </w:p>
    <w:p w14:paraId="147328B1" w14:textId="65A68F74" w:rsidR="00833A47" w:rsidRDefault="00833A47" w:rsidP="00833A47">
      <w:r>
        <w:rPr>
          <w:b/>
        </w:rPr>
        <w:t xml:space="preserve">Ejemplo de equipo del teclado </w:t>
      </w:r>
      <w:r w:rsidRPr="000F670A">
        <w:rPr>
          <w:b/>
        </w:rPr>
        <w:t xml:space="preserve">para el puesto de navegación </w:t>
      </w:r>
      <w:r w:rsidR="00A01CAA">
        <w:rPr>
          <w:b/>
        </w:rPr>
        <w:t>con asistencia remota a la tramitación electrónica</w:t>
      </w:r>
      <w:r w:rsidR="00A01CAA" w:rsidRPr="000F670A">
        <w:rPr>
          <w:b/>
        </w:rPr>
        <w:t xml:space="preserve"> </w:t>
      </w:r>
      <w:r w:rsidRPr="000F670A">
        <w:rPr>
          <w:b/>
        </w:rPr>
        <w:t>:</w:t>
      </w:r>
      <w:r>
        <w:rPr>
          <w:b/>
        </w:rPr>
        <w:t xml:space="preserve"> </w:t>
      </w:r>
      <w:r>
        <w:t>No aplica</w:t>
      </w:r>
    </w:p>
    <w:p w14:paraId="20ECD69C" w14:textId="77777777" w:rsidR="00833A47" w:rsidRDefault="00833A47" w:rsidP="00833A47"/>
    <w:p w14:paraId="38F1DD03" w14:textId="77777777" w:rsidR="00833A47" w:rsidRDefault="00833A47" w:rsidP="00833A47">
      <w:pPr>
        <w:pStyle w:val="Prrafodelista"/>
        <w:numPr>
          <w:ilvl w:val="0"/>
          <w:numId w:val="16"/>
        </w:numPr>
      </w:pPr>
      <w:r>
        <w:t>Ratón</w:t>
      </w:r>
    </w:p>
    <w:p w14:paraId="31B89ABA" w14:textId="383E00E4" w:rsidR="00833A47" w:rsidRDefault="00833A47" w:rsidP="00833A47">
      <w:pPr>
        <w:rPr>
          <w:color w:val="000000"/>
        </w:rPr>
      </w:pPr>
      <w:r w:rsidRPr="00D97FFD">
        <w:rPr>
          <w:color w:val="000000"/>
        </w:rPr>
        <w:t>Requisitos mínimos del</w:t>
      </w:r>
      <w:r>
        <w:rPr>
          <w:color w:val="000000"/>
        </w:rPr>
        <w:t xml:space="preserve"> ratón</w:t>
      </w:r>
      <w:r w:rsidRPr="00D97FFD">
        <w:rPr>
          <w:color w:val="000000"/>
        </w:rPr>
        <w:t xml:space="preserve"> para el puesto de navegación</w:t>
      </w:r>
      <w:r w:rsidR="0013744E">
        <w:rPr>
          <w:color w:val="000000"/>
        </w:rPr>
        <w:t xml:space="preserve"> </w:t>
      </w:r>
      <w:r w:rsidR="0013744E" w:rsidRPr="0013744E">
        <w:rPr>
          <w:color w:val="000000"/>
        </w:rPr>
        <w:t>con asistencia remota a la tramitación electrónica</w:t>
      </w:r>
      <w:r w:rsidRPr="00D97FFD">
        <w:rPr>
          <w:color w:val="000000"/>
        </w:rPr>
        <w:t>:</w:t>
      </w:r>
    </w:p>
    <w:p w14:paraId="121494DC" w14:textId="77777777" w:rsidR="00833A47" w:rsidRDefault="00833A47" w:rsidP="00833A47">
      <w:pPr>
        <w:rPr>
          <w:color w:val="000000"/>
        </w:rPr>
      </w:pPr>
      <w:r>
        <w:rPr>
          <w:color w:val="000000"/>
        </w:rPr>
        <w:t>Ratón óptico NO inalámbrico</w:t>
      </w:r>
    </w:p>
    <w:p w14:paraId="3A9F73BE" w14:textId="3DB5074A" w:rsidR="00833A47" w:rsidRDefault="00833A47" w:rsidP="00833A47">
      <w:r>
        <w:rPr>
          <w:b/>
        </w:rPr>
        <w:t xml:space="preserve">Ejemplo de equipo del ratón </w:t>
      </w:r>
      <w:r w:rsidRPr="000F670A">
        <w:rPr>
          <w:b/>
        </w:rPr>
        <w:t>para el puesto de navegación</w:t>
      </w:r>
      <w:r w:rsidR="0013744E">
        <w:rPr>
          <w:b/>
        </w:rPr>
        <w:t xml:space="preserve"> con asistencia remota a la tramitación electrónica</w:t>
      </w:r>
      <w:r w:rsidRPr="000F670A">
        <w:rPr>
          <w:b/>
        </w:rPr>
        <w:t>:</w:t>
      </w:r>
      <w:r>
        <w:rPr>
          <w:b/>
        </w:rPr>
        <w:t xml:space="preserve"> </w:t>
      </w:r>
      <w:r>
        <w:t>No aplica</w:t>
      </w:r>
    </w:p>
    <w:p w14:paraId="3B1B8F66" w14:textId="77777777" w:rsidR="00A01CAA" w:rsidRDefault="00A01CAA" w:rsidP="00833A47"/>
    <w:p w14:paraId="41DA42FC" w14:textId="16882FC2" w:rsidR="00A01CAA" w:rsidRDefault="00A01CAA" w:rsidP="00A01CAA">
      <w:pPr>
        <w:pStyle w:val="Prrafodelista"/>
        <w:numPr>
          <w:ilvl w:val="0"/>
          <w:numId w:val="16"/>
        </w:numPr>
      </w:pPr>
      <w:r>
        <w:t>Micrófono</w:t>
      </w:r>
    </w:p>
    <w:p w14:paraId="57AEE15A" w14:textId="551BCA29" w:rsidR="00A01CAA" w:rsidRDefault="00A01CAA" w:rsidP="00A01CAA">
      <w:pPr>
        <w:rPr>
          <w:color w:val="000000"/>
        </w:rPr>
      </w:pPr>
      <w:r w:rsidRPr="00D97FFD">
        <w:rPr>
          <w:color w:val="000000"/>
        </w:rPr>
        <w:t>Requisitos mínimos del</w:t>
      </w:r>
      <w:r>
        <w:rPr>
          <w:color w:val="000000"/>
        </w:rPr>
        <w:t xml:space="preserve"> micrófono</w:t>
      </w:r>
      <w:r w:rsidRPr="00D97FFD">
        <w:rPr>
          <w:color w:val="000000"/>
        </w:rPr>
        <w:t xml:space="preserve"> para el puesto de navegación</w:t>
      </w:r>
      <w:r>
        <w:rPr>
          <w:color w:val="000000"/>
        </w:rPr>
        <w:t xml:space="preserve"> </w:t>
      </w:r>
      <w:r w:rsidRPr="0013744E">
        <w:rPr>
          <w:color w:val="000000"/>
        </w:rPr>
        <w:t>con asistencia remota a la tramitación electrónica</w:t>
      </w:r>
      <w:r w:rsidRPr="00D97FFD">
        <w:rPr>
          <w:color w:val="000000"/>
        </w:rPr>
        <w:t>:</w:t>
      </w:r>
    </w:p>
    <w:p w14:paraId="216A1341" w14:textId="45384B47" w:rsidR="00833A47" w:rsidRPr="00A01CAA" w:rsidRDefault="00A01CAA" w:rsidP="00A01CAA">
      <w:pPr>
        <w:rPr>
          <w:color w:val="000000"/>
        </w:rPr>
      </w:pPr>
      <w:r w:rsidRPr="00A01CAA">
        <w:rPr>
          <w:color w:val="000000"/>
        </w:rPr>
        <w:t>Compatible con ChromeOS</w:t>
      </w:r>
      <w:r>
        <w:rPr>
          <w:color w:val="000000"/>
        </w:rPr>
        <w:t xml:space="preserve">. </w:t>
      </w:r>
      <w:r w:rsidRPr="00BE1CE3">
        <w:rPr>
          <w:color w:val="000000"/>
        </w:rPr>
        <w:t>No tipo “auricular”.</w:t>
      </w:r>
    </w:p>
    <w:p w14:paraId="7D7159E2" w14:textId="54CEA20E" w:rsidR="00833A47" w:rsidRPr="00A01CAA" w:rsidRDefault="004E126F" w:rsidP="00A01CAA">
      <w:pPr>
        <w:rPr>
          <w:b/>
        </w:rPr>
      </w:pPr>
      <w:r>
        <w:rPr>
          <w:b/>
        </w:rPr>
        <w:t>Ejemplo de equipo del micrófono</w:t>
      </w:r>
      <w:r w:rsidR="00A01CAA">
        <w:rPr>
          <w:b/>
        </w:rPr>
        <w:t xml:space="preserve"> </w:t>
      </w:r>
      <w:r w:rsidR="00A01CAA" w:rsidRPr="000F670A">
        <w:rPr>
          <w:b/>
        </w:rPr>
        <w:t>para el puesto de navegación</w:t>
      </w:r>
      <w:r w:rsidR="00A01CAA">
        <w:rPr>
          <w:b/>
        </w:rPr>
        <w:t xml:space="preserve"> con asistencia remota a la tramitación electrónica</w:t>
      </w:r>
      <w:r w:rsidR="00A01CAA" w:rsidRPr="000F670A">
        <w:rPr>
          <w:b/>
        </w:rPr>
        <w:t>:</w:t>
      </w:r>
      <w:r w:rsidR="00A01CAA">
        <w:rPr>
          <w:b/>
        </w:rPr>
        <w:t xml:space="preserve"> </w:t>
      </w:r>
      <w:r w:rsidR="00FF3F9A">
        <w:rPr>
          <w:color w:val="000000"/>
        </w:rPr>
        <w:t>Bluestork BS-FLEXMIC Micrófono Hi-Fi.</w:t>
      </w:r>
    </w:p>
    <w:p w14:paraId="75C7E9F7" w14:textId="77777777" w:rsidR="00077227" w:rsidRDefault="00077227" w:rsidP="00077227">
      <w:pPr>
        <w:pStyle w:val="Prrafodelista"/>
        <w:ind w:left="2160"/>
      </w:pPr>
    </w:p>
    <w:p w14:paraId="02DCCB2A" w14:textId="506FC855" w:rsidR="00D97FFD" w:rsidRPr="00D7200E" w:rsidRDefault="00D7200E" w:rsidP="00D97FFD">
      <w:pPr>
        <w:rPr>
          <w:b/>
        </w:rPr>
      </w:pPr>
      <w:r w:rsidRPr="00D7200E">
        <w:rPr>
          <w:b/>
        </w:rPr>
        <w:t xml:space="preserve">IMPORTANTE: </w:t>
      </w:r>
    </w:p>
    <w:p w14:paraId="7B9AF1BF" w14:textId="61B88330" w:rsidR="00D97FFD" w:rsidRPr="00D7200E" w:rsidRDefault="00A60A98" w:rsidP="00D97FFD">
      <w:pPr>
        <w:rPr>
          <w:b/>
        </w:rPr>
      </w:pPr>
      <w:r w:rsidRPr="00D7200E">
        <w:rPr>
          <w:b/>
        </w:rPr>
        <w:t>To</w:t>
      </w:r>
      <w:r w:rsidR="00D97FFD" w:rsidRPr="00D7200E">
        <w:rPr>
          <w:b/>
        </w:rPr>
        <w:t>dos los tipos de Pu</w:t>
      </w:r>
      <w:r w:rsidR="00810708">
        <w:rPr>
          <w:b/>
        </w:rPr>
        <w:t>estos de trabajo se suministrará</w:t>
      </w:r>
      <w:r w:rsidR="00D97FFD" w:rsidRPr="00D7200E">
        <w:rPr>
          <w:b/>
        </w:rPr>
        <w:t>n</w:t>
      </w:r>
      <w:r w:rsidRPr="00D7200E">
        <w:rPr>
          <w:b/>
        </w:rPr>
        <w:t xml:space="preserve"> con sus correspondientes:</w:t>
      </w:r>
    </w:p>
    <w:p w14:paraId="6A423CC6" w14:textId="776EE4F7" w:rsidR="00D97FFD" w:rsidRPr="00D7200E" w:rsidRDefault="00D97FFD" w:rsidP="000D7047">
      <w:pPr>
        <w:pStyle w:val="Prrafodelista"/>
        <w:numPr>
          <w:ilvl w:val="0"/>
          <w:numId w:val="3"/>
        </w:numPr>
        <w:rPr>
          <w:b/>
        </w:rPr>
      </w:pPr>
      <w:r w:rsidRPr="00D7200E">
        <w:rPr>
          <w:b/>
        </w:rPr>
        <w:t xml:space="preserve">Licencia Google ChromeOS </w:t>
      </w:r>
      <w:r w:rsidR="003537CF">
        <w:rPr>
          <w:b/>
        </w:rPr>
        <w:t xml:space="preserve">(Enterprise) </w:t>
      </w:r>
      <w:r w:rsidRPr="000D526E">
        <w:rPr>
          <w:b/>
          <w:highlight w:val="yellow"/>
        </w:rPr>
        <w:t>soporte in situ 3 años</w:t>
      </w:r>
    </w:p>
    <w:p w14:paraId="0A227AAF" w14:textId="77777777" w:rsidR="00D97FFD" w:rsidRPr="00D7200E" w:rsidRDefault="00D97FFD" w:rsidP="000D7047">
      <w:pPr>
        <w:pStyle w:val="Prrafodelista"/>
        <w:numPr>
          <w:ilvl w:val="0"/>
          <w:numId w:val="3"/>
        </w:numPr>
        <w:rPr>
          <w:b/>
        </w:rPr>
      </w:pPr>
      <w:r w:rsidRPr="00D7200E">
        <w:rPr>
          <w:b/>
        </w:rPr>
        <w:t>Cable de seguridad Kensington</w:t>
      </w:r>
    </w:p>
    <w:p w14:paraId="67C93DA0" w14:textId="77777777" w:rsidR="00D97FFD" w:rsidRDefault="00D97FFD" w:rsidP="000D7047">
      <w:pPr>
        <w:pStyle w:val="Prrafodelista"/>
        <w:numPr>
          <w:ilvl w:val="0"/>
          <w:numId w:val="3"/>
        </w:numPr>
        <w:rPr>
          <w:b/>
        </w:rPr>
      </w:pPr>
      <w:r w:rsidRPr="00D7200E">
        <w:rPr>
          <w:b/>
        </w:rPr>
        <w:t>Cables de conexión y de corriente</w:t>
      </w:r>
    </w:p>
    <w:p w14:paraId="6158954B" w14:textId="72458D4C" w:rsidR="000C13D5" w:rsidRDefault="00C840F4" w:rsidP="000C13D5">
      <w:pPr>
        <w:rPr>
          <w:b/>
        </w:rPr>
      </w:pPr>
      <w:r w:rsidRPr="00C840F4">
        <w:rPr>
          <w:b/>
        </w:rPr>
        <w:t>El equipamiento suministrado en todos los puestos de navegación (chromebox, monitor, teclado, ratón,…), debe ser compatible / estar homologado para trabajar con ChromeOS</w:t>
      </w:r>
      <w:r>
        <w:rPr>
          <w:b/>
        </w:rPr>
        <w:t>.</w:t>
      </w:r>
    </w:p>
    <w:p w14:paraId="2098A921" w14:textId="77777777" w:rsidR="00C840F4" w:rsidRPr="000C13D5" w:rsidRDefault="00C840F4" w:rsidP="000C13D5">
      <w:pPr>
        <w:rPr>
          <w:b/>
        </w:rPr>
      </w:pPr>
    </w:p>
    <w:p w14:paraId="48D0321A" w14:textId="62FEF555" w:rsidR="00D97FFD" w:rsidRPr="000D7047" w:rsidRDefault="000D7047" w:rsidP="000D7047">
      <w:pPr>
        <w:pStyle w:val="Ttulo2"/>
        <w:ind w:left="1080" w:firstLine="0"/>
        <w:jc w:val="both"/>
        <w:rPr>
          <w:u w:val="none"/>
        </w:rPr>
      </w:pPr>
      <w:bookmarkStart w:id="4" w:name="_Toc523316457"/>
      <w:r>
        <w:rPr>
          <w:u w:val="none"/>
        </w:rPr>
        <w:t>Impresora</w:t>
      </w:r>
      <w:bookmarkEnd w:id="4"/>
    </w:p>
    <w:p w14:paraId="20A3D13C" w14:textId="767EF615" w:rsidR="000D7047" w:rsidRDefault="000D7047" w:rsidP="000D7047">
      <w:r w:rsidRPr="000D7047">
        <w:t>Re</w:t>
      </w:r>
      <w:r>
        <w:t>quisitos mínimos para la impresora:</w:t>
      </w:r>
    </w:p>
    <w:p w14:paraId="5AAB3E39" w14:textId="44F6681A" w:rsidR="000D7047" w:rsidRDefault="000D7047" w:rsidP="000D7047">
      <w:r>
        <w:t>Im</w:t>
      </w:r>
      <w:r w:rsidR="00044DFA">
        <w:t xml:space="preserve">presora multifunción WiFi, compatible con </w:t>
      </w:r>
      <w:r w:rsidR="009710DC">
        <w:t>CUPS sobre ChromeOS</w:t>
      </w:r>
    </w:p>
    <w:p w14:paraId="039906BA" w14:textId="47F67C4B" w:rsidR="000D7047" w:rsidRDefault="00044DFA" w:rsidP="000D7047">
      <w:pPr>
        <w:rPr>
          <w:highlight w:val="yellow"/>
        </w:rPr>
      </w:pPr>
      <w:r>
        <w:rPr>
          <w:b/>
        </w:rPr>
        <w:t>Ejemplo de equipo de impresora</w:t>
      </w:r>
      <w:r w:rsidR="000D7047" w:rsidRPr="000F670A">
        <w:rPr>
          <w:b/>
        </w:rPr>
        <w:t>:</w:t>
      </w:r>
      <w:r w:rsidR="000D7047">
        <w:rPr>
          <w:b/>
        </w:rPr>
        <w:t xml:space="preserve"> </w:t>
      </w:r>
      <w:r w:rsidR="009710DC">
        <w:t>Epson WF-2860</w:t>
      </w:r>
    </w:p>
    <w:p w14:paraId="729EDD52" w14:textId="77777777" w:rsidR="00405F98" w:rsidRDefault="00405F98" w:rsidP="000D7047"/>
    <w:p w14:paraId="539D946A" w14:textId="05CE55E9" w:rsidR="00405F98" w:rsidRPr="00405F98" w:rsidRDefault="00405F98" w:rsidP="00405F98">
      <w:pPr>
        <w:pStyle w:val="Ttulo2"/>
        <w:ind w:left="1080" w:firstLine="0"/>
        <w:jc w:val="both"/>
        <w:rPr>
          <w:u w:val="none"/>
        </w:rPr>
      </w:pPr>
      <w:bookmarkStart w:id="5" w:name="_Toc523316458"/>
      <w:r w:rsidRPr="00405F98">
        <w:rPr>
          <w:u w:val="none"/>
        </w:rPr>
        <w:t>Cableado estructurado</w:t>
      </w:r>
      <w:bookmarkEnd w:id="5"/>
    </w:p>
    <w:p w14:paraId="12AECE24" w14:textId="68A453F7" w:rsidR="00972076" w:rsidRDefault="000D526E" w:rsidP="007E2FA7">
      <w:r>
        <w:t>De ser necesario, e</w:t>
      </w:r>
      <w:r w:rsidR="00972076">
        <w:t>l cableado contendrá los siguientes elementos. Se indica sus requisitos mínimos</w:t>
      </w:r>
      <w:r w:rsidR="00AA2C9F">
        <w:t>.</w:t>
      </w:r>
    </w:p>
    <w:p w14:paraId="09656C36" w14:textId="77777777" w:rsidR="00972076" w:rsidRDefault="00EC6317" w:rsidP="00972076">
      <w:pPr>
        <w:pStyle w:val="Prrafodelista"/>
        <w:numPr>
          <w:ilvl w:val="0"/>
          <w:numId w:val="16"/>
        </w:numPr>
        <w:rPr>
          <w:color w:val="000000"/>
        </w:rPr>
      </w:pPr>
      <w:r>
        <w:rPr>
          <w:color w:val="000000"/>
        </w:rPr>
        <w:t xml:space="preserve">Cableado </w:t>
      </w:r>
      <w:r w:rsidR="00C61724">
        <w:rPr>
          <w:color w:val="000000"/>
        </w:rPr>
        <w:t xml:space="preserve">UTP CAT6. </w:t>
      </w:r>
    </w:p>
    <w:p w14:paraId="0A2D0AD5" w14:textId="61326C23" w:rsidR="00EC6317" w:rsidRDefault="00972076" w:rsidP="00EC6317">
      <w:pPr>
        <w:rPr>
          <w:color w:val="000000"/>
          <w:highlight w:val="yellow"/>
        </w:rPr>
      </w:pPr>
      <w:r>
        <w:rPr>
          <w:color w:val="000000"/>
        </w:rPr>
        <w:t>Cableado UTP Categor</w:t>
      </w:r>
      <w:r w:rsidR="00D21251">
        <w:rPr>
          <w:color w:val="000000"/>
        </w:rPr>
        <w:t>ía</w:t>
      </w:r>
      <w:r>
        <w:rPr>
          <w:color w:val="000000"/>
        </w:rPr>
        <w:t xml:space="preserve"> 6. </w:t>
      </w:r>
      <w:r w:rsidR="00C61724">
        <w:rPr>
          <w:color w:val="000000"/>
        </w:rPr>
        <w:t xml:space="preserve">El cableado se instalará canalizado. El adjudicatario proporcionará las canalizaciones, pasamuros, cajas y demás elementos necesarios. Si existiese canalización ya instalada y con espacio suficiente para albergar dicho cableado, se podrá hacer uso del </w:t>
      </w:r>
      <w:r w:rsidR="00D8559F">
        <w:rPr>
          <w:color w:val="000000"/>
        </w:rPr>
        <w:t>mismo si así se acuerda con el Ayto.</w:t>
      </w:r>
      <w:r w:rsidR="008E0702">
        <w:rPr>
          <w:color w:val="000000"/>
        </w:rPr>
        <w:t xml:space="preserve"> En este caso el adjudicatario garantizará la inexistencia de interferencias entre los cableados.</w:t>
      </w:r>
      <w:r w:rsidR="00AA2C9F">
        <w:rPr>
          <w:color w:val="000000"/>
        </w:rPr>
        <w:t xml:space="preserve"> </w:t>
      </w:r>
    </w:p>
    <w:p w14:paraId="783F654B" w14:textId="5E788414" w:rsidR="00FE322A" w:rsidRDefault="00FE322A" w:rsidP="00EC6317">
      <w:pPr>
        <w:rPr>
          <w:color w:val="000000"/>
        </w:rPr>
      </w:pPr>
      <w:r>
        <w:rPr>
          <w:color w:val="000000"/>
        </w:rPr>
        <w:t>Todo el cableado de datos deberá certificarse extremo a extremo, incluyendo conectores, conforme a las normativas de Sistemas de Cableado Estructurado TIA/EIA-568-B o ISO/IEC 11801 2ª Edición o equivalentes. La certificación se realizará utilizando equipamiento específico para esta tarea.</w:t>
      </w:r>
    </w:p>
    <w:p w14:paraId="39ED2BE5" w14:textId="5AB9C96E" w:rsidR="00972076" w:rsidRDefault="00972076" w:rsidP="00972076">
      <w:pPr>
        <w:pStyle w:val="Prrafodelista"/>
        <w:numPr>
          <w:ilvl w:val="0"/>
          <w:numId w:val="16"/>
        </w:numPr>
        <w:rPr>
          <w:color w:val="000000"/>
        </w:rPr>
      </w:pPr>
      <w:r>
        <w:rPr>
          <w:color w:val="000000"/>
        </w:rPr>
        <w:t>Rack</w:t>
      </w:r>
    </w:p>
    <w:p w14:paraId="31120B00" w14:textId="1B41FE1A" w:rsidR="00C61724" w:rsidRDefault="00EC6317" w:rsidP="00EC6317">
      <w:pPr>
        <w:rPr>
          <w:color w:val="000000"/>
        </w:rPr>
      </w:pPr>
      <w:r>
        <w:rPr>
          <w:color w:val="000000"/>
        </w:rPr>
        <w:t xml:space="preserve">Armario rack. </w:t>
      </w:r>
      <w:r w:rsidR="000D526E">
        <w:rPr>
          <w:color w:val="000000"/>
        </w:rPr>
        <w:t>De ser necesario, e</w:t>
      </w:r>
      <w:r>
        <w:rPr>
          <w:color w:val="000000"/>
        </w:rPr>
        <w:t xml:space="preserve">l adjudicatario instalará un armario rack con espacio suficiente para almacenar y conectar el equipamiento de la solución técnica (excepto los puntos de acceso inalámbricos). Si existiese en algún PID un armario rack ya instalado </w:t>
      </w:r>
      <w:r w:rsidR="00C61724">
        <w:rPr>
          <w:color w:val="000000"/>
        </w:rPr>
        <w:t xml:space="preserve">y </w:t>
      </w:r>
      <w:r>
        <w:rPr>
          <w:color w:val="000000"/>
        </w:rPr>
        <w:t xml:space="preserve">con espacio suficiente para albergar dicho equipamiento, se podrá hacer uso del mismo si así se acuerda con </w:t>
      </w:r>
      <w:r w:rsidR="00AA6871">
        <w:rPr>
          <w:color w:val="000000"/>
        </w:rPr>
        <w:t>el Ayuntamiento</w:t>
      </w:r>
      <w:r>
        <w:rPr>
          <w:color w:val="000000"/>
        </w:rPr>
        <w:t xml:space="preserve">. </w:t>
      </w:r>
    </w:p>
    <w:p w14:paraId="4D5B72BC" w14:textId="245A50D5" w:rsidR="00EC6317" w:rsidRDefault="00C61724" w:rsidP="00EC6317">
      <w:pPr>
        <w:rPr>
          <w:color w:val="000000"/>
        </w:rPr>
      </w:pPr>
      <w:r>
        <w:rPr>
          <w:color w:val="000000"/>
        </w:rPr>
        <w:t>El rack contará con elementos que optimicen la gestión del cableado (o</w:t>
      </w:r>
      <w:r w:rsidR="008E0702">
        <w:rPr>
          <w:color w:val="000000"/>
        </w:rPr>
        <w:t>rganizadores de cables, anillos,</w:t>
      </w:r>
      <w:r>
        <w:rPr>
          <w:color w:val="000000"/>
        </w:rPr>
        <w:t xml:space="preserve"> canales, …). Regleta de 19” 8 suckos.</w:t>
      </w:r>
    </w:p>
    <w:p w14:paraId="535E2415" w14:textId="3346D398" w:rsidR="008E0702" w:rsidRDefault="008E0702" w:rsidP="00EC6317">
      <w:r>
        <w:rPr>
          <w:b/>
        </w:rPr>
        <w:t>Ejemplo de armario rack</w:t>
      </w:r>
      <w:r w:rsidRPr="000F670A">
        <w:rPr>
          <w:b/>
        </w:rPr>
        <w:t>:</w:t>
      </w:r>
      <w:r>
        <w:rPr>
          <w:b/>
        </w:rPr>
        <w:t xml:space="preserve"> </w:t>
      </w:r>
      <w:r w:rsidRPr="008E0702">
        <w:t>Armario mural pared RackMatic SOHORack 6U, tamaño exterior en mm. De 600 (A)</w:t>
      </w:r>
      <w:r>
        <w:t xml:space="preserve"> </w:t>
      </w:r>
      <w:r w:rsidRPr="008E0702">
        <w:t>x</w:t>
      </w:r>
      <w:r>
        <w:t xml:space="preserve"> </w:t>
      </w:r>
      <w:r w:rsidRPr="008E0702">
        <w:t>450 (F) x 370 (H)</w:t>
      </w:r>
    </w:p>
    <w:p w14:paraId="0BD9EC23" w14:textId="4244BC47" w:rsidR="00972076" w:rsidRPr="00972076" w:rsidRDefault="00972076" w:rsidP="00972076">
      <w:pPr>
        <w:pStyle w:val="Prrafodelista"/>
        <w:numPr>
          <w:ilvl w:val="0"/>
          <w:numId w:val="16"/>
        </w:numPr>
        <w:rPr>
          <w:color w:val="000000"/>
        </w:rPr>
      </w:pPr>
      <w:r w:rsidRPr="00972076">
        <w:rPr>
          <w:color w:val="000000"/>
        </w:rPr>
        <w:t>Switch</w:t>
      </w:r>
    </w:p>
    <w:p w14:paraId="3F304EA7" w14:textId="709E2D78" w:rsidR="008E0702" w:rsidRPr="00CE1BFC" w:rsidRDefault="008E0702" w:rsidP="00EC6317">
      <w:pPr>
        <w:rPr>
          <w:color w:val="000000"/>
        </w:rPr>
      </w:pPr>
      <w:r>
        <w:t xml:space="preserve">Swicth gestionado 10/100/1000, con número de puertos </w:t>
      </w:r>
      <w:r w:rsidR="00972076">
        <w:t xml:space="preserve">suficiente para albergar la instalación realizada, y en cualquier caso siempre igual o mayor a 8 puertos. </w:t>
      </w:r>
    </w:p>
    <w:p w14:paraId="4C064F35" w14:textId="4BCE5A96" w:rsidR="008114DE" w:rsidRDefault="00474771" w:rsidP="00C25085">
      <w:pPr>
        <w:pStyle w:val="Prrafodelista"/>
        <w:ind w:left="1440"/>
      </w:pPr>
      <w:r>
        <w:rPr>
          <w:b/>
        </w:rPr>
        <w:t xml:space="preserve">Ejemplo de switch: </w:t>
      </w:r>
      <w:r w:rsidRPr="00474771">
        <w:t>No aplica</w:t>
      </w:r>
    </w:p>
    <w:p w14:paraId="401B1046" w14:textId="3B67F083" w:rsidR="00917DC6" w:rsidRDefault="005E68EE" w:rsidP="005C5109">
      <w:r w:rsidRPr="00667721">
        <w:t xml:space="preserve">Todas las funcionalidades indicadas, salvo que se diga expresamente lo contrario, estarán incluidas en la solución, </w:t>
      </w:r>
      <w:r w:rsidR="00917DC6">
        <w:t xml:space="preserve">teniendo por tanto el adjudicatario que incluir </w:t>
      </w:r>
      <w:r w:rsidR="00857401">
        <w:t xml:space="preserve">si fuera necesario </w:t>
      </w:r>
      <w:r w:rsidR="00917DC6">
        <w:t xml:space="preserve">el hardware y/o software (con licencias si es preciso) para </w:t>
      </w:r>
      <w:r w:rsidR="00857401">
        <w:t xml:space="preserve">la </w:t>
      </w:r>
      <w:r w:rsidR="00917DC6">
        <w:t>operatividad completa de las funcionali</w:t>
      </w:r>
      <w:r w:rsidR="00857401">
        <w:t>da</w:t>
      </w:r>
      <w:r w:rsidR="00917DC6">
        <w:t>des.</w:t>
      </w:r>
      <w:r w:rsidR="006C34EA">
        <w:t xml:space="preserve"> La titularidad de estas licen</w:t>
      </w:r>
      <w:r w:rsidR="00D8559F">
        <w:t>cias se otorgará a nombre del Ayto.</w:t>
      </w:r>
    </w:p>
    <w:p w14:paraId="7F6BB6A9" w14:textId="77777777" w:rsidR="000D526E" w:rsidRDefault="000D526E" w:rsidP="000C13D5">
      <w:pPr>
        <w:pStyle w:val="Ttulo2"/>
        <w:ind w:left="1080" w:firstLine="0"/>
        <w:jc w:val="both"/>
      </w:pPr>
      <w:bookmarkStart w:id="6" w:name="_Toc523316459"/>
    </w:p>
    <w:p w14:paraId="3D13DFBE" w14:textId="59BB3EF9" w:rsidR="00AF17DE" w:rsidRPr="00C25085" w:rsidRDefault="000C13D5" w:rsidP="000C13D5">
      <w:pPr>
        <w:pStyle w:val="Ttulo2"/>
        <w:ind w:left="1080" w:firstLine="0"/>
        <w:jc w:val="both"/>
      </w:pPr>
      <w:r>
        <w:t>IDENTIFICACIÓN DE EQUIPOS</w:t>
      </w:r>
      <w:bookmarkEnd w:id="6"/>
    </w:p>
    <w:p w14:paraId="19345269" w14:textId="316E578E" w:rsidR="00667721" w:rsidRDefault="00AF17DE" w:rsidP="00C25085">
      <w:pPr>
        <w:rPr>
          <w:lang w:eastAsia="es-ES"/>
        </w:rPr>
      </w:pPr>
      <w:r w:rsidRPr="00BE1CE3">
        <w:rPr>
          <w:lang w:eastAsia="es-ES"/>
        </w:rPr>
        <w:t>El número de serie del equipamiento suministrado deberá ser visible en alguna superficie del mismo sin que sea necesaria su desinstalación</w:t>
      </w:r>
      <w:r w:rsidR="007E2FA7" w:rsidRPr="00BE1CE3">
        <w:rPr>
          <w:lang w:eastAsia="es-ES"/>
        </w:rPr>
        <w:t>, salvo causa de fuerza mayor</w:t>
      </w:r>
      <w:r w:rsidRPr="00BE1CE3">
        <w:rPr>
          <w:lang w:eastAsia="es-ES"/>
        </w:rPr>
        <w:t>.</w:t>
      </w:r>
    </w:p>
    <w:p w14:paraId="6EF83110" w14:textId="175509D2" w:rsidR="00AF17DE" w:rsidRDefault="006C34EA" w:rsidP="00C25085">
      <w:pPr>
        <w:rPr>
          <w:lang w:eastAsia="es-ES"/>
        </w:rPr>
      </w:pPr>
      <w:r>
        <w:rPr>
          <w:lang w:eastAsia="es-ES"/>
        </w:rPr>
        <w:t xml:space="preserve">El equipamiento suministrado se </w:t>
      </w:r>
      <w:r w:rsidRPr="00C25085">
        <w:rPr>
          <w:lang w:eastAsia="es-ES"/>
        </w:rPr>
        <w:t>entregará serigrafiado com</w:t>
      </w:r>
      <w:r>
        <w:rPr>
          <w:lang w:eastAsia="es-ES"/>
        </w:rPr>
        <w:t>o</w:t>
      </w:r>
      <w:r w:rsidRPr="00C25085">
        <w:rPr>
          <w:lang w:eastAsia="es-ES"/>
        </w:rPr>
        <w:t xml:space="preserve"> marca la normativa FEDER</w:t>
      </w:r>
      <w:r>
        <w:rPr>
          <w:lang w:eastAsia="es-ES"/>
        </w:rPr>
        <w:t>. D</w:t>
      </w:r>
      <w:r w:rsidR="00AF17DE">
        <w:rPr>
          <w:lang w:eastAsia="es-ES"/>
        </w:rPr>
        <w:t xml:space="preserve">eberá estar identificado mediante grabado en superficies claramente visibles, por métodos indelebles y no separables de las mismas. Los procedimientos admitidos son </w:t>
      </w:r>
      <w:r w:rsidR="00277A8D">
        <w:rPr>
          <w:lang w:eastAsia="es-ES"/>
        </w:rPr>
        <w:t>patografía</w:t>
      </w:r>
      <w:r w:rsidR="00AF17DE">
        <w:rPr>
          <w:lang w:eastAsia="es-ES"/>
        </w:rPr>
        <w:t>, troquelado, grabación o grabación láser. Cualquier otro método nec</w:t>
      </w:r>
      <w:r w:rsidR="00D8559F">
        <w:rPr>
          <w:lang w:eastAsia="es-ES"/>
        </w:rPr>
        <w:t>esitará la aprobación previa del Ayto</w:t>
      </w:r>
      <w:r w:rsidR="00AF17DE">
        <w:rPr>
          <w:lang w:eastAsia="es-ES"/>
        </w:rPr>
        <w:t xml:space="preserve"> y del Centro de Soporte de la JCCM. Se grabará la informaci</w:t>
      </w:r>
      <w:r w:rsidR="00551D6F">
        <w:rPr>
          <w:lang w:eastAsia="es-ES"/>
        </w:rPr>
        <w:t>ón r</w:t>
      </w:r>
      <w:r w:rsidR="00AF17DE">
        <w:rPr>
          <w:lang w:eastAsia="es-ES"/>
        </w:rPr>
        <w:t>equerida al tratarse de un proyecto financiado con fondos FEDER.</w:t>
      </w:r>
    </w:p>
    <w:p w14:paraId="4ECB6537" w14:textId="507B87B6" w:rsidR="00551D6F" w:rsidRDefault="00551D6F" w:rsidP="00C25085">
      <w:pPr>
        <w:rPr>
          <w:lang w:eastAsia="es-ES"/>
        </w:rPr>
      </w:pPr>
      <w:r>
        <w:rPr>
          <w:lang w:eastAsia="es-ES"/>
        </w:rPr>
        <w:t>En el caso de sustitución del equipo por otro en cumplimiento de las condiciones de garantía, el nuevo equipo deberá ir grabado en iguales condiciones que el equipo al que sustituye.</w:t>
      </w:r>
    </w:p>
    <w:p w14:paraId="437BB947" w14:textId="68C0A620" w:rsidR="006C34EA" w:rsidRDefault="006C34EA" w:rsidP="006C34EA">
      <w:pPr>
        <w:rPr>
          <w:lang w:eastAsia="es-ES"/>
        </w:rPr>
      </w:pPr>
      <w:r>
        <w:rPr>
          <w:lang w:eastAsia="es-ES"/>
        </w:rPr>
        <w:t xml:space="preserve">Lo indicado en este apartado se debe observar, al menos, para </w:t>
      </w:r>
      <w:r w:rsidR="00B33884">
        <w:rPr>
          <w:lang w:eastAsia="es-ES"/>
        </w:rPr>
        <w:t>el Chromebox, la pantalla,</w:t>
      </w:r>
      <w:r>
        <w:rPr>
          <w:lang w:eastAsia="es-ES"/>
        </w:rPr>
        <w:t xml:space="preserve"> </w:t>
      </w:r>
      <w:r w:rsidRPr="00C25085">
        <w:rPr>
          <w:lang w:eastAsia="es-ES"/>
        </w:rPr>
        <w:t>impre</w:t>
      </w:r>
      <w:r>
        <w:rPr>
          <w:lang w:eastAsia="es-ES"/>
        </w:rPr>
        <w:t>sora y Access Point.</w:t>
      </w:r>
    </w:p>
    <w:p w14:paraId="0A716AC4" w14:textId="4A518639" w:rsidR="00667721" w:rsidRPr="00C25085" w:rsidRDefault="000C13D5" w:rsidP="000C13D5">
      <w:pPr>
        <w:pStyle w:val="Ttulo2"/>
        <w:ind w:left="1080" w:firstLine="0"/>
        <w:jc w:val="both"/>
      </w:pPr>
      <w:bookmarkStart w:id="7" w:name="_Toc523316460"/>
      <w:r w:rsidRPr="00C25085">
        <w:t xml:space="preserve">GARANTÍA </w:t>
      </w:r>
      <w:bookmarkEnd w:id="7"/>
    </w:p>
    <w:p w14:paraId="4A931CCC" w14:textId="31973F26" w:rsidR="007E7F84" w:rsidRDefault="005C5109" w:rsidP="007E7F84">
      <w:pPr>
        <w:rPr>
          <w:lang w:eastAsia="es-ES"/>
        </w:rPr>
      </w:pPr>
      <w:r w:rsidRPr="00C25085">
        <w:rPr>
          <w:lang w:eastAsia="es-ES"/>
        </w:rPr>
        <w:t>Todo el equipamiento</w:t>
      </w:r>
      <w:r w:rsidR="0073077C">
        <w:rPr>
          <w:lang w:eastAsia="es-ES"/>
        </w:rPr>
        <w:t>, materiales, elementos de conexión</w:t>
      </w:r>
      <w:r w:rsidR="007E7F84">
        <w:rPr>
          <w:lang w:eastAsia="es-ES"/>
        </w:rPr>
        <w:t>,</w:t>
      </w:r>
      <w:r w:rsidRPr="00C25085">
        <w:rPr>
          <w:lang w:eastAsia="es-ES"/>
        </w:rPr>
        <w:t xml:space="preserve"> </w:t>
      </w:r>
      <w:r w:rsidR="007E7F84">
        <w:rPr>
          <w:lang w:eastAsia="es-ES"/>
        </w:rPr>
        <w:t>software y trabajos realizados ba</w:t>
      </w:r>
      <w:r w:rsidR="00765F1A">
        <w:rPr>
          <w:lang w:eastAsia="es-ES"/>
        </w:rPr>
        <w:t>jo este contrato se suministrará</w:t>
      </w:r>
      <w:r w:rsidR="007E7F84">
        <w:rPr>
          <w:lang w:eastAsia="es-ES"/>
        </w:rPr>
        <w:t xml:space="preserve">n </w:t>
      </w:r>
      <w:r w:rsidR="0065298B">
        <w:rPr>
          <w:lang w:eastAsia="es-ES"/>
        </w:rPr>
        <w:t xml:space="preserve">por el adjudicatario </w:t>
      </w:r>
      <w:r w:rsidRPr="00C25085">
        <w:rPr>
          <w:lang w:eastAsia="es-ES"/>
        </w:rPr>
        <w:t xml:space="preserve">bajo una </w:t>
      </w:r>
      <w:r w:rsidR="009710DC">
        <w:rPr>
          <w:lang w:eastAsia="es-ES"/>
        </w:rPr>
        <w:t>garantía</w:t>
      </w:r>
      <w:r w:rsidRPr="00C25085">
        <w:rPr>
          <w:lang w:eastAsia="es-ES"/>
        </w:rPr>
        <w:t xml:space="preserve"> de </w:t>
      </w:r>
      <w:r w:rsidR="00BD0981">
        <w:rPr>
          <w:lang w:eastAsia="es-ES"/>
        </w:rPr>
        <w:t>5</w:t>
      </w:r>
      <w:r w:rsidRPr="00C25085">
        <w:rPr>
          <w:lang w:eastAsia="es-ES"/>
        </w:rPr>
        <w:t xml:space="preserve"> años</w:t>
      </w:r>
      <w:r w:rsidR="00667721">
        <w:rPr>
          <w:lang w:eastAsia="es-ES"/>
        </w:rPr>
        <w:t>, in-situ,</w:t>
      </w:r>
      <w:r w:rsidRPr="00C25085">
        <w:rPr>
          <w:lang w:eastAsia="es-ES"/>
        </w:rPr>
        <w:t xml:space="preserve"> a con</w:t>
      </w:r>
      <w:r w:rsidR="007E7F84">
        <w:rPr>
          <w:lang w:eastAsia="es-ES"/>
        </w:rPr>
        <w:t>tar desde la aceptación por parte de las entidades locales de la instalación de dicho equipamiento en cada PID.</w:t>
      </w:r>
    </w:p>
    <w:p w14:paraId="1D16D800" w14:textId="09F3492D" w:rsidR="00CD233F" w:rsidRDefault="00CD233F" w:rsidP="00C25085">
      <w:pPr>
        <w:rPr>
          <w:lang w:eastAsia="es-ES"/>
        </w:rPr>
      </w:pPr>
      <w:r>
        <w:rPr>
          <w:lang w:eastAsia="es-ES"/>
        </w:rPr>
        <w:t xml:space="preserve">Al tratarse de una garantía in-situ, </w:t>
      </w:r>
      <w:r w:rsidRPr="00CD233F">
        <w:rPr>
          <w:lang w:eastAsia="es-ES"/>
        </w:rPr>
        <w:t>a</w:t>
      </w:r>
      <w:r w:rsidR="00D7222C" w:rsidRPr="00C25085">
        <w:rPr>
          <w:lang w:eastAsia="es-ES"/>
        </w:rPr>
        <w:t>nte una sustitución de equipamiento, el equipo sustituto deberá quedar en idénticas condiciones en las que se encontraba el original tras su instalación inicial por parte del adjudicatario (cables conectados, configuración básica instalada,</w:t>
      </w:r>
      <w:r>
        <w:rPr>
          <w:lang w:eastAsia="es-ES"/>
        </w:rPr>
        <w:t xml:space="preserve"> colocación de los fungibles de la impresora estropeada a la nueva,…)</w:t>
      </w:r>
    </w:p>
    <w:p w14:paraId="0DCB8BD1" w14:textId="1A29D855" w:rsidR="00D7222C" w:rsidRDefault="00CD233F" w:rsidP="00C25085">
      <w:pPr>
        <w:rPr>
          <w:lang w:eastAsia="es-ES"/>
        </w:rPr>
      </w:pPr>
      <w:r>
        <w:rPr>
          <w:lang w:eastAsia="es-ES"/>
        </w:rPr>
        <w:t>El adjudicatario embalará adecuadamente y retira</w:t>
      </w:r>
      <w:r w:rsidR="00D97F23">
        <w:rPr>
          <w:lang w:eastAsia="es-ES"/>
        </w:rPr>
        <w:t>rá el equipamiento averi</w:t>
      </w:r>
      <w:r w:rsidR="00C9578E">
        <w:rPr>
          <w:lang w:eastAsia="es-ES"/>
        </w:rPr>
        <w:t>a</w:t>
      </w:r>
      <w:r w:rsidR="00D97F23">
        <w:rPr>
          <w:lang w:eastAsia="es-ES"/>
        </w:rPr>
        <w:t>do.</w:t>
      </w:r>
      <w:r>
        <w:rPr>
          <w:lang w:eastAsia="es-ES"/>
        </w:rPr>
        <w:t xml:space="preserve">  </w:t>
      </w:r>
      <w:r w:rsidR="00D7222C" w:rsidRPr="00C25085">
        <w:rPr>
          <w:lang w:eastAsia="es-ES"/>
        </w:rPr>
        <w:t xml:space="preserve"> </w:t>
      </w:r>
    </w:p>
    <w:p w14:paraId="0C10044C" w14:textId="50D8FA27" w:rsidR="00CD233F" w:rsidRDefault="00CD233F" w:rsidP="00C25085">
      <w:pPr>
        <w:rPr>
          <w:lang w:eastAsia="es-ES"/>
        </w:rPr>
      </w:pPr>
      <w:r>
        <w:rPr>
          <w:lang w:eastAsia="es-ES"/>
        </w:rPr>
        <w:t xml:space="preserve">En el caso de que </w:t>
      </w:r>
      <w:r w:rsidR="00D97F23">
        <w:rPr>
          <w:lang w:eastAsia="es-ES"/>
        </w:rPr>
        <w:t>fuera necesario</w:t>
      </w:r>
      <w:r>
        <w:rPr>
          <w:lang w:eastAsia="es-ES"/>
        </w:rPr>
        <w:t xml:space="preserve"> la sustituci</w:t>
      </w:r>
      <w:r w:rsidR="00D97F23">
        <w:rPr>
          <w:lang w:eastAsia="es-ES"/>
        </w:rPr>
        <w:t>ó</w:t>
      </w:r>
      <w:r>
        <w:rPr>
          <w:lang w:eastAsia="es-ES"/>
        </w:rPr>
        <w:t xml:space="preserve">n de un equipo </w:t>
      </w:r>
      <w:r w:rsidR="00D97F23">
        <w:rPr>
          <w:lang w:eastAsia="es-ES"/>
        </w:rPr>
        <w:t>q</w:t>
      </w:r>
      <w:r w:rsidR="0003391E">
        <w:rPr>
          <w:lang w:eastAsia="es-ES"/>
        </w:rPr>
        <w:t>ue precisara de una configuració</w:t>
      </w:r>
      <w:r w:rsidR="00D97F23">
        <w:rPr>
          <w:lang w:eastAsia="es-ES"/>
        </w:rPr>
        <w:t>n avanzada por parte del</w:t>
      </w:r>
      <w:r w:rsidR="00BD0981">
        <w:rPr>
          <w:lang w:eastAsia="es-ES"/>
        </w:rPr>
        <w:t xml:space="preserve"> Centro de Soporte de la DGAD</w:t>
      </w:r>
      <w:r w:rsidR="00747A14">
        <w:rPr>
          <w:lang w:eastAsia="es-ES"/>
        </w:rPr>
        <w:t>, este se coordinará con el adjudicatario para realizar la sustitución y configuraci</w:t>
      </w:r>
      <w:r w:rsidR="0003391E">
        <w:rPr>
          <w:lang w:eastAsia="es-ES"/>
        </w:rPr>
        <w:t>ó</w:t>
      </w:r>
      <w:r w:rsidR="00747A14">
        <w:rPr>
          <w:lang w:eastAsia="es-ES"/>
        </w:rPr>
        <w:t>n básica por parte de adjudicatario</w:t>
      </w:r>
      <w:r>
        <w:rPr>
          <w:lang w:eastAsia="es-ES"/>
        </w:rPr>
        <w:t>.</w:t>
      </w:r>
    </w:p>
    <w:p w14:paraId="3ADF7309" w14:textId="6FFF176A" w:rsidR="002C1861" w:rsidRDefault="002C1861" w:rsidP="00C25085">
      <w:pPr>
        <w:rPr>
          <w:lang w:eastAsia="es-ES"/>
        </w:rPr>
      </w:pPr>
      <w:r>
        <w:rPr>
          <w:lang w:eastAsia="es-ES"/>
        </w:rPr>
        <w:t>El adjudicatario asegurará la mínima interrupción del servicio durante la resolución de incidencias.</w:t>
      </w:r>
    </w:p>
    <w:p w14:paraId="35E3674F" w14:textId="7BDBAAF8" w:rsidR="002C1861" w:rsidRDefault="002C1861" w:rsidP="00C25085">
      <w:pPr>
        <w:rPr>
          <w:lang w:eastAsia="es-ES"/>
        </w:rPr>
      </w:pPr>
      <w:r>
        <w:rPr>
          <w:lang w:eastAsia="es-ES"/>
        </w:rPr>
        <w:t xml:space="preserve">Cuando por rotura de stock o descatalogación no sea posible reemplazar un equipo o elemento por otro igual, será sustituido por otro de mayores prestaciones previo consentimiento de la Entidad Local y </w:t>
      </w:r>
      <w:r w:rsidR="00BD0981">
        <w:rPr>
          <w:lang w:eastAsia="es-ES"/>
        </w:rPr>
        <w:t>del Centro de Soporte de la DGAD</w:t>
      </w:r>
      <w:r>
        <w:rPr>
          <w:lang w:eastAsia="es-ES"/>
        </w:rPr>
        <w:t>.</w:t>
      </w:r>
    </w:p>
    <w:p w14:paraId="2C6851D5" w14:textId="67E6D40A" w:rsidR="00712E1A" w:rsidRDefault="00712E1A" w:rsidP="00C25085">
      <w:pPr>
        <w:rPr>
          <w:lang w:eastAsia="es-ES"/>
        </w:rPr>
      </w:pPr>
      <w:r>
        <w:rPr>
          <w:lang w:eastAsia="es-ES"/>
        </w:rPr>
        <w:t xml:space="preserve">El adjudicatario actualizará el inventario con los nuevos datos y lo facilitará </w:t>
      </w:r>
      <w:r w:rsidR="00BD0981">
        <w:rPr>
          <w:lang w:eastAsia="es-ES"/>
        </w:rPr>
        <w:t>al Centro de Soporte de la DGAD</w:t>
      </w:r>
      <w:r>
        <w:rPr>
          <w:lang w:eastAsia="es-ES"/>
        </w:rPr>
        <w:t xml:space="preserve"> con periodicidad al menos quincenal.</w:t>
      </w:r>
    </w:p>
    <w:p w14:paraId="7A47187D" w14:textId="333B1579" w:rsidR="002C1861" w:rsidRDefault="002C1861" w:rsidP="00C25085">
      <w:pPr>
        <w:rPr>
          <w:lang w:eastAsia="es-ES"/>
        </w:rPr>
      </w:pPr>
      <w:r>
        <w:rPr>
          <w:lang w:eastAsia="es-ES"/>
        </w:rPr>
        <w:t>El adjudicatario asumirá todos los sum</w:t>
      </w:r>
      <w:r w:rsidR="000B478C">
        <w:rPr>
          <w:lang w:eastAsia="es-ES"/>
        </w:rPr>
        <w:t>i</w:t>
      </w:r>
      <w:r>
        <w:rPr>
          <w:lang w:eastAsia="es-ES"/>
        </w:rPr>
        <w:t>nistros, trasportes y gestiones para la reparación o sustitución de los elementos averiados o defectuosos.</w:t>
      </w:r>
    </w:p>
    <w:p w14:paraId="6888D747" w14:textId="0E307B84" w:rsidR="00B00987" w:rsidRDefault="00634D4E" w:rsidP="00D93964">
      <w:pPr>
        <w:rPr>
          <w:lang w:eastAsia="es-ES"/>
        </w:rPr>
      </w:pPr>
      <w:r>
        <w:rPr>
          <w:lang w:eastAsia="es-ES"/>
        </w:rPr>
        <w:t xml:space="preserve">El periodo de garantía del equipamiento e instalaciones realizadas, </w:t>
      </w:r>
      <w:r w:rsidR="00BD0981">
        <w:rPr>
          <w:lang w:eastAsia="es-ES"/>
        </w:rPr>
        <w:t>será de 5</w:t>
      </w:r>
      <w:r w:rsidRPr="00946E29">
        <w:rPr>
          <w:lang w:eastAsia="es-ES"/>
        </w:rPr>
        <w:t xml:space="preserve"> años</w:t>
      </w:r>
      <w:r>
        <w:rPr>
          <w:lang w:eastAsia="es-ES"/>
        </w:rPr>
        <w:t xml:space="preserve"> a contar desde la aceptación por parte de las entidades locales de la instalación de dicho equipamiento en cada PID.</w:t>
      </w:r>
      <w:r w:rsidR="00B00987">
        <w:rPr>
          <w:lang w:eastAsia="es-ES"/>
        </w:rPr>
        <w:t xml:space="preserve"> </w:t>
      </w:r>
    </w:p>
    <w:p w14:paraId="49434E32" w14:textId="55B9D740" w:rsidR="008A786B" w:rsidRPr="00E851C6" w:rsidRDefault="008A786B" w:rsidP="00C17CEC">
      <w:pPr>
        <w:pStyle w:val="Prrafodelista"/>
        <w:sectPr w:rsidR="008A786B" w:rsidRPr="00E851C6">
          <w:footerReference w:type="default" r:id="rId8"/>
          <w:pgSz w:w="11906" w:h="16838"/>
          <w:pgMar w:top="1417" w:right="1701" w:bottom="1417" w:left="1701" w:header="227" w:footer="964" w:gutter="0"/>
          <w:cols w:space="720"/>
          <w:formProt w:val="0"/>
          <w:docGrid w:linePitch="360" w:charSpace="-2049"/>
        </w:sectPr>
      </w:pPr>
      <w:bookmarkStart w:id="8" w:name="_GoBack"/>
      <w:bookmarkEnd w:id="8"/>
    </w:p>
    <w:p w14:paraId="37704E64" w14:textId="5D9540E2" w:rsidR="003704B3" w:rsidRDefault="003704B3" w:rsidP="00FE190B">
      <w:pPr>
        <w:pStyle w:val="Ttulo1"/>
        <w:pageBreakBefore/>
        <w:rPr>
          <w:i/>
          <w:u w:val="none"/>
        </w:rPr>
      </w:pPr>
      <w:bookmarkStart w:id="9" w:name="_Toc523316470"/>
      <w:r w:rsidRPr="00F913D9">
        <w:rPr>
          <w:i/>
          <w:u w:val="none"/>
        </w:rPr>
        <w:t>ANEXO I. ELEMENTOS A SUMINISTRAR</w:t>
      </w:r>
      <w:bookmarkEnd w:id="9"/>
    </w:p>
    <w:p w14:paraId="2A5EBA4B" w14:textId="77777777" w:rsidR="004632D3" w:rsidRDefault="004632D3" w:rsidP="00F913D9">
      <w:pPr>
        <w:rPr>
          <w:i/>
          <w:lang w:eastAsia="es-ES"/>
        </w:rPr>
      </w:pPr>
    </w:p>
    <w:p w14:paraId="47B3FC71" w14:textId="62D8987C" w:rsidR="00F913D9" w:rsidRDefault="00F913D9" w:rsidP="00F913D9">
      <w:pPr>
        <w:rPr>
          <w:i/>
          <w:lang w:eastAsia="es-ES"/>
        </w:rPr>
      </w:pPr>
      <w:r w:rsidRPr="00F913D9">
        <w:rPr>
          <w:i/>
          <w:lang w:eastAsia="es-ES"/>
        </w:rPr>
        <w:t>En cada PID se deberá suministrar un Access Point e impresora según características mínimas indicadas en este pliego.</w:t>
      </w:r>
    </w:p>
    <w:p w14:paraId="2585DBD5" w14:textId="77777777" w:rsidR="00522D28" w:rsidRPr="00F913D9" w:rsidRDefault="00522D28" w:rsidP="00F913D9">
      <w:pPr>
        <w:rPr>
          <w:i/>
          <w:lang w:eastAsia="es-ES"/>
        </w:rPr>
      </w:pPr>
    </w:p>
    <w:p w14:paraId="2792677F" w14:textId="1C0E99B7" w:rsidR="00F913D9" w:rsidRDefault="00F913D9" w:rsidP="003704B3">
      <w:pPr>
        <w:rPr>
          <w:lang w:eastAsia="es-ES"/>
        </w:rPr>
      </w:pPr>
      <w:r>
        <w:rPr>
          <w:lang w:eastAsia="es-ES"/>
        </w:rPr>
        <w:t xml:space="preserve">Resumen del equipamiento </w:t>
      </w:r>
      <w:r w:rsidR="00522D28">
        <w:rPr>
          <w:lang w:eastAsia="es-ES"/>
        </w:rPr>
        <w:t xml:space="preserve">total </w:t>
      </w:r>
      <w:r>
        <w:rPr>
          <w:lang w:eastAsia="es-ES"/>
        </w:rPr>
        <w:t>a suministrar:</w:t>
      </w:r>
    </w:p>
    <w:tbl>
      <w:tblPr>
        <w:tblStyle w:val="Tablaconcuadrcula"/>
        <w:tblW w:w="0" w:type="auto"/>
        <w:jc w:val="center"/>
        <w:tblLook w:val="04A0" w:firstRow="1" w:lastRow="0" w:firstColumn="1" w:lastColumn="0" w:noHBand="0" w:noVBand="1"/>
      </w:tblPr>
      <w:tblGrid>
        <w:gridCol w:w="1456"/>
        <w:gridCol w:w="1341"/>
        <w:gridCol w:w="2018"/>
        <w:gridCol w:w="2126"/>
        <w:gridCol w:w="2405"/>
        <w:gridCol w:w="1422"/>
        <w:gridCol w:w="1374"/>
        <w:gridCol w:w="1850"/>
      </w:tblGrid>
      <w:tr w:rsidR="00E851C6" w14:paraId="7DDD9824" w14:textId="3545CA8E" w:rsidTr="00E851C6">
        <w:trPr>
          <w:jc w:val="center"/>
        </w:trPr>
        <w:tc>
          <w:tcPr>
            <w:tcW w:w="1456" w:type="dxa"/>
            <w:shd w:val="clear" w:color="auto" w:fill="EDEDED" w:themeFill="accent3" w:themeFillTint="33"/>
          </w:tcPr>
          <w:p w14:paraId="6782FA22" w14:textId="0D8B7A27" w:rsidR="00E851C6" w:rsidRPr="00966093" w:rsidRDefault="00E851C6" w:rsidP="003704B3">
            <w:pPr>
              <w:rPr>
                <w:b/>
                <w:sz w:val="20"/>
                <w:szCs w:val="20"/>
                <w:lang w:eastAsia="es-ES"/>
              </w:rPr>
            </w:pPr>
            <w:r w:rsidRPr="00966093">
              <w:rPr>
                <w:b/>
                <w:sz w:val="20"/>
                <w:szCs w:val="20"/>
                <w:lang w:eastAsia="es-ES"/>
              </w:rPr>
              <w:t>Nº de Access Point</w:t>
            </w:r>
          </w:p>
        </w:tc>
        <w:tc>
          <w:tcPr>
            <w:tcW w:w="1341" w:type="dxa"/>
            <w:shd w:val="clear" w:color="auto" w:fill="EDEDED" w:themeFill="accent3" w:themeFillTint="33"/>
          </w:tcPr>
          <w:p w14:paraId="26C2D487" w14:textId="3AD9F03A" w:rsidR="00E851C6" w:rsidRPr="00966093" w:rsidRDefault="00E851C6" w:rsidP="003704B3">
            <w:pPr>
              <w:rPr>
                <w:b/>
                <w:sz w:val="20"/>
                <w:szCs w:val="20"/>
                <w:lang w:eastAsia="es-ES"/>
              </w:rPr>
            </w:pPr>
            <w:r w:rsidRPr="00966093">
              <w:rPr>
                <w:b/>
                <w:sz w:val="20"/>
                <w:szCs w:val="20"/>
                <w:lang w:eastAsia="es-ES"/>
              </w:rPr>
              <w:t>Nº Impresoras</w:t>
            </w:r>
          </w:p>
        </w:tc>
        <w:tc>
          <w:tcPr>
            <w:tcW w:w="2018" w:type="dxa"/>
            <w:shd w:val="clear" w:color="auto" w:fill="EDEDED" w:themeFill="accent3" w:themeFillTint="33"/>
          </w:tcPr>
          <w:p w14:paraId="1B600148" w14:textId="708AC2DD" w:rsidR="00E851C6" w:rsidRPr="00966093" w:rsidRDefault="00E851C6" w:rsidP="003704B3">
            <w:pPr>
              <w:rPr>
                <w:b/>
                <w:sz w:val="20"/>
                <w:szCs w:val="20"/>
                <w:lang w:eastAsia="es-ES"/>
              </w:rPr>
            </w:pPr>
            <w:r w:rsidRPr="00966093">
              <w:rPr>
                <w:b/>
                <w:sz w:val="20"/>
                <w:szCs w:val="20"/>
                <w:lang w:eastAsia="es-ES"/>
              </w:rPr>
              <w:t>Nº puestos de navegación básicos (Tipo 1)</w:t>
            </w:r>
          </w:p>
        </w:tc>
        <w:tc>
          <w:tcPr>
            <w:tcW w:w="2126" w:type="dxa"/>
            <w:shd w:val="clear" w:color="auto" w:fill="EDEDED" w:themeFill="accent3" w:themeFillTint="33"/>
          </w:tcPr>
          <w:p w14:paraId="4D1DF083" w14:textId="14B8FF1E" w:rsidR="00E851C6" w:rsidRPr="00966093" w:rsidRDefault="00E851C6" w:rsidP="003704B3">
            <w:pPr>
              <w:rPr>
                <w:b/>
                <w:sz w:val="20"/>
                <w:szCs w:val="20"/>
                <w:lang w:eastAsia="es-ES"/>
              </w:rPr>
            </w:pPr>
            <w:r w:rsidRPr="00966093">
              <w:rPr>
                <w:b/>
                <w:sz w:val="20"/>
                <w:szCs w:val="20"/>
                <w:lang w:eastAsia="es-ES"/>
              </w:rPr>
              <w:t>Nº de puestos de navegación con mayores capacidades de accesibilidad (Tipo 2)</w:t>
            </w:r>
          </w:p>
        </w:tc>
        <w:tc>
          <w:tcPr>
            <w:tcW w:w="2405" w:type="dxa"/>
            <w:shd w:val="clear" w:color="auto" w:fill="EDEDED" w:themeFill="accent3" w:themeFillTint="33"/>
          </w:tcPr>
          <w:p w14:paraId="10A0A4C3" w14:textId="4FA18AEB" w:rsidR="00E851C6" w:rsidRPr="00966093" w:rsidRDefault="00E851C6" w:rsidP="003704B3">
            <w:pPr>
              <w:rPr>
                <w:b/>
                <w:sz w:val="20"/>
                <w:szCs w:val="20"/>
                <w:lang w:eastAsia="es-ES"/>
              </w:rPr>
            </w:pPr>
            <w:r w:rsidRPr="00966093">
              <w:rPr>
                <w:b/>
                <w:sz w:val="20"/>
                <w:szCs w:val="20"/>
                <w:lang w:eastAsia="es-ES"/>
              </w:rPr>
              <w:t>Nº de puestos de navegación con asistencia remota a la tramitación electrónica (Tipo 3)</w:t>
            </w:r>
          </w:p>
        </w:tc>
        <w:tc>
          <w:tcPr>
            <w:tcW w:w="1422" w:type="dxa"/>
            <w:shd w:val="clear" w:color="auto" w:fill="EDEDED" w:themeFill="accent3" w:themeFillTint="33"/>
          </w:tcPr>
          <w:p w14:paraId="66BC3276" w14:textId="477E291A" w:rsidR="00E851C6" w:rsidRPr="00966093" w:rsidRDefault="00E851C6" w:rsidP="003704B3">
            <w:pPr>
              <w:rPr>
                <w:b/>
                <w:sz w:val="20"/>
                <w:szCs w:val="20"/>
                <w:lang w:eastAsia="es-ES"/>
              </w:rPr>
            </w:pPr>
            <w:r>
              <w:rPr>
                <w:b/>
                <w:sz w:val="20"/>
                <w:szCs w:val="20"/>
                <w:lang w:eastAsia="es-ES"/>
              </w:rPr>
              <w:t>Nº puntos de cableado</w:t>
            </w:r>
          </w:p>
        </w:tc>
        <w:tc>
          <w:tcPr>
            <w:tcW w:w="1374" w:type="dxa"/>
            <w:shd w:val="clear" w:color="auto" w:fill="EDEDED" w:themeFill="accent3" w:themeFillTint="33"/>
          </w:tcPr>
          <w:p w14:paraId="3986B7E8" w14:textId="28D0762A" w:rsidR="00E851C6" w:rsidRPr="00966093" w:rsidRDefault="00E851C6" w:rsidP="003704B3">
            <w:pPr>
              <w:rPr>
                <w:b/>
                <w:sz w:val="20"/>
                <w:szCs w:val="20"/>
                <w:lang w:eastAsia="es-ES"/>
              </w:rPr>
            </w:pPr>
            <w:r>
              <w:rPr>
                <w:b/>
                <w:sz w:val="20"/>
                <w:szCs w:val="20"/>
                <w:lang w:eastAsia="es-ES"/>
              </w:rPr>
              <w:t>Nº de rack</w:t>
            </w:r>
          </w:p>
        </w:tc>
        <w:tc>
          <w:tcPr>
            <w:tcW w:w="1850" w:type="dxa"/>
            <w:shd w:val="clear" w:color="auto" w:fill="EDEDED" w:themeFill="accent3" w:themeFillTint="33"/>
          </w:tcPr>
          <w:p w14:paraId="5178811A" w14:textId="10F6AE49" w:rsidR="00E851C6" w:rsidRPr="00966093" w:rsidRDefault="00E851C6" w:rsidP="003704B3">
            <w:pPr>
              <w:rPr>
                <w:b/>
                <w:sz w:val="20"/>
                <w:szCs w:val="20"/>
                <w:lang w:eastAsia="es-ES"/>
              </w:rPr>
            </w:pPr>
            <w:r>
              <w:rPr>
                <w:b/>
                <w:sz w:val="20"/>
                <w:szCs w:val="20"/>
                <w:lang w:eastAsia="es-ES"/>
              </w:rPr>
              <w:t>Nº de swicth</w:t>
            </w:r>
          </w:p>
        </w:tc>
      </w:tr>
      <w:tr w:rsidR="00E851C6" w14:paraId="5B8C8AE4" w14:textId="16FDA248" w:rsidTr="00E851C6">
        <w:trPr>
          <w:jc w:val="center"/>
        </w:trPr>
        <w:tc>
          <w:tcPr>
            <w:tcW w:w="1456" w:type="dxa"/>
          </w:tcPr>
          <w:p w14:paraId="7D60A2B3" w14:textId="77777777" w:rsidR="00E851C6" w:rsidRDefault="00E851C6" w:rsidP="003704B3">
            <w:pPr>
              <w:rPr>
                <w:lang w:eastAsia="es-ES"/>
              </w:rPr>
            </w:pPr>
          </w:p>
        </w:tc>
        <w:tc>
          <w:tcPr>
            <w:tcW w:w="1341" w:type="dxa"/>
          </w:tcPr>
          <w:p w14:paraId="7F4EA5A9" w14:textId="77777777" w:rsidR="00E851C6" w:rsidRDefault="00E851C6" w:rsidP="003704B3">
            <w:pPr>
              <w:rPr>
                <w:lang w:eastAsia="es-ES"/>
              </w:rPr>
            </w:pPr>
          </w:p>
        </w:tc>
        <w:tc>
          <w:tcPr>
            <w:tcW w:w="2018" w:type="dxa"/>
          </w:tcPr>
          <w:p w14:paraId="07362F52" w14:textId="77777777" w:rsidR="00E851C6" w:rsidRDefault="00E851C6" w:rsidP="003704B3">
            <w:pPr>
              <w:rPr>
                <w:lang w:eastAsia="es-ES"/>
              </w:rPr>
            </w:pPr>
          </w:p>
        </w:tc>
        <w:tc>
          <w:tcPr>
            <w:tcW w:w="2126" w:type="dxa"/>
          </w:tcPr>
          <w:p w14:paraId="44C2180F" w14:textId="77777777" w:rsidR="00E851C6" w:rsidRDefault="00E851C6" w:rsidP="003704B3">
            <w:pPr>
              <w:rPr>
                <w:lang w:eastAsia="es-ES"/>
              </w:rPr>
            </w:pPr>
          </w:p>
        </w:tc>
        <w:tc>
          <w:tcPr>
            <w:tcW w:w="2405" w:type="dxa"/>
          </w:tcPr>
          <w:p w14:paraId="6521C4EC" w14:textId="77777777" w:rsidR="00E851C6" w:rsidRDefault="00E851C6" w:rsidP="003704B3">
            <w:pPr>
              <w:rPr>
                <w:lang w:eastAsia="es-ES"/>
              </w:rPr>
            </w:pPr>
          </w:p>
        </w:tc>
        <w:tc>
          <w:tcPr>
            <w:tcW w:w="1422" w:type="dxa"/>
          </w:tcPr>
          <w:p w14:paraId="6B667E83" w14:textId="77777777" w:rsidR="00E851C6" w:rsidRDefault="00E851C6" w:rsidP="003704B3">
            <w:pPr>
              <w:rPr>
                <w:lang w:eastAsia="es-ES"/>
              </w:rPr>
            </w:pPr>
          </w:p>
        </w:tc>
        <w:tc>
          <w:tcPr>
            <w:tcW w:w="1374" w:type="dxa"/>
          </w:tcPr>
          <w:p w14:paraId="3511932D" w14:textId="77777777" w:rsidR="00E851C6" w:rsidRDefault="00E851C6" w:rsidP="003704B3">
            <w:pPr>
              <w:rPr>
                <w:lang w:eastAsia="es-ES"/>
              </w:rPr>
            </w:pPr>
          </w:p>
        </w:tc>
        <w:tc>
          <w:tcPr>
            <w:tcW w:w="1850" w:type="dxa"/>
          </w:tcPr>
          <w:p w14:paraId="1B4763D9" w14:textId="77777777" w:rsidR="00E851C6" w:rsidRDefault="00E851C6" w:rsidP="003704B3">
            <w:pPr>
              <w:rPr>
                <w:lang w:eastAsia="es-ES"/>
              </w:rPr>
            </w:pPr>
          </w:p>
        </w:tc>
      </w:tr>
    </w:tbl>
    <w:p w14:paraId="17D2906B" w14:textId="77777777" w:rsidR="00522D28" w:rsidRDefault="00522D28" w:rsidP="003704B3">
      <w:pPr>
        <w:rPr>
          <w:lang w:eastAsia="es-ES"/>
        </w:rPr>
        <w:sectPr w:rsidR="00522D28" w:rsidSect="003704B3">
          <w:pgSz w:w="16838" w:h="11906" w:orient="landscape"/>
          <w:pgMar w:top="1701" w:right="1418" w:bottom="1701" w:left="1418" w:header="227" w:footer="964" w:gutter="0"/>
          <w:cols w:space="720"/>
          <w:formProt w:val="0"/>
          <w:docGrid w:linePitch="360" w:charSpace="-2049"/>
        </w:sectPr>
      </w:pPr>
    </w:p>
    <w:p w14:paraId="0CADF69B" w14:textId="611723A7" w:rsidR="005B30EC" w:rsidRPr="00FE190B" w:rsidRDefault="005B30EC" w:rsidP="00C25085">
      <w:pPr>
        <w:pStyle w:val="Ttulo1"/>
        <w:pageBreakBefore/>
        <w:rPr>
          <w:i/>
          <w:u w:val="none"/>
        </w:rPr>
      </w:pPr>
      <w:bookmarkStart w:id="10" w:name="_Toc523316471"/>
      <w:r w:rsidRPr="00FE190B">
        <w:rPr>
          <w:i/>
          <w:u w:val="none"/>
        </w:rPr>
        <w:t>ANEXO I</w:t>
      </w:r>
      <w:r w:rsidR="008F57BE" w:rsidRPr="00FE190B">
        <w:rPr>
          <w:i/>
          <w:u w:val="none"/>
        </w:rPr>
        <w:t>I</w:t>
      </w:r>
      <w:r w:rsidRPr="00FE190B">
        <w:rPr>
          <w:i/>
          <w:u w:val="none"/>
        </w:rPr>
        <w:t xml:space="preserve">. </w:t>
      </w:r>
      <w:r w:rsidR="000D4A5E" w:rsidRPr="00FE190B">
        <w:rPr>
          <w:i/>
          <w:u w:val="none"/>
        </w:rPr>
        <w:t>TAREAS  A REALIZAR</w:t>
      </w:r>
      <w:bookmarkEnd w:id="10"/>
    </w:p>
    <w:p w14:paraId="416027E1" w14:textId="439A8398" w:rsidR="000D4A5E" w:rsidRPr="00BD0981" w:rsidRDefault="000D4A5E" w:rsidP="00BD0981">
      <w:pPr>
        <w:rPr>
          <w:lang w:eastAsia="es-ES"/>
        </w:rPr>
      </w:pPr>
      <w:r w:rsidRPr="00765F1A">
        <w:rPr>
          <w:lang w:eastAsia="es-ES"/>
        </w:rPr>
        <w:t>La empresa adjudicataria, como parte de los trabajos de instalación del equipamiento deberá</w:t>
      </w:r>
      <w:r w:rsidR="00765F1A" w:rsidRPr="00765F1A">
        <w:rPr>
          <w:lang w:eastAsia="es-ES"/>
        </w:rPr>
        <w:t xml:space="preserve"> realizar las siguientes tareas.</w:t>
      </w:r>
    </w:p>
    <w:p w14:paraId="1DC750B9" w14:textId="397A68B9" w:rsidR="000D4A5E" w:rsidRPr="00C25085" w:rsidRDefault="000D4A5E">
      <w:pPr>
        <w:rPr>
          <w:i/>
          <w:lang w:eastAsia="es-ES"/>
        </w:rPr>
      </w:pPr>
      <w:r w:rsidRPr="00C25085">
        <w:rPr>
          <w:b/>
          <w:i/>
          <w:lang w:eastAsia="es-ES"/>
        </w:rPr>
        <w:t>Como tareas básicas de instalación</w:t>
      </w:r>
      <w:r w:rsidRPr="00C25085">
        <w:rPr>
          <w:i/>
          <w:lang w:eastAsia="es-ES"/>
        </w:rPr>
        <w:t>:</w:t>
      </w:r>
    </w:p>
    <w:p w14:paraId="07EBAB89" w14:textId="1F3CF57A" w:rsidR="00AA2C9F" w:rsidRDefault="00CF1B4A" w:rsidP="00C25085">
      <w:pPr>
        <w:pStyle w:val="Prrafodelista"/>
        <w:numPr>
          <w:ilvl w:val="0"/>
          <w:numId w:val="11"/>
        </w:numPr>
        <w:rPr>
          <w:lang w:eastAsia="es-ES"/>
        </w:rPr>
      </w:pPr>
      <w:r>
        <w:rPr>
          <w:lang w:eastAsia="es-ES"/>
        </w:rPr>
        <w:t xml:space="preserve">Instalación </w:t>
      </w:r>
      <w:r w:rsidR="000D4A5E">
        <w:rPr>
          <w:lang w:eastAsia="es-ES"/>
        </w:rPr>
        <w:t xml:space="preserve">del cableado </w:t>
      </w:r>
      <w:r w:rsidR="00435EDF">
        <w:rPr>
          <w:lang w:eastAsia="es-ES"/>
        </w:rPr>
        <w:t>de datos</w:t>
      </w:r>
      <w:r w:rsidR="006C395A">
        <w:rPr>
          <w:lang w:eastAsia="es-ES"/>
        </w:rPr>
        <w:t xml:space="preserve">, rack </w:t>
      </w:r>
      <w:r w:rsidR="00435EDF" w:rsidRPr="003D11F7">
        <w:rPr>
          <w:lang w:eastAsia="es-ES"/>
        </w:rPr>
        <w:t>y corriente</w:t>
      </w:r>
      <w:r w:rsidR="00435EDF">
        <w:rPr>
          <w:lang w:eastAsia="es-ES"/>
        </w:rPr>
        <w:t xml:space="preserve"> </w:t>
      </w:r>
      <w:r w:rsidR="000D4A5E">
        <w:rPr>
          <w:lang w:eastAsia="es-ES"/>
        </w:rPr>
        <w:t>necesario para el funcionamiento del equipamiento objeto de este contrato.</w:t>
      </w:r>
      <w:r w:rsidR="006C395A">
        <w:rPr>
          <w:lang w:eastAsia="es-ES"/>
        </w:rPr>
        <w:t xml:space="preserve"> </w:t>
      </w:r>
    </w:p>
    <w:p w14:paraId="2B439B1B" w14:textId="46634E08" w:rsidR="005B30EC" w:rsidRPr="000E5277" w:rsidRDefault="00AA2C9F" w:rsidP="00C25085">
      <w:pPr>
        <w:pStyle w:val="Prrafodelista"/>
        <w:numPr>
          <w:ilvl w:val="0"/>
          <w:numId w:val="11"/>
        </w:numPr>
        <w:rPr>
          <w:lang w:eastAsia="es-ES"/>
        </w:rPr>
      </w:pPr>
      <w:r w:rsidRPr="000E5277">
        <w:rPr>
          <w:lang w:eastAsia="es-ES"/>
        </w:rPr>
        <w:t>El adjudicatario</w:t>
      </w:r>
      <w:r w:rsidR="008A786B">
        <w:rPr>
          <w:lang w:eastAsia="es-ES"/>
        </w:rPr>
        <w:t xml:space="preserve"> instalará el router en el rack. E</w:t>
      </w:r>
      <w:r w:rsidRPr="000E5277">
        <w:rPr>
          <w:lang w:eastAsia="es-ES"/>
        </w:rPr>
        <w:t>n el caso de que el s</w:t>
      </w:r>
      <w:r w:rsidR="008A786B">
        <w:rPr>
          <w:lang w:eastAsia="es-ES"/>
        </w:rPr>
        <w:t>uministro del rack</w:t>
      </w:r>
      <w:r w:rsidR="000E5277">
        <w:rPr>
          <w:lang w:eastAsia="es-ES"/>
        </w:rPr>
        <w:t xml:space="preserve"> se realice mediante</w:t>
      </w:r>
      <w:r w:rsidR="008A786B">
        <w:rPr>
          <w:lang w:eastAsia="es-ES"/>
        </w:rPr>
        <w:t xml:space="preserve"> este contrato,</w:t>
      </w:r>
      <w:r w:rsidR="000E5277">
        <w:rPr>
          <w:lang w:eastAsia="es-ES"/>
        </w:rPr>
        <w:t xml:space="preserve"> </w:t>
      </w:r>
      <w:r w:rsidRPr="000E5277">
        <w:rPr>
          <w:lang w:eastAsia="es-ES"/>
        </w:rPr>
        <w:t xml:space="preserve">se instalará cerca de la toma de conexión de datos del router, de no ser así, el adjudicatario deberá llevar un cable </w:t>
      </w:r>
      <w:r w:rsidR="003E16AE" w:rsidRPr="000E5277">
        <w:rPr>
          <w:lang w:eastAsia="es-ES"/>
        </w:rPr>
        <w:t>telefónico</w:t>
      </w:r>
      <w:r w:rsidR="008A786B">
        <w:rPr>
          <w:lang w:eastAsia="es-ES"/>
        </w:rPr>
        <w:t xml:space="preserve"> </w:t>
      </w:r>
      <w:r w:rsidRPr="000E5277">
        <w:rPr>
          <w:lang w:eastAsia="es-ES"/>
        </w:rPr>
        <w:t>debidamen</w:t>
      </w:r>
      <w:r w:rsidR="003E16AE" w:rsidRPr="000E5277">
        <w:rPr>
          <w:lang w:eastAsia="es-ES"/>
        </w:rPr>
        <w:t>te canalizado, hasta donde se ubique</w:t>
      </w:r>
      <w:r w:rsidRPr="000E5277">
        <w:rPr>
          <w:lang w:eastAsia="es-ES"/>
        </w:rPr>
        <w:t xml:space="preserve"> dicho rack</w:t>
      </w:r>
      <w:r w:rsidR="003E16AE" w:rsidRPr="000E5277">
        <w:rPr>
          <w:lang w:eastAsia="es-ES"/>
        </w:rPr>
        <w:t>, de modo que se conecte este cable al router.</w:t>
      </w:r>
    </w:p>
    <w:p w14:paraId="1B4134CE" w14:textId="1C8AFF62" w:rsidR="000D4A5E" w:rsidRDefault="000D4A5E" w:rsidP="00C25085">
      <w:pPr>
        <w:pStyle w:val="Prrafodelista"/>
        <w:numPr>
          <w:ilvl w:val="0"/>
          <w:numId w:val="11"/>
        </w:numPr>
        <w:rPr>
          <w:lang w:eastAsia="es-ES"/>
        </w:rPr>
      </w:pPr>
      <w:r>
        <w:rPr>
          <w:lang w:eastAsia="es-ES"/>
        </w:rPr>
        <w:t>Instalación física y puesta en marcha del equipamiento objeto de este contrato.</w:t>
      </w:r>
    </w:p>
    <w:p w14:paraId="1B7426AC" w14:textId="46DB4014" w:rsidR="000D4A5E" w:rsidRDefault="000D4A5E" w:rsidP="00C25085">
      <w:pPr>
        <w:pStyle w:val="Prrafodelista"/>
        <w:numPr>
          <w:ilvl w:val="0"/>
          <w:numId w:val="11"/>
        </w:numPr>
        <w:rPr>
          <w:lang w:eastAsia="es-ES"/>
        </w:rPr>
      </w:pPr>
      <w:r>
        <w:rPr>
          <w:lang w:eastAsia="es-ES"/>
        </w:rPr>
        <w:t>Actualización en est</w:t>
      </w:r>
      <w:r w:rsidR="00EB6345">
        <w:rPr>
          <w:lang w:eastAsia="es-ES"/>
        </w:rPr>
        <w:t>os equipos, si no lo tuviera, a</w:t>
      </w:r>
      <w:r>
        <w:rPr>
          <w:lang w:eastAsia="es-ES"/>
        </w:rPr>
        <w:t xml:space="preserve"> la última versión del software publicada por el fabricante.</w:t>
      </w:r>
    </w:p>
    <w:p w14:paraId="20E6C665" w14:textId="77777777" w:rsidR="000D4A5E" w:rsidRDefault="000D4A5E" w:rsidP="00C25085">
      <w:pPr>
        <w:pStyle w:val="Prrafodelista"/>
        <w:rPr>
          <w:lang w:eastAsia="es-ES"/>
        </w:rPr>
      </w:pPr>
    </w:p>
    <w:p w14:paraId="4BC377F8" w14:textId="20AED4C1" w:rsidR="000D4A5E" w:rsidRPr="00C25085" w:rsidRDefault="000D4A5E">
      <w:pPr>
        <w:rPr>
          <w:b/>
          <w:i/>
          <w:lang w:eastAsia="es-ES"/>
        </w:rPr>
      </w:pPr>
      <w:r w:rsidRPr="00C25085">
        <w:rPr>
          <w:b/>
          <w:i/>
          <w:lang w:eastAsia="es-ES"/>
        </w:rPr>
        <w:t>Como tareas de configuración básica:</w:t>
      </w:r>
    </w:p>
    <w:p w14:paraId="686288A9" w14:textId="77777777" w:rsidR="000D4A5E" w:rsidRDefault="000D4A5E" w:rsidP="00C25085">
      <w:pPr>
        <w:numPr>
          <w:ilvl w:val="0"/>
          <w:numId w:val="9"/>
        </w:numPr>
        <w:suppressAutoHyphens w:val="0"/>
        <w:spacing w:after="0" w:line="252" w:lineRule="auto"/>
        <w:rPr>
          <w:rFonts w:eastAsia="Times New Roman"/>
        </w:rPr>
      </w:pPr>
      <w:r>
        <w:rPr>
          <w:rFonts w:eastAsia="Times New Roman"/>
        </w:rPr>
        <w:t>Localizar el número de línea de la consejería.</w:t>
      </w:r>
    </w:p>
    <w:p w14:paraId="2721A80B" w14:textId="6BCA3D88" w:rsidR="000D4A5E" w:rsidRDefault="0091642F" w:rsidP="00C25085">
      <w:pPr>
        <w:numPr>
          <w:ilvl w:val="0"/>
          <w:numId w:val="9"/>
        </w:numPr>
        <w:suppressAutoHyphens w:val="0"/>
        <w:spacing w:after="0" w:line="252" w:lineRule="auto"/>
        <w:rPr>
          <w:rFonts w:eastAsia="Times New Roman"/>
        </w:rPr>
      </w:pPr>
      <w:r>
        <w:rPr>
          <w:rFonts w:eastAsia="Times New Roman"/>
        </w:rPr>
        <w:t xml:space="preserve">Facilitar al Centro de Soporte de la JCCM </w:t>
      </w:r>
      <w:r w:rsidR="000D4A5E">
        <w:rPr>
          <w:rFonts w:eastAsia="Times New Roman"/>
        </w:rPr>
        <w:t xml:space="preserve">los datos del </w:t>
      </w:r>
      <w:r w:rsidR="000D4A5E" w:rsidRPr="003E16AE">
        <w:rPr>
          <w:rFonts w:eastAsia="Times New Roman"/>
        </w:rPr>
        <w:t>router:</w:t>
      </w:r>
      <w:r w:rsidR="000D4A5E">
        <w:rPr>
          <w:rFonts w:eastAsia="Times New Roman"/>
        </w:rPr>
        <w:t xml:space="preserve"> IP, MAC, SSID, Clave, encriptación, así como los datos de acceso: Usuario y clave.</w:t>
      </w:r>
    </w:p>
    <w:p w14:paraId="51387002" w14:textId="77777777" w:rsidR="000D4A5E" w:rsidRDefault="000D4A5E" w:rsidP="00C25085">
      <w:pPr>
        <w:numPr>
          <w:ilvl w:val="0"/>
          <w:numId w:val="9"/>
        </w:numPr>
        <w:suppressAutoHyphens w:val="0"/>
        <w:spacing w:after="0" w:line="252" w:lineRule="auto"/>
        <w:rPr>
          <w:rFonts w:eastAsia="Times New Roman"/>
        </w:rPr>
      </w:pPr>
      <w:r>
        <w:rPr>
          <w:rFonts w:eastAsia="Times New Roman"/>
        </w:rPr>
        <w:t>Desactivar la wifi del router.</w:t>
      </w:r>
    </w:p>
    <w:p w14:paraId="7D2DD789" w14:textId="7B1780D4" w:rsidR="000D4A5E" w:rsidRDefault="000D4A5E" w:rsidP="00C25085">
      <w:pPr>
        <w:numPr>
          <w:ilvl w:val="0"/>
          <w:numId w:val="9"/>
        </w:numPr>
        <w:suppressAutoHyphens w:val="0"/>
        <w:spacing w:after="0" w:line="252" w:lineRule="auto"/>
        <w:rPr>
          <w:rFonts w:eastAsia="Times New Roman"/>
        </w:rPr>
      </w:pPr>
      <w:r>
        <w:rPr>
          <w:rFonts w:eastAsia="Times New Roman"/>
        </w:rPr>
        <w:t xml:space="preserve">Cambiar la clave de acceso al router y asignar una general para todo el proyecto: </w:t>
      </w:r>
      <w:r w:rsidR="0091642F">
        <w:rPr>
          <w:rFonts w:eastAsia="Times New Roman"/>
        </w:rPr>
        <w:t>(</w:t>
      </w:r>
      <w:r>
        <w:rPr>
          <w:rFonts w:eastAsia="Times New Roman"/>
        </w:rPr>
        <w:t>Ejemplo: Pidclm01</w:t>
      </w:r>
    </w:p>
    <w:p w14:paraId="62B2A8AA" w14:textId="77777777" w:rsidR="000D4A5E" w:rsidRDefault="000D4A5E" w:rsidP="00C25085">
      <w:pPr>
        <w:numPr>
          <w:ilvl w:val="0"/>
          <w:numId w:val="9"/>
        </w:numPr>
        <w:suppressAutoHyphens w:val="0"/>
        <w:spacing w:after="0" w:line="252" w:lineRule="auto"/>
        <w:rPr>
          <w:rFonts w:eastAsia="Times New Roman"/>
        </w:rPr>
      </w:pPr>
      <w:r>
        <w:rPr>
          <w:rFonts w:eastAsia="Times New Roman"/>
        </w:rPr>
        <w:t>Conectar un cable de red del router al puerto E0 del AP Aruba (no puede haber nada más conectado al router).</w:t>
      </w:r>
    </w:p>
    <w:p w14:paraId="531836C6" w14:textId="77777777" w:rsidR="00A46ADF" w:rsidRPr="002D751B" w:rsidRDefault="00A46ADF" w:rsidP="00A46ADF">
      <w:pPr>
        <w:numPr>
          <w:ilvl w:val="0"/>
          <w:numId w:val="9"/>
        </w:numPr>
        <w:suppressAutoHyphens w:val="0"/>
        <w:spacing w:line="252" w:lineRule="auto"/>
        <w:contextualSpacing/>
        <w:rPr>
          <w:rFonts w:eastAsia="Times New Roman"/>
        </w:rPr>
      </w:pPr>
      <w:r w:rsidRPr="002D751B">
        <w:rPr>
          <w:rFonts w:eastAsia="Times New Roman"/>
        </w:rPr>
        <w:t>Conectar un cable de red desde el switch al puerto que se le indique del Aruba.</w:t>
      </w:r>
    </w:p>
    <w:p w14:paraId="62FA29C3" w14:textId="77777777" w:rsidR="00A46ADF" w:rsidRPr="002D751B" w:rsidRDefault="00A46ADF" w:rsidP="00A46ADF">
      <w:pPr>
        <w:numPr>
          <w:ilvl w:val="0"/>
          <w:numId w:val="9"/>
        </w:numPr>
        <w:suppressAutoHyphens w:val="0"/>
        <w:spacing w:line="252" w:lineRule="auto"/>
        <w:contextualSpacing/>
        <w:rPr>
          <w:rFonts w:eastAsia="Times New Roman"/>
        </w:rPr>
      </w:pPr>
      <w:r w:rsidRPr="002D751B">
        <w:rPr>
          <w:rFonts w:eastAsia="Times New Roman"/>
        </w:rPr>
        <w:t>Conectar los dispositivos Chromebox al switch.</w:t>
      </w:r>
    </w:p>
    <w:p w14:paraId="1320242B" w14:textId="50B76ACB" w:rsidR="00A46ADF" w:rsidRPr="00A46ADF" w:rsidRDefault="00A46ADF" w:rsidP="008A786B">
      <w:pPr>
        <w:numPr>
          <w:ilvl w:val="0"/>
          <w:numId w:val="9"/>
        </w:numPr>
        <w:suppressAutoHyphens w:val="0"/>
        <w:spacing w:line="252" w:lineRule="auto"/>
        <w:contextualSpacing/>
        <w:rPr>
          <w:rFonts w:eastAsia="Times New Roman"/>
        </w:rPr>
      </w:pPr>
      <w:r w:rsidRPr="00A46ADF">
        <w:rPr>
          <w:rFonts w:eastAsia="Times New Roman"/>
        </w:rPr>
        <w:t>Configuración del swicth según indicaciones del Centro de Soporte de la JCCM, para ser gestionado de forma remota</w:t>
      </w:r>
      <w:r>
        <w:rPr>
          <w:rFonts w:eastAsia="Times New Roman"/>
        </w:rPr>
        <w:t>.</w:t>
      </w:r>
    </w:p>
    <w:p w14:paraId="3B262BEA" w14:textId="61D9926A" w:rsidR="000D4A5E" w:rsidRDefault="0091642F" w:rsidP="00C25085">
      <w:pPr>
        <w:numPr>
          <w:ilvl w:val="0"/>
          <w:numId w:val="9"/>
        </w:numPr>
        <w:suppressAutoHyphens w:val="0"/>
        <w:spacing w:after="0" w:line="252" w:lineRule="auto"/>
        <w:rPr>
          <w:rFonts w:eastAsia="Times New Roman"/>
        </w:rPr>
      </w:pPr>
      <w:r>
        <w:rPr>
          <w:rFonts w:eastAsia="Times New Roman"/>
        </w:rPr>
        <w:t xml:space="preserve">Facilitar al centro de Soporte de la JCCM </w:t>
      </w:r>
      <w:r w:rsidR="000D4A5E">
        <w:rPr>
          <w:rFonts w:eastAsia="Times New Roman"/>
        </w:rPr>
        <w:t xml:space="preserve">los datos de los dispositivos </w:t>
      </w:r>
      <w:r w:rsidR="004A6A6F">
        <w:rPr>
          <w:rFonts w:eastAsia="Times New Roman"/>
        </w:rPr>
        <w:t>C</w:t>
      </w:r>
      <w:r w:rsidR="000D4A5E">
        <w:rPr>
          <w:rFonts w:eastAsia="Times New Roman"/>
        </w:rPr>
        <w:t>hromebox: SN, MAC y tipo del dispositivo. Como nombre del dispositivo de la asignará un nombre general para todo el proyecto: Ejemplo: Puesto 1</w:t>
      </w:r>
    </w:p>
    <w:p w14:paraId="426F8AF9" w14:textId="77777777" w:rsidR="000D4A5E" w:rsidRDefault="000D4A5E" w:rsidP="00C25085">
      <w:pPr>
        <w:numPr>
          <w:ilvl w:val="0"/>
          <w:numId w:val="9"/>
        </w:numPr>
        <w:suppressAutoHyphens w:val="0"/>
        <w:spacing w:after="0" w:line="252" w:lineRule="auto"/>
        <w:rPr>
          <w:rFonts w:eastAsia="Times New Roman"/>
        </w:rPr>
      </w:pPr>
      <w:r>
        <w:rPr>
          <w:rFonts w:eastAsia="Times New Roman"/>
        </w:rPr>
        <w:t>Forzar la recarga de políticas de los chromebox.</w:t>
      </w:r>
    </w:p>
    <w:p w14:paraId="4C333990" w14:textId="77777777" w:rsidR="000D4A5E" w:rsidRDefault="000D4A5E" w:rsidP="00C25085">
      <w:pPr>
        <w:numPr>
          <w:ilvl w:val="0"/>
          <w:numId w:val="9"/>
        </w:numPr>
        <w:suppressAutoHyphens w:val="0"/>
        <w:spacing w:after="0" w:line="252" w:lineRule="auto"/>
        <w:rPr>
          <w:rFonts w:eastAsia="Times New Roman"/>
        </w:rPr>
      </w:pPr>
      <w:r>
        <w:rPr>
          <w:rFonts w:eastAsia="Times New Roman"/>
        </w:rPr>
        <w:t>Actualizar la versión de firmware.</w:t>
      </w:r>
    </w:p>
    <w:p w14:paraId="50E2AC19" w14:textId="37554FBE" w:rsidR="00C911D0" w:rsidRPr="00C911D0" w:rsidRDefault="00C911D0" w:rsidP="00C911D0">
      <w:pPr>
        <w:pStyle w:val="Prrafodelista"/>
        <w:numPr>
          <w:ilvl w:val="0"/>
          <w:numId w:val="9"/>
        </w:numPr>
        <w:rPr>
          <w:rFonts w:ascii="Calibri" w:hAnsi="Calibri"/>
        </w:rPr>
      </w:pPr>
      <w:r w:rsidRPr="00C911D0">
        <w:t xml:space="preserve">Instalación de la impresora. Facilitar al Centro de Soporte de la JCCM la dirección MAC de la tarjeta inalámbrica de la impresora. Continuar la configuración de la impresora de acuerdo a la indicaciones del Centro de Soporte de la JCCM (añadir clave WPA, filtrado por MAC y con límite de equipos conectados a la wifi,…). </w:t>
      </w:r>
    </w:p>
    <w:p w14:paraId="67EB6F92" w14:textId="5B711D2A" w:rsidR="00523247" w:rsidRDefault="00523247" w:rsidP="00C25085">
      <w:pPr>
        <w:numPr>
          <w:ilvl w:val="0"/>
          <w:numId w:val="9"/>
        </w:numPr>
        <w:suppressAutoHyphens w:val="0"/>
        <w:spacing w:after="0" w:line="252" w:lineRule="auto"/>
        <w:rPr>
          <w:rFonts w:eastAsia="Times New Roman"/>
        </w:rPr>
      </w:pPr>
      <w:r>
        <w:rPr>
          <w:rFonts w:eastAsia="Times New Roman"/>
        </w:rPr>
        <w:t>Cualquier otra tarea necesaria para el funcionamiento de la solución.</w:t>
      </w:r>
    </w:p>
    <w:p w14:paraId="6434319C" w14:textId="77777777" w:rsidR="000D4A5E" w:rsidRDefault="000D4A5E" w:rsidP="000D4A5E">
      <w:pPr>
        <w:rPr>
          <w:rFonts w:eastAsiaTheme="minorHAnsi"/>
        </w:rPr>
      </w:pPr>
    </w:p>
    <w:p w14:paraId="3489AC96" w14:textId="49B9D378" w:rsidR="000D4A5E" w:rsidRDefault="0091642F">
      <w:pPr>
        <w:rPr>
          <w:lang w:eastAsia="es-ES"/>
        </w:rPr>
      </w:pPr>
      <w:r>
        <w:rPr>
          <w:lang w:eastAsia="es-ES"/>
        </w:rPr>
        <w:t xml:space="preserve">Por otra parte, la empresa adjudicataria </w:t>
      </w:r>
      <w:r w:rsidR="00523247">
        <w:rPr>
          <w:lang w:eastAsia="es-ES"/>
        </w:rPr>
        <w:t xml:space="preserve">se coordinará </w:t>
      </w:r>
      <w:r>
        <w:rPr>
          <w:lang w:eastAsia="es-ES"/>
        </w:rPr>
        <w:t xml:space="preserve">con el Centro de Soporte de la JCCM, </w:t>
      </w:r>
      <w:r w:rsidR="00523247">
        <w:rPr>
          <w:lang w:eastAsia="es-ES"/>
        </w:rPr>
        <w:t xml:space="preserve">para </w:t>
      </w:r>
      <w:r>
        <w:rPr>
          <w:lang w:eastAsia="es-ES"/>
        </w:rPr>
        <w:t xml:space="preserve">realizar </w:t>
      </w:r>
      <w:r w:rsidR="00EB6345">
        <w:rPr>
          <w:lang w:eastAsia="es-ES"/>
        </w:rPr>
        <w:t xml:space="preserve">al menos </w:t>
      </w:r>
      <w:r w:rsidR="00BE62E3">
        <w:rPr>
          <w:lang w:eastAsia="es-ES"/>
        </w:rPr>
        <w:t>l</w:t>
      </w:r>
      <w:r>
        <w:rPr>
          <w:lang w:eastAsia="es-ES"/>
        </w:rPr>
        <w:t>a siguiente batería de pruebas</w:t>
      </w:r>
      <w:r w:rsidR="0085596A">
        <w:rPr>
          <w:lang w:eastAsia="es-ES"/>
        </w:rPr>
        <w:t xml:space="preserve"> –</w:t>
      </w:r>
      <w:r w:rsidR="00EB6345">
        <w:rPr>
          <w:lang w:eastAsia="es-ES"/>
        </w:rPr>
        <w:t xml:space="preserve"> el listado completo de pruebas se</w:t>
      </w:r>
      <w:r w:rsidR="0085596A">
        <w:rPr>
          <w:lang w:eastAsia="es-ES"/>
        </w:rPr>
        <w:t xml:space="preserve"> concretar</w:t>
      </w:r>
      <w:r w:rsidR="00EB6345">
        <w:rPr>
          <w:lang w:eastAsia="es-ES"/>
        </w:rPr>
        <w:t>á</w:t>
      </w:r>
      <w:r w:rsidR="0085596A">
        <w:rPr>
          <w:lang w:eastAsia="es-ES"/>
        </w:rPr>
        <w:t xml:space="preserve"> por la DGTNT-</w:t>
      </w:r>
      <w:r w:rsidR="00523247">
        <w:rPr>
          <w:lang w:eastAsia="es-ES"/>
        </w:rPr>
        <w:t xml:space="preserve"> conjuntamente, estando in-situ el adjudicatario, y notificado y en remoto el Centro de Soporte de JCCM</w:t>
      </w:r>
      <w:r>
        <w:rPr>
          <w:lang w:eastAsia="es-ES"/>
        </w:rPr>
        <w:t>:</w:t>
      </w:r>
    </w:p>
    <w:p w14:paraId="423E9920" w14:textId="298EC7BF" w:rsidR="000D4A5E" w:rsidRPr="00C25085" w:rsidRDefault="00237520" w:rsidP="00C25085">
      <w:pPr>
        <w:numPr>
          <w:ilvl w:val="0"/>
          <w:numId w:val="9"/>
        </w:numPr>
        <w:suppressAutoHyphens w:val="0"/>
        <w:spacing w:after="0" w:line="252" w:lineRule="auto"/>
        <w:rPr>
          <w:rFonts w:eastAsia="Times New Roman"/>
        </w:rPr>
      </w:pPr>
      <w:r>
        <w:rPr>
          <w:rFonts w:eastAsia="Times New Roman"/>
        </w:rPr>
        <w:t xml:space="preserve">Comprobar la configuración </w:t>
      </w:r>
      <w:r w:rsidR="000D4A5E" w:rsidRPr="00C25085">
        <w:rPr>
          <w:rFonts w:eastAsia="Times New Roman"/>
        </w:rPr>
        <w:t>el AP Aruba.</w:t>
      </w:r>
    </w:p>
    <w:p w14:paraId="76853ECF" w14:textId="3FD1B99B" w:rsidR="000D4A5E" w:rsidRPr="00C25085" w:rsidRDefault="009B1F24" w:rsidP="00C25085">
      <w:pPr>
        <w:numPr>
          <w:ilvl w:val="0"/>
          <w:numId w:val="9"/>
        </w:numPr>
        <w:suppressAutoHyphens w:val="0"/>
        <w:spacing w:after="0" w:line="252" w:lineRule="auto"/>
        <w:rPr>
          <w:rFonts w:eastAsia="Times New Roman"/>
        </w:rPr>
      </w:pPr>
      <w:r>
        <w:rPr>
          <w:rFonts w:eastAsia="Times New Roman"/>
        </w:rPr>
        <w:t>Comprobar</w:t>
      </w:r>
      <w:r w:rsidR="000D4A5E" w:rsidRPr="00C25085">
        <w:rPr>
          <w:rFonts w:eastAsia="Times New Roman"/>
        </w:rPr>
        <w:t xml:space="preserve"> la versión de firmware.</w:t>
      </w:r>
    </w:p>
    <w:p w14:paraId="70C77166" w14:textId="77777777" w:rsidR="000D4A5E" w:rsidRPr="00C25085" w:rsidRDefault="000D4A5E" w:rsidP="00C25085">
      <w:pPr>
        <w:numPr>
          <w:ilvl w:val="0"/>
          <w:numId w:val="9"/>
        </w:numPr>
        <w:suppressAutoHyphens w:val="0"/>
        <w:spacing w:after="0" w:line="252" w:lineRule="auto"/>
        <w:rPr>
          <w:rFonts w:eastAsia="Times New Roman"/>
        </w:rPr>
      </w:pPr>
      <w:r w:rsidRPr="00C25085">
        <w:rPr>
          <w:rFonts w:eastAsia="Times New Roman"/>
        </w:rPr>
        <w:t>Comprobar la configuración del router.</w:t>
      </w:r>
    </w:p>
    <w:p w14:paraId="2E564CF8" w14:textId="7BE9F2F8" w:rsidR="000D4A5E" w:rsidRPr="00C25085" w:rsidRDefault="000D4A5E" w:rsidP="00C25085">
      <w:pPr>
        <w:numPr>
          <w:ilvl w:val="0"/>
          <w:numId w:val="9"/>
        </w:numPr>
        <w:suppressAutoHyphens w:val="0"/>
        <w:spacing w:after="0" w:line="252" w:lineRule="auto"/>
        <w:rPr>
          <w:rFonts w:eastAsia="Times New Roman"/>
        </w:rPr>
      </w:pPr>
      <w:r w:rsidRPr="00C25085">
        <w:rPr>
          <w:rFonts w:eastAsia="Times New Roman"/>
        </w:rPr>
        <w:t xml:space="preserve">Asignar los </w:t>
      </w:r>
      <w:r w:rsidR="00243F1A">
        <w:rPr>
          <w:rFonts w:eastAsia="Times New Roman"/>
        </w:rPr>
        <w:t>C</w:t>
      </w:r>
      <w:r w:rsidRPr="00C25085">
        <w:rPr>
          <w:rFonts w:eastAsia="Times New Roman"/>
        </w:rPr>
        <w:t>hromebox dentro del dominio de Google.</w:t>
      </w:r>
    </w:p>
    <w:p w14:paraId="2AA0F011" w14:textId="77777777" w:rsidR="005B30EC" w:rsidRPr="00C25085" w:rsidRDefault="005B30EC" w:rsidP="00C25085">
      <w:pPr>
        <w:numPr>
          <w:ilvl w:val="0"/>
          <w:numId w:val="9"/>
        </w:numPr>
        <w:suppressAutoHyphens w:val="0"/>
        <w:spacing w:after="0" w:line="252" w:lineRule="auto"/>
        <w:rPr>
          <w:rFonts w:eastAsia="Times New Roman"/>
        </w:rPr>
      </w:pPr>
      <w:r w:rsidRPr="00C25085">
        <w:rPr>
          <w:rFonts w:eastAsia="Times New Roman"/>
        </w:rPr>
        <w:t>Alta, baja, y modificación de usuarios.</w:t>
      </w:r>
    </w:p>
    <w:p w14:paraId="7B26926A" w14:textId="77777777" w:rsidR="005B30EC" w:rsidRPr="00C25085" w:rsidRDefault="005B30EC" w:rsidP="00C25085">
      <w:pPr>
        <w:numPr>
          <w:ilvl w:val="0"/>
          <w:numId w:val="9"/>
        </w:numPr>
        <w:suppressAutoHyphens w:val="0"/>
        <w:spacing w:after="0" w:line="252" w:lineRule="auto"/>
        <w:rPr>
          <w:rFonts w:eastAsia="Times New Roman"/>
        </w:rPr>
      </w:pPr>
      <w:r w:rsidRPr="00C25085">
        <w:rPr>
          <w:rFonts w:eastAsia="Times New Roman"/>
        </w:rPr>
        <w:t xml:space="preserve">Puesto de Navegación: </w:t>
      </w:r>
    </w:p>
    <w:p w14:paraId="57A96F69" w14:textId="18F3CC05" w:rsidR="005B30EC" w:rsidRPr="00C25085" w:rsidRDefault="005B30EC" w:rsidP="004D0EA1">
      <w:pPr>
        <w:numPr>
          <w:ilvl w:val="1"/>
          <w:numId w:val="9"/>
        </w:numPr>
        <w:suppressAutoHyphens w:val="0"/>
        <w:spacing w:after="0" w:line="252" w:lineRule="auto"/>
        <w:rPr>
          <w:rFonts w:eastAsia="Times New Roman"/>
        </w:rPr>
      </w:pPr>
      <w:r w:rsidRPr="00C25085">
        <w:rPr>
          <w:rFonts w:eastAsia="Times New Roman"/>
        </w:rPr>
        <w:t>Navegación operativa desde cada puesto.</w:t>
      </w:r>
    </w:p>
    <w:p w14:paraId="7214D608" w14:textId="65E48862" w:rsidR="005B30EC" w:rsidRPr="00C25085" w:rsidRDefault="005B30EC" w:rsidP="00C25085">
      <w:pPr>
        <w:numPr>
          <w:ilvl w:val="0"/>
          <w:numId w:val="9"/>
        </w:numPr>
        <w:suppressAutoHyphens w:val="0"/>
        <w:spacing w:after="0" w:line="252" w:lineRule="auto"/>
        <w:rPr>
          <w:rFonts w:eastAsia="Times New Roman"/>
        </w:rPr>
      </w:pPr>
      <w:r w:rsidRPr="00C25085">
        <w:rPr>
          <w:rFonts w:eastAsia="Times New Roman"/>
        </w:rPr>
        <w:t>BYOD</w:t>
      </w:r>
      <w:r w:rsidR="00672698" w:rsidRPr="00672698">
        <w:rPr>
          <w:rFonts w:eastAsia="Times New Roman"/>
        </w:rPr>
        <w:t>.</w:t>
      </w:r>
      <w:r w:rsidR="00672698">
        <w:rPr>
          <w:rFonts w:eastAsia="Times New Roman"/>
        </w:rPr>
        <w:t xml:space="preserve"> </w:t>
      </w:r>
      <w:r w:rsidRPr="00C25085">
        <w:rPr>
          <w:rFonts w:eastAsia="Times New Roman"/>
        </w:rPr>
        <w:t>Navegación por internet desde dispositivo de usuario, al menos con ordenador portátil, Tablet y Smartphone.</w:t>
      </w:r>
      <w:r w:rsidR="00BE62E3">
        <w:rPr>
          <w:rFonts w:eastAsia="Times New Roman"/>
        </w:rPr>
        <w:t xml:space="preserve"> </w:t>
      </w:r>
      <w:r w:rsidR="00BE62E3" w:rsidRPr="00DB6F5B">
        <w:rPr>
          <w:rFonts w:eastAsia="Times New Roman"/>
        </w:rPr>
        <w:t>El adjudicatario deberá disponer de estos elementos a efectos de realizar las prueba</w:t>
      </w:r>
      <w:r w:rsidR="009B1F24">
        <w:rPr>
          <w:rFonts w:eastAsia="Times New Roman"/>
        </w:rPr>
        <w:t>s</w:t>
      </w:r>
      <w:r w:rsidR="00BE62E3" w:rsidRPr="00DB6F5B">
        <w:rPr>
          <w:rFonts w:eastAsia="Times New Roman"/>
        </w:rPr>
        <w:t xml:space="preserve"> oportunas, si bien su suministro no forma parte de este pliego.</w:t>
      </w:r>
    </w:p>
    <w:p w14:paraId="2463DB9B" w14:textId="6F1A6EAA" w:rsidR="005B30EC" w:rsidRPr="00C25085" w:rsidRDefault="005B30EC" w:rsidP="00C25085">
      <w:pPr>
        <w:numPr>
          <w:ilvl w:val="0"/>
          <w:numId w:val="9"/>
        </w:numPr>
        <w:suppressAutoHyphens w:val="0"/>
        <w:spacing w:after="0" w:line="252" w:lineRule="auto"/>
        <w:rPr>
          <w:rFonts w:eastAsia="Times New Roman"/>
        </w:rPr>
      </w:pPr>
      <w:r w:rsidRPr="00C25085">
        <w:rPr>
          <w:rFonts w:eastAsia="Times New Roman"/>
        </w:rPr>
        <w:t>Impresión</w:t>
      </w:r>
      <w:r w:rsidR="0085596A">
        <w:rPr>
          <w:rFonts w:eastAsia="Times New Roman"/>
        </w:rPr>
        <w:t>.</w:t>
      </w:r>
    </w:p>
    <w:p w14:paraId="25EC95F6" w14:textId="77777777" w:rsidR="005B30EC" w:rsidRDefault="005B30EC" w:rsidP="00C25085">
      <w:pPr>
        <w:numPr>
          <w:ilvl w:val="0"/>
          <w:numId w:val="9"/>
        </w:numPr>
        <w:suppressAutoHyphens w:val="0"/>
        <w:spacing w:after="0" w:line="252" w:lineRule="auto"/>
        <w:rPr>
          <w:rFonts w:eastAsia="Times New Roman"/>
        </w:rPr>
      </w:pPr>
      <w:r w:rsidRPr="00C25085">
        <w:rPr>
          <w:rFonts w:eastAsia="Times New Roman"/>
        </w:rPr>
        <w:t>Puesto para Asistencia Remota:</w:t>
      </w:r>
    </w:p>
    <w:p w14:paraId="0205CCC7" w14:textId="5DE538D2" w:rsidR="002B3E8D" w:rsidRDefault="002B3E8D" w:rsidP="004D0EA1">
      <w:pPr>
        <w:numPr>
          <w:ilvl w:val="1"/>
          <w:numId w:val="9"/>
        </w:numPr>
        <w:suppressAutoHyphens w:val="0"/>
        <w:spacing w:after="0" w:line="252" w:lineRule="auto"/>
        <w:rPr>
          <w:rFonts w:eastAsia="Times New Roman"/>
        </w:rPr>
      </w:pPr>
      <w:r>
        <w:rPr>
          <w:rFonts w:eastAsia="Times New Roman"/>
        </w:rPr>
        <w:t>Videoconferencia</w:t>
      </w:r>
    </w:p>
    <w:p w14:paraId="7804E6F3" w14:textId="096022B7" w:rsidR="005B30EC" w:rsidRPr="00C25085" w:rsidRDefault="002B3E8D" w:rsidP="004D0EA1">
      <w:pPr>
        <w:numPr>
          <w:ilvl w:val="1"/>
          <w:numId w:val="9"/>
        </w:numPr>
        <w:suppressAutoHyphens w:val="0"/>
        <w:spacing w:after="0" w:line="252" w:lineRule="auto"/>
        <w:rPr>
          <w:rFonts w:eastAsia="Times New Roman"/>
          <w:lang w:eastAsia="es-ES"/>
        </w:rPr>
      </w:pPr>
      <w:r>
        <w:rPr>
          <w:rFonts w:eastAsia="Times New Roman"/>
        </w:rPr>
        <w:t>Acceso a recursos de la Adm</w:t>
      </w:r>
      <w:r w:rsidR="00EB6345">
        <w:rPr>
          <w:rFonts w:eastAsia="Times New Roman"/>
        </w:rPr>
        <w:t>inistración Electrónica de JCCM</w:t>
      </w:r>
      <w:r>
        <w:rPr>
          <w:rFonts w:eastAsia="Times New Roman"/>
        </w:rPr>
        <w:t xml:space="preserve"> que precisen validación con DNIe.</w:t>
      </w:r>
    </w:p>
    <w:p w14:paraId="38B86BC2" w14:textId="77777777" w:rsidR="005C5109" w:rsidRDefault="005C5109" w:rsidP="00C25085"/>
    <w:p w14:paraId="1BEA9DAD" w14:textId="0E023C32" w:rsidR="00CD04DB" w:rsidRPr="00CD04DB" w:rsidRDefault="00CD04DB" w:rsidP="00C25085">
      <w:pPr>
        <w:rPr>
          <w:b/>
          <w:i/>
          <w:lang w:eastAsia="es-ES"/>
        </w:rPr>
      </w:pPr>
      <w:r w:rsidRPr="00CD04DB">
        <w:rPr>
          <w:b/>
          <w:i/>
          <w:lang w:eastAsia="es-ES"/>
        </w:rPr>
        <w:t>Otras tareas</w:t>
      </w:r>
      <w:r>
        <w:rPr>
          <w:b/>
          <w:i/>
          <w:lang w:eastAsia="es-ES"/>
        </w:rPr>
        <w:t>:</w:t>
      </w:r>
    </w:p>
    <w:p w14:paraId="6BE88568" w14:textId="3932714A" w:rsidR="00CD04DB" w:rsidRDefault="00CD04DB" w:rsidP="00CD04DB">
      <w:pPr>
        <w:numPr>
          <w:ilvl w:val="0"/>
          <w:numId w:val="9"/>
        </w:numPr>
        <w:suppressAutoHyphens w:val="0"/>
        <w:spacing w:after="0" w:line="252" w:lineRule="auto"/>
        <w:rPr>
          <w:rFonts w:eastAsia="Times New Roman"/>
        </w:rPr>
      </w:pPr>
      <w:r w:rsidRPr="00CD04DB">
        <w:rPr>
          <w:rFonts w:eastAsia="Times New Roman"/>
        </w:rPr>
        <w:t>Realizará la instalación de la cartelería FEDER en los PID.</w:t>
      </w:r>
      <w:r w:rsidR="00D8559F">
        <w:rPr>
          <w:rFonts w:eastAsia="Times New Roman"/>
        </w:rPr>
        <w:t xml:space="preserve"> Si así lo solicita el Ayto.</w:t>
      </w:r>
      <w:r w:rsidR="00EB6345">
        <w:rPr>
          <w:rFonts w:eastAsia="Times New Roman"/>
        </w:rPr>
        <w:t>, también los suministrará.</w:t>
      </w:r>
    </w:p>
    <w:p w14:paraId="093FEF40" w14:textId="5DB2B974" w:rsidR="00447F28" w:rsidRDefault="00CD04DB" w:rsidP="00CD04DB">
      <w:pPr>
        <w:numPr>
          <w:ilvl w:val="0"/>
          <w:numId w:val="9"/>
        </w:numPr>
        <w:suppressAutoHyphens w:val="0"/>
        <w:spacing w:after="0" w:line="252" w:lineRule="auto"/>
        <w:rPr>
          <w:rFonts w:eastAsia="Times New Roman"/>
        </w:rPr>
      </w:pPr>
      <w:r w:rsidRPr="00CD04DB">
        <w:rPr>
          <w:rFonts w:eastAsia="Times New Roman"/>
        </w:rPr>
        <w:t>R</w:t>
      </w:r>
      <w:r w:rsidR="00447F28" w:rsidRPr="00CD04DB">
        <w:rPr>
          <w:rFonts w:eastAsia="Times New Roman"/>
        </w:rPr>
        <w:t>etirará los embalajes y demás materiales de desecho tras la instalación, y realizará su tratamiento correspondiente como residuos. No obstante, si as</w:t>
      </w:r>
      <w:r w:rsidR="00050BE9" w:rsidRPr="00CD04DB">
        <w:rPr>
          <w:rFonts w:eastAsia="Times New Roman"/>
        </w:rPr>
        <w:t>í lo indicara</w:t>
      </w:r>
      <w:r w:rsidR="00447F28" w:rsidRPr="00CD04DB">
        <w:rPr>
          <w:rFonts w:eastAsia="Times New Roman"/>
        </w:rPr>
        <w:t xml:space="preserve"> la Entidad Local, se dejará uno o varios embalajes de cada elemento para </w:t>
      </w:r>
      <w:r w:rsidR="00050BE9" w:rsidRPr="00CD04DB">
        <w:rPr>
          <w:rFonts w:eastAsia="Times New Roman"/>
        </w:rPr>
        <w:t>ser usado en los procedimientos de garantía.</w:t>
      </w:r>
      <w:r w:rsidR="00447F28" w:rsidRPr="00CD04DB">
        <w:rPr>
          <w:rFonts w:eastAsia="Times New Roman"/>
        </w:rPr>
        <w:t xml:space="preserve"> </w:t>
      </w:r>
      <w:r w:rsidR="00050BE9" w:rsidRPr="00CD04DB">
        <w:rPr>
          <w:rFonts w:eastAsia="Times New Roman"/>
        </w:rPr>
        <w:t>El adjudicatario debe dejar las instalaciones en las mismas condiciones de limpieza que se encontraron antes de la instalación.</w:t>
      </w:r>
    </w:p>
    <w:p w14:paraId="58875C88" w14:textId="77777777" w:rsidR="00CD04DB" w:rsidRPr="00CD04DB" w:rsidRDefault="00CD04DB" w:rsidP="00CD04DB">
      <w:pPr>
        <w:suppressAutoHyphens w:val="0"/>
        <w:spacing w:after="0" w:line="252" w:lineRule="auto"/>
        <w:rPr>
          <w:rFonts w:eastAsia="Times New Roman"/>
        </w:rPr>
      </w:pPr>
    </w:p>
    <w:p w14:paraId="3B6770C8" w14:textId="77777777" w:rsidR="004273A3" w:rsidRDefault="004273A3" w:rsidP="00C25085"/>
    <w:p w14:paraId="3D6BD866" w14:textId="77777777" w:rsidR="0015062E" w:rsidRDefault="0015062E" w:rsidP="00C25085"/>
    <w:p w14:paraId="21DD11C3" w14:textId="77777777" w:rsidR="0015062E" w:rsidRDefault="0015062E" w:rsidP="0015062E">
      <w:r w:rsidRPr="00D926C5">
        <w:rPr>
          <w:highlight w:val="yellow"/>
        </w:rPr>
        <w:t>NOTA:</w:t>
      </w:r>
      <w:r>
        <w:t xml:space="preserve"> </w:t>
      </w:r>
    </w:p>
    <w:p w14:paraId="2FDC6EAF" w14:textId="77777777" w:rsidR="0015062E" w:rsidRDefault="0015062E" w:rsidP="0015062E"/>
    <w:p w14:paraId="368EEB4B" w14:textId="77777777" w:rsidR="0015062E" w:rsidRDefault="0015062E" w:rsidP="0015062E">
      <w:pPr>
        <w:pStyle w:val="Default"/>
        <w:rPr>
          <w:rFonts w:ascii="Arial" w:hAnsi="Arial"/>
          <w:sz w:val="23"/>
          <w:szCs w:val="23"/>
        </w:rPr>
      </w:pPr>
      <w:r>
        <w:rPr>
          <w:sz w:val="23"/>
          <w:szCs w:val="23"/>
        </w:rPr>
        <w:t xml:space="preserve">En las </w:t>
      </w:r>
      <w:r>
        <w:rPr>
          <w:b/>
          <w:bCs/>
          <w:sz w:val="23"/>
          <w:szCs w:val="23"/>
        </w:rPr>
        <w:t xml:space="preserve">licitaciones </w:t>
      </w:r>
      <w:r>
        <w:rPr>
          <w:sz w:val="23"/>
          <w:szCs w:val="23"/>
        </w:rPr>
        <w:t xml:space="preserve">se incluirán los párrafos siguientes: </w:t>
      </w:r>
    </w:p>
    <w:p w14:paraId="23E56D2C" w14:textId="77777777" w:rsidR="0015062E" w:rsidRDefault="0015062E" w:rsidP="0015062E">
      <w:pPr>
        <w:pStyle w:val="Default"/>
        <w:rPr>
          <w:i/>
          <w:iCs/>
          <w:sz w:val="23"/>
          <w:szCs w:val="23"/>
        </w:rPr>
      </w:pPr>
      <w:r>
        <w:rPr>
          <w:i/>
          <w:iCs/>
          <w:sz w:val="23"/>
          <w:szCs w:val="23"/>
        </w:rPr>
        <w:t xml:space="preserve">“Este proyecto se tiene previsto cofinanciar por el Fondo Europeo de Desarrollo Regional (FEDER)”. </w:t>
      </w:r>
    </w:p>
    <w:p w14:paraId="3399EB0E" w14:textId="77777777" w:rsidR="0015062E" w:rsidRDefault="0015062E" w:rsidP="0015062E">
      <w:pPr>
        <w:pStyle w:val="Default"/>
        <w:rPr>
          <w:sz w:val="23"/>
          <w:szCs w:val="23"/>
        </w:rPr>
      </w:pPr>
    </w:p>
    <w:p w14:paraId="32DB4929" w14:textId="77777777" w:rsidR="0015062E" w:rsidRDefault="0015062E" w:rsidP="0015062E">
      <w:pPr>
        <w:pStyle w:val="Default"/>
        <w:rPr>
          <w:sz w:val="20"/>
          <w:szCs w:val="20"/>
        </w:rPr>
      </w:pPr>
      <w:r>
        <w:rPr>
          <w:i/>
          <w:iCs/>
          <w:sz w:val="23"/>
          <w:szCs w:val="23"/>
        </w:rPr>
        <w:t xml:space="preserve">“Si finalmente es aceptada su propuesta va a aparecer en la lista pública prevista en el artículo 115, apartado 2 del Reglamento (UE) 1303/2013 del Parlamento Europeo y del Consejo de 17 diciembre de 2013”. </w:t>
      </w:r>
      <w:r>
        <w:rPr>
          <w:i/>
          <w:iCs/>
          <w:sz w:val="20"/>
          <w:szCs w:val="20"/>
        </w:rPr>
        <w:t xml:space="preserve">Guía de beneficiarios expresiones de interés en el marco del PO FEDER Castilla-La Mancha 14 </w:t>
      </w:r>
    </w:p>
    <w:p w14:paraId="6D599CB1" w14:textId="77777777" w:rsidR="0015062E" w:rsidRDefault="0015062E" w:rsidP="00C25085"/>
    <w:sectPr w:rsidR="0015062E" w:rsidSect="00FE190B">
      <w:footerReference w:type="default" r:id="rId9"/>
      <w:pgSz w:w="11906" w:h="16838"/>
      <w:pgMar w:top="1418" w:right="1701" w:bottom="1418" w:left="1701" w:header="227" w:footer="964"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6D22C" w14:textId="77777777" w:rsidR="00244BFE" w:rsidRDefault="00244BFE">
      <w:pPr>
        <w:spacing w:after="0" w:line="240" w:lineRule="auto"/>
      </w:pPr>
      <w:r>
        <w:separator/>
      </w:r>
    </w:p>
  </w:endnote>
  <w:endnote w:type="continuationSeparator" w:id="0">
    <w:p w14:paraId="5BE1C4F1" w14:textId="77777777" w:rsidR="00244BFE" w:rsidRDefault="0024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Times New Roman"/>
    <w:panose1 w:val="00000000000000000000"/>
    <w:charset w:val="00"/>
    <w:family w:val="roman"/>
    <w:notTrueType/>
    <w:pitch w:val="default"/>
  </w:font>
  <w:font w:name="Oswald Regular">
    <w:altName w:val="Cambria Math"/>
    <w:panose1 w:val="02000503000000000000"/>
    <w:charset w:val="00"/>
    <w:family w:val="auto"/>
    <w:pitch w:val="variable"/>
    <w:sig w:usb0="00000001" w:usb1="4000204B" w:usb2="00000000" w:usb3="00000000" w:csb0="00000097"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315268"/>
      <w:docPartObj>
        <w:docPartGallery w:val="Page Numbers (Bottom of Page)"/>
        <w:docPartUnique/>
      </w:docPartObj>
    </w:sdtPr>
    <w:sdtEndPr/>
    <w:sdtContent>
      <w:p w14:paraId="6FAB29E1" w14:textId="2E815792" w:rsidR="00946E29" w:rsidRDefault="00946E29">
        <w:pPr>
          <w:pStyle w:val="Piedepgina"/>
          <w:jc w:val="right"/>
        </w:pPr>
        <w:r>
          <w:fldChar w:fldCharType="begin"/>
        </w:r>
        <w:r>
          <w:instrText>PAGE   \* MERGEFORMAT</w:instrText>
        </w:r>
        <w:r>
          <w:fldChar w:fldCharType="separate"/>
        </w:r>
        <w:r w:rsidR="00244BFE">
          <w:rPr>
            <w:noProof/>
          </w:rPr>
          <w:t>1</w:t>
        </w:r>
        <w:r>
          <w:fldChar w:fldCharType="end"/>
        </w:r>
      </w:p>
    </w:sdtContent>
  </w:sdt>
  <w:p w14:paraId="75C0A756" w14:textId="77777777" w:rsidR="00946E29" w:rsidRDefault="00946E2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326130"/>
      <w:docPartObj>
        <w:docPartGallery w:val="Page Numbers (Bottom of Page)"/>
        <w:docPartUnique/>
      </w:docPartObj>
    </w:sdtPr>
    <w:sdtEndPr/>
    <w:sdtContent>
      <w:p w14:paraId="7853130C" w14:textId="25F34AFA" w:rsidR="00A46ADF" w:rsidRDefault="00A46ADF">
        <w:pPr>
          <w:pStyle w:val="Piedepgina"/>
          <w:jc w:val="right"/>
        </w:pPr>
        <w:r>
          <w:fldChar w:fldCharType="begin"/>
        </w:r>
        <w:r>
          <w:instrText>PAGE   \* MERGEFORMAT</w:instrText>
        </w:r>
        <w:r>
          <w:fldChar w:fldCharType="separate"/>
        </w:r>
        <w:r w:rsidR="000D526E">
          <w:rPr>
            <w:noProof/>
          </w:rPr>
          <w:t>12</w:t>
        </w:r>
        <w:r>
          <w:fldChar w:fldCharType="end"/>
        </w:r>
      </w:p>
    </w:sdtContent>
  </w:sdt>
  <w:p w14:paraId="260EA6FA" w14:textId="77777777" w:rsidR="00A46ADF" w:rsidRDefault="00A46A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0EAE3" w14:textId="77777777" w:rsidR="00244BFE" w:rsidRDefault="00244BFE">
      <w:pPr>
        <w:spacing w:after="0" w:line="240" w:lineRule="auto"/>
      </w:pPr>
      <w:r>
        <w:separator/>
      </w:r>
    </w:p>
  </w:footnote>
  <w:footnote w:type="continuationSeparator" w:id="0">
    <w:p w14:paraId="4D2831BB" w14:textId="77777777" w:rsidR="00244BFE" w:rsidRDefault="00244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349"/>
    <w:multiLevelType w:val="multilevel"/>
    <w:tmpl w:val="32FA3066"/>
    <w:lvl w:ilvl="0">
      <w:start w:val="1"/>
      <w:numFmt w:val="bullet"/>
      <w:lvlText w:val="-"/>
      <w:lvlJc w:val="left"/>
      <w:pPr>
        <w:ind w:left="720" w:hanging="360"/>
      </w:pPr>
      <w:rPr>
        <w:rFonts w:ascii="Calibri Light"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2175AF6"/>
    <w:multiLevelType w:val="multilevel"/>
    <w:tmpl w:val="8F96D05E"/>
    <w:lvl w:ilvl="0">
      <w:start w:val="7"/>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F2786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1F0C54"/>
    <w:multiLevelType w:val="multilevel"/>
    <w:tmpl w:val="84AC29E0"/>
    <w:lvl w:ilvl="0">
      <w:start w:val="7"/>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5FD4318"/>
    <w:multiLevelType w:val="hybridMultilevel"/>
    <w:tmpl w:val="49C6A7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3F660A"/>
    <w:multiLevelType w:val="hybridMultilevel"/>
    <w:tmpl w:val="BAE456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6" w15:restartNumberingAfterBreak="0">
    <w:nsid w:val="20767FB3"/>
    <w:multiLevelType w:val="multilevel"/>
    <w:tmpl w:val="84AC29E0"/>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0E18C1"/>
    <w:multiLevelType w:val="hybridMultilevel"/>
    <w:tmpl w:val="BE12456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8A33E6D"/>
    <w:multiLevelType w:val="multilevel"/>
    <w:tmpl w:val="2D2C646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5E1894"/>
    <w:multiLevelType w:val="multilevel"/>
    <w:tmpl w:val="198451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F4522D0"/>
    <w:multiLevelType w:val="hybridMultilevel"/>
    <w:tmpl w:val="8F4603CC"/>
    <w:lvl w:ilvl="0" w:tplc="0C0A000D">
      <w:start w:val="1"/>
      <w:numFmt w:val="bullet"/>
      <w:lvlText w:val=""/>
      <w:lvlJc w:val="left"/>
      <w:pPr>
        <w:ind w:left="1440" w:hanging="360"/>
      </w:pPr>
      <w:rPr>
        <w:rFonts w:ascii="Wingdings" w:hAnsi="Wingding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1" w15:restartNumberingAfterBreak="0">
    <w:nsid w:val="46C81C34"/>
    <w:multiLevelType w:val="multilevel"/>
    <w:tmpl w:val="51FEEE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0FA5981"/>
    <w:multiLevelType w:val="multilevel"/>
    <w:tmpl w:val="84AC29E0"/>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A216BF1"/>
    <w:multiLevelType w:val="multilevel"/>
    <w:tmpl w:val="B302EFFA"/>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B69240B"/>
    <w:multiLevelType w:val="hybridMultilevel"/>
    <w:tmpl w:val="E4C60B1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2ED3121"/>
    <w:multiLevelType w:val="multilevel"/>
    <w:tmpl w:val="EA5AFE16"/>
    <w:lvl w:ilvl="0">
      <w:start w:val="1"/>
      <w:numFmt w:val="bullet"/>
      <w:lvlText w:val=""/>
      <w:lvlJc w:val="left"/>
      <w:pPr>
        <w:ind w:left="960" w:hanging="480"/>
      </w:pPr>
      <w:rPr>
        <w:rFonts w:ascii="Symbol" w:hAnsi="Symbol" w:hint="default"/>
      </w:rPr>
    </w:lvl>
    <w:lvl w:ilvl="1">
      <w:start w:val="3"/>
      <w:numFmt w:val="decimal"/>
      <w:lvlText w:val="%1.%2"/>
      <w:lvlJc w:val="left"/>
      <w:pPr>
        <w:ind w:left="132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36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44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7A957FE6"/>
    <w:multiLevelType w:val="multilevel"/>
    <w:tmpl w:val="02B66FB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7FED0261"/>
    <w:multiLevelType w:val="hybridMultilevel"/>
    <w:tmpl w:val="CFA8EDAC"/>
    <w:lvl w:ilvl="0" w:tplc="38BE2CB0">
      <w:numFmt w:val="bullet"/>
      <w:lvlText w:val=""/>
      <w:lvlJc w:val="left"/>
      <w:pPr>
        <w:ind w:left="1068" w:hanging="360"/>
      </w:pPr>
      <w:rPr>
        <w:rFonts w:ascii="Symbol" w:eastAsia="Calibri" w:hAnsi="Symbol"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num w:numId="1">
    <w:abstractNumId w:val="16"/>
  </w:num>
  <w:num w:numId="2">
    <w:abstractNumId w:val="9"/>
  </w:num>
  <w:num w:numId="3">
    <w:abstractNumId w:val="11"/>
  </w:num>
  <w:num w:numId="4">
    <w:abstractNumId w:val="13"/>
  </w:num>
  <w:num w:numId="5">
    <w:abstractNumId w:val="0"/>
  </w:num>
  <w:num w:numId="6">
    <w:abstractNumId w:val="8"/>
  </w:num>
  <w:num w:numId="7">
    <w:abstractNumId w:val="2"/>
  </w:num>
  <w:num w:numId="8">
    <w:abstractNumId w:val="6"/>
  </w:num>
  <w:num w:numId="9">
    <w:abstractNumId w:val="17"/>
  </w:num>
  <w:num w:numId="10">
    <w:abstractNumId w:val="17"/>
  </w:num>
  <w:num w:numId="11">
    <w:abstractNumId w:val="4"/>
  </w:num>
  <w:num w:numId="12">
    <w:abstractNumId w:val="12"/>
  </w:num>
  <w:num w:numId="13">
    <w:abstractNumId w:val="15"/>
  </w:num>
  <w:num w:numId="14">
    <w:abstractNumId w:val="3"/>
  </w:num>
  <w:num w:numId="15">
    <w:abstractNumId w:val="5"/>
  </w:num>
  <w:num w:numId="16">
    <w:abstractNumId w:val="10"/>
  </w:num>
  <w:num w:numId="17">
    <w:abstractNumId w:val="1"/>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cumentProtection w:edit="trackedChange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D9"/>
    <w:rsid w:val="00000330"/>
    <w:rsid w:val="000069FF"/>
    <w:rsid w:val="000133FE"/>
    <w:rsid w:val="00015B02"/>
    <w:rsid w:val="00025DD4"/>
    <w:rsid w:val="0003391E"/>
    <w:rsid w:val="00035859"/>
    <w:rsid w:val="00040263"/>
    <w:rsid w:val="00042D92"/>
    <w:rsid w:val="00044DFA"/>
    <w:rsid w:val="00050BE9"/>
    <w:rsid w:val="00052B3C"/>
    <w:rsid w:val="000576EF"/>
    <w:rsid w:val="00077227"/>
    <w:rsid w:val="00082D7D"/>
    <w:rsid w:val="0008599F"/>
    <w:rsid w:val="000916B2"/>
    <w:rsid w:val="000A2FBE"/>
    <w:rsid w:val="000B293E"/>
    <w:rsid w:val="000B478C"/>
    <w:rsid w:val="000C13D5"/>
    <w:rsid w:val="000D110F"/>
    <w:rsid w:val="000D4A5E"/>
    <w:rsid w:val="000D526E"/>
    <w:rsid w:val="000D7047"/>
    <w:rsid w:val="000E0C7A"/>
    <w:rsid w:val="000E2658"/>
    <w:rsid w:val="000E5277"/>
    <w:rsid w:val="000F670A"/>
    <w:rsid w:val="00107CAF"/>
    <w:rsid w:val="001228A4"/>
    <w:rsid w:val="001241A5"/>
    <w:rsid w:val="00126633"/>
    <w:rsid w:val="001332DB"/>
    <w:rsid w:val="0013744E"/>
    <w:rsid w:val="0015062E"/>
    <w:rsid w:val="0015480A"/>
    <w:rsid w:val="00177CC1"/>
    <w:rsid w:val="00197C32"/>
    <w:rsid w:val="001A35CA"/>
    <w:rsid w:val="001B1543"/>
    <w:rsid w:val="001B2A47"/>
    <w:rsid w:val="001E2A91"/>
    <w:rsid w:val="001E7EF9"/>
    <w:rsid w:val="00205151"/>
    <w:rsid w:val="00211970"/>
    <w:rsid w:val="00213306"/>
    <w:rsid w:val="0021694B"/>
    <w:rsid w:val="002271F8"/>
    <w:rsid w:val="00237520"/>
    <w:rsid w:val="00242BB9"/>
    <w:rsid w:val="00243015"/>
    <w:rsid w:val="00243F1A"/>
    <w:rsid w:val="00244BFE"/>
    <w:rsid w:val="002745C2"/>
    <w:rsid w:val="00274AE8"/>
    <w:rsid w:val="00277A8D"/>
    <w:rsid w:val="00285501"/>
    <w:rsid w:val="00287E3F"/>
    <w:rsid w:val="002A2AC4"/>
    <w:rsid w:val="002A48A3"/>
    <w:rsid w:val="002A5F74"/>
    <w:rsid w:val="002A67B6"/>
    <w:rsid w:val="002B177B"/>
    <w:rsid w:val="002B3E8D"/>
    <w:rsid w:val="002B4085"/>
    <w:rsid w:val="002C1861"/>
    <w:rsid w:val="002C4193"/>
    <w:rsid w:val="002D1564"/>
    <w:rsid w:val="002D4D72"/>
    <w:rsid w:val="002D751B"/>
    <w:rsid w:val="002F53ED"/>
    <w:rsid w:val="00307BE9"/>
    <w:rsid w:val="003428A8"/>
    <w:rsid w:val="003537CF"/>
    <w:rsid w:val="00357E22"/>
    <w:rsid w:val="003704B3"/>
    <w:rsid w:val="003719F6"/>
    <w:rsid w:val="00382E48"/>
    <w:rsid w:val="003848DB"/>
    <w:rsid w:val="003A2169"/>
    <w:rsid w:val="003B1993"/>
    <w:rsid w:val="003B41ED"/>
    <w:rsid w:val="003C0D05"/>
    <w:rsid w:val="003C0E05"/>
    <w:rsid w:val="003D0768"/>
    <w:rsid w:val="003D11F7"/>
    <w:rsid w:val="003D2FE6"/>
    <w:rsid w:val="003D3D0F"/>
    <w:rsid w:val="003E16AE"/>
    <w:rsid w:val="003E6561"/>
    <w:rsid w:val="00403B9F"/>
    <w:rsid w:val="00405DBE"/>
    <w:rsid w:val="00405F98"/>
    <w:rsid w:val="00414826"/>
    <w:rsid w:val="004242E2"/>
    <w:rsid w:val="004273A3"/>
    <w:rsid w:val="00434940"/>
    <w:rsid w:val="00435EDF"/>
    <w:rsid w:val="00445753"/>
    <w:rsid w:val="00447F28"/>
    <w:rsid w:val="004615DE"/>
    <w:rsid w:val="004632D3"/>
    <w:rsid w:val="00465BA5"/>
    <w:rsid w:val="00474771"/>
    <w:rsid w:val="004807F6"/>
    <w:rsid w:val="00480C1E"/>
    <w:rsid w:val="00483480"/>
    <w:rsid w:val="00485DB3"/>
    <w:rsid w:val="004878F2"/>
    <w:rsid w:val="00490CFC"/>
    <w:rsid w:val="00491617"/>
    <w:rsid w:val="00495A56"/>
    <w:rsid w:val="004A6A6F"/>
    <w:rsid w:val="004B44A8"/>
    <w:rsid w:val="004D0EA1"/>
    <w:rsid w:val="004E126F"/>
    <w:rsid w:val="004E1DF9"/>
    <w:rsid w:val="005061DC"/>
    <w:rsid w:val="00507D1A"/>
    <w:rsid w:val="00522D28"/>
    <w:rsid w:val="00523247"/>
    <w:rsid w:val="00523CBB"/>
    <w:rsid w:val="00540C26"/>
    <w:rsid w:val="00551D6F"/>
    <w:rsid w:val="00590129"/>
    <w:rsid w:val="005B0330"/>
    <w:rsid w:val="005B30EC"/>
    <w:rsid w:val="005B33A5"/>
    <w:rsid w:val="005B6060"/>
    <w:rsid w:val="005C009B"/>
    <w:rsid w:val="005C5109"/>
    <w:rsid w:val="005C5AB0"/>
    <w:rsid w:val="005C6C5D"/>
    <w:rsid w:val="005C79BC"/>
    <w:rsid w:val="005E68EE"/>
    <w:rsid w:val="005E6ACA"/>
    <w:rsid w:val="005E73E6"/>
    <w:rsid w:val="005F2359"/>
    <w:rsid w:val="005F45B2"/>
    <w:rsid w:val="005F66F1"/>
    <w:rsid w:val="00614029"/>
    <w:rsid w:val="00616788"/>
    <w:rsid w:val="00634D4E"/>
    <w:rsid w:val="0065298B"/>
    <w:rsid w:val="0066232A"/>
    <w:rsid w:val="006650F9"/>
    <w:rsid w:val="00665FE3"/>
    <w:rsid w:val="00667721"/>
    <w:rsid w:val="00672698"/>
    <w:rsid w:val="00691A20"/>
    <w:rsid w:val="006934E2"/>
    <w:rsid w:val="00694FE7"/>
    <w:rsid w:val="00695037"/>
    <w:rsid w:val="006A25F0"/>
    <w:rsid w:val="006A6673"/>
    <w:rsid w:val="006A72F7"/>
    <w:rsid w:val="006B0F6F"/>
    <w:rsid w:val="006B2DB8"/>
    <w:rsid w:val="006C34EA"/>
    <w:rsid w:val="006C395A"/>
    <w:rsid w:val="006C4A2F"/>
    <w:rsid w:val="006E65F3"/>
    <w:rsid w:val="006F2721"/>
    <w:rsid w:val="007008E7"/>
    <w:rsid w:val="00707DAD"/>
    <w:rsid w:val="00712E1A"/>
    <w:rsid w:val="007257C5"/>
    <w:rsid w:val="0073077C"/>
    <w:rsid w:val="00734568"/>
    <w:rsid w:val="00747A14"/>
    <w:rsid w:val="00761D56"/>
    <w:rsid w:val="00765F1A"/>
    <w:rsid w:val="007B1E56"/>
    <w:rsid w:val="007C4D26"/>
    <w:rsid w:val="007E2FA7"/>
    <w:rsid w:val="007E4932"/>
    <w:rsid w:val="007E7F84"/>
    <w:rsid w:val="008066F9"/>
    <w:rsid w:val="00810708"/>
    <w:rsid w:val="008114DE"/>
    <w:rsid w:val="0081530D"/>
    <w:rsid w:val="00815C89"/>
    <w:rsid w:val="00817E91"/>
    <w:rsid w:val="00833A47"/>
    <w:rsid w:val="00835644"/>
    <w:rsid w:val="0084283C"/>
    <w:rsid w:val="0085596A"/>
    <w:rsid w:val="00857401"/>
    <w:rsid w:val="00860727"/>
    <w:rsid w:val="008630E0"/>
    <w:rsid w:val="008952AA"/>
    <w:rsid w:val="008A4B13"/>
    <w:rsid w:val="008A786B"/>
    <w:rsid w:val="008B0309"/>
    <w:rsid w:val="008B1237"/>
    <w:rsid w:val="008C21D5"/>
    <w:rsid w:val="008C36E1"/>
    <w:rsid w:val="008C418A"/>
    <w:rsid w:val="008E0702"/>
    <w:rsid w:val="008E63FC"/>
    <w:rsid w:val="008F173C"/>
    <w:rsid w:val="008F23AA"/>
    <w:rsid w:val="008F561D"/>
    <w:rsid w:val="008F57BE"/>
    <w:rsid w:val="008F6A2F"/>
    <w:rsid w:val="00912DB9"/>
    <w:rsid w:val="0091642F"/>
    <w:rsid w:val="00917DC6"/>
    <w:rsid w:val="0092165A"/>
    <w:rsid w:val="009308BC"/>
    <w:rsid w:val="00934867"/>
    <w:rsid w:val="00935728"/>
    <w:rsid w:val="00940847"/>
    <w:rsid w:val="00944136"/>
    <w:rsid w:val="00945027"/>
    <w:rsid w:val="00945E20"/>
    <w:rsid w:val="00946E29"/>
    <w:rsid w:val="00965E3F"/>
    <w:rsid w:val="00966093"/>
    <w:rsid w:val="009710DC"/>
    <w:rsid w:val="00972076"/>
    <w:rsid w:val="00972724"/>
    <w:rsid w:val="00986675"/>
    <w:rsid w:val="00996D1C"/>
    <w:rsid w:val="009B1F24"/>
    <w:rsid w:val="009C6B0E"/>
    <w:rsid w:val="009D4AF9"/>
    <w:rsid w:val="009E158B"/>
    <w:rsid w:val="009E1759"/>
    <w:rsid w:val="009E62AF"/>
    <w:rsid w:val="009F09B0"/>
    <w:rsid w:val="009F1C69"/>
    <w:rsid w:val="00A00C2D"/>
    <w:rsid w:val="00A01CAA"/>
    <w:rsid w:val="00A12636"/>
    <w:rsid w:val="00A2516E"/>
    <w:rsid w:val="00A27042"/>
    <w:rsid w:val="00A35CF3"/>
    <w:rsid w:val="00A37016"/>
    <w:rsid w:val="00A43DC5"/>
    <w:rsid w:val="00A46ADF"/>
    <w:rsid w:val="00A60A98"/>
    <w:rsid w:val="00A929B9"/>
    <w:rsid w:val="00A94ECD"/>
    <w:rsid w:val="00AA2C9F"/>
    <w:rsid w:val="00AA6871"/>
    <w:rsid w:val="00AD0486"/>
    <w:rsid w:val="00AD48B4"/>
    <w:rsid w:val="00AD5682"/>
    <w:rsid w:val="00AD66A2"/>
    <w:rsid w:val="00AE6B55"/>
    <w:rsid w:val="00AF17DE"/>
    <w:rsid w:val="00AF6EE4"/>
    <w:rsid w:val="00B00987"/>
    <w:rsid w:val="00B025F2"/>
    <w:rsid w:val="00B1067A"/>
    <w:rsid w:val="00B15C80"/>
    <w:rsid w:val="00B33884"/>
    <w:rsid w:val="00B3653C"/>
    <w:rsid w:val="00B474A9"/>
    <w:rsid w:val="00B638E6"/>
    <w:rsid w:val="00B95269"/>
    <w:rsid w:val="00BA7843"/>
    <w:rsid w:val="00BB0DF9"/>
    <w:rsid w:val="00BB2EF7"/>
    <w:rsid w:val="00BB43D1"/>
    <w:rsid w:val="00BD0633"/>
    <w:rsid w:val="00BD0981"/>
    <w:rsid w:val="00BE1CE3"/>
    <w:rsid w:val="00BE2CCC"/>
    <w:rsid w:val="00BE2D6F"/>
    <w:rsid w:val="00BE62E3"/>
    <w:rsid w:val="00BF1E6B"/>
    <w:rsid w:val="00BF24C2"/>
    <w:rsid w:val="00BF7448"/>
    <w:rsid w:val="00C12A6B"/>
    <w:rsid w:val="00C13FE6"/>
    <w:rsid w:val="00C15FB2"/>
    <w:rsid w:val="00C17CEC"/>
    <w:rsid w:val="00C24954"/>
    <w:rsid w:val="00C25085"/>
    <w:rsid w:val="00C36639"/>
    <w:rsid w:val="00C41AC2"/>
    <w:rsid w:val="00C54221"/>
    <w:rsid w:val="00C5463C"/>
    <w:rsid w:val="00C61724"/>
    <w:rsid w:val="00C76F0B"/>
    <w:rsid w:val="00C80642"/>
    <w:rsid w:val="00C82DF5"/>
    <w:rsid w:val="00C840F4"/>
    <w:rsid w:val="00C911D0"/>
    <w:rsid w:val="00C9578E"/>
    <w:rsid w:val="00C95F2F"/>
    <w:rsid w:val="00CA5AA5"/>
    <w:rsid w:val="00CB2C0D"/>
    <w:rsid w:val="00CB3A8D"/>
    <w:rsid w:val="00CC6A70"/>
    <w:rsid w:val="00CD04DB"/>
    <w:rsid w:val="00CD233F"/>
    <w:rsid w:val="00CE1BFC"/>
    <w:rsid w:val="00CE776E"/>
    <w:rsid w:val="00CF1B4A"/>
    <w:rsid w:val="00D00507"/>
    <w:rsid w:val="00D05DC3"/>
    <w:rsid w:val="00D06262"/>
    <w:rsid w:val="00D12CAF"/>
    <w:rsid w:val="00D13B62"/>
    <w:rsid w:val="00D14209"/>
    <w:rsid w:val="00D21251"/>
    <w:rsid w:val="00D22A0D"/>
    <w:rsid w:val="00D342B6"/>
    <w:rsid w:val="00D44CED"/>
    <w:rsid w:val="00D508E5"/>
    <w:rsid w:val="00D54D84"/>
    <w:rsid w:val="00D7018E"/>
    <w:rsid w:val="00D7200E"/>
    <w:rsid w:val="00D7222C"/>
    <w:rsid w:val="00D73AF0"/>
    <w:rsid w:val="00D769B6"/>
    <w:rsid w:val="00D8559F"/>
    <w:rsid w:val="00D93964"/>
    <w:rsid w:val="00D97F23"/>
    <w:rsid w:val="00D97FFD"/>
    <w:rsid w:val="00DA5FB1"/>
    <w:rsid w:val="00DB6BD9"/>
    <w:rsid w:val="00DB6F5B"/>
    <w:rsid w:val="00DC26E9"/>
    <w:rsid w:val="00DC32C7"/>
    <w:rsid w:val="00DC63C7"/>
    <w:rsid w:val="00DE294B"/>
    <w:rsid w:val="00DE3667"/>
    <w:rsid w:val="00DE5ACB"/>
    <w:rsid w:val="00DE6BC3"/>
    <w:rsid w:val="00DF11B3"/>
    <w:rsid w:val="00E1487A"/>
    <w:rsid w:val="00E16F23"/>
    <w:rsid w:val="00E219D0"/>
    <w:rsid w:val="00E34630"/>
    <w:rsid w:val="00E35FAD"/>
    <w:rsid w:val="00E431EF"/>
    <w:rsid w:val="00E53B8A"/>
    <w:rsid w:val="00E571BB"/>
    <w:rsid w:val="00E65869"/>
    <w:rsid w:val="00E67511"/>
    <w:rsid w:val="00E81198"/>
    <w:rsid w:val="00E838AC"/>
    <w:rsid w:val="00E851C6"/>
    <w:rsid w:val="00E9519B"/>
    <w:rsid w:val="00EA654B"/>
    <w:rsid w:val="00EB6345"/>
    <w:rsid w:val="00EC2796"/>
    <w:rsid w:val="00EC4D07"/>
    <w:rsid w:val="00EC6317"/>
    <w:rsid w:val="00EC6D44"/>
    <w:rsid w:val="00ED77F4"/>
    <w:rsid w:val="00EE22C1"/>
    <w:rsid w:val="00EE364B"/>
    <w:rsid w:val="00EE4591"/>
    <w:rsid w:val="00EF6093"/>
    <w:rsid w:val="00EF6180"/>
    <w:rsid w:val="00F073AE"/>
    <w:rsid w:val="00F1544D"/>
    <w:rsid w:val="00F1665E"/>
    <w:rsid w:val="00F27A82"/>
    <w:rsid w:val="00F4403B"/>
    <w:rsid w:val="00F60A8B"/>
    <w:rsid w:val="00F65364"/>
    <w:rsid w:val="00F704B0"/>
    <w:rsid w:val="00F913D9"/>
    <w:rsid w:val="00F91569"/>
    <w:rsid w:val="00F93491"/>
    <w:rsid w:val="00FB34BF"/>
    <w:rsid w:val="00FB3710"/>
    <w:rsid w:val="00FC2971"/>
    <w:rsid w:val="00FC5837"/>
    <w:rsid w:val="00FE163D"/>
    <w:rsid w:val="00FE190B"/>
    <w:rsid w:val="00FE322A"/>
    <w:rsid w:val="00FF3F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2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jaVu Sans" w:hAnsi="Calibri" w:cs="Calibri"/>
        <w:sz w:val="22"/>
        <w:szCs w:val="22"/>
        <w:lang w:val="es-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56" w:lineRule="auto"/>
      <w:jc w:val="both"/>
    </w:pPr>
    <w:rPr>
      <w:rFonts w:ascii="Calibri Light" w:hAnsi="Calibri Light"/>
    </w:rPr>
  </w:style>
  <w:style w:type="paragraph" w:styleId="Ttulo1">
    <w:name w:val="heading 1"/>
    <w:basedOn w:val="Normal"/>
    <w:next w:val="Normal"/>
    <w:uiPriority w:val="9"/>
    <w:qFormat/>
    <w:pPr>
      <w:keepNext/>
      <w:keepLines/>
      <w:spacing w:before="480" w:after="240" w:line="240" w:lineRule="auto"/>
      <w:jc w:val="left"/>
      <w:outlineLvl w:val="0"/>
    </w:pPr>
    <w:rPr>
      <w:rFonts w:ascii="Oswald Regular" w:hAnsi="Oswald Regular"/>
      <w:b/>
      <w:bCs/>
      <w:color w:val="365F91"/>
      <w:sz w:val="28"/>
      <w:szCs w:val="28"/>
      <w:u w:val="single"/>
      <w:lang w:eastAsia="es-ES"/>
    </w:rPr>
  </w:style>
  <w:style w:type="paragraph" w:styleId="Ttulo2">
    <w:name w:val="heading 2"/>
    <w:basedOn w:val="Normal"/>
    <w:next w:val="Normal"/>
    <w:pPr>
      <w:keepNext/>
      <w:keepLines/>
      <w:spacing w:before="200" w:line="240" w:lineRule="auto"/>
      <w:ind w:left="432" w:hanging="432"/>
      <w:jc w:val="left"/>
      <w:outlineLvl w:val="1"/>
    </w:pPr>
    <w:rPr>
      <w:rFonts w:ascii="Oswald Regular" w:hAnsi="Oswald Regular"/>
      <w:b/>
      <w:bCs/>
      <w:i/>
      <w:color w:val="4F81BD"/>
      <w:sz w:val="26"/>
      <w:szCs w:val="26"/>
      <w:u w:val="single"/>
      <w:lang w:eastAsia="es-ES"/>
    </w:rPr>
  </w:style>
  <w:style w:type="paragraph" w:styleId="Ttulo3">
    <w:name w:val="heading 3"/>
    <w:basedOn w:val="Normal"/>
    <w:next w:val="Normal"/>
    <w:pPr>
      <w:keepNext/>
      <w:keepLines/>
      <w:spacing w:before="200" w:after="120" w:line="240" w:lineRule="auto"/>
      <w:ind w:left="432" w:hanging="432"/>
      <w:jc w:val="left"/>
      <w:outlineLvl w:val="2"/>
    </w:pPr>
    <w:rPr>
      <w:rFonts w:ascii="Oswald Regular" w:hAnsi="Oswald Regular"/>
      <w:b/>
      <w:bCs/>
      <w:i/>
      <w:color w:val="4F81BD"/>
      <w:sz w:val="24"/>
      <w:szCs w:val="24"/>
      <w:u w:val="single"/>
      <w:lang w:eastAsia="es-ES"/>
    </w:rPr>
  </w:style>
  <w:style w:type="paragraph" w:styleId="Ttulo4">
    <w:name w:val="heading 4"/>
    <w:basedOn w:val="Normal"/>
    <w:next w:val="Normal"/>
    <w:pPr>
      <w:keepNext/>
      <w:keepLines/>
      <w:spacing w:before="40" w:after="0"/>
      <w:ind w:left="432" w:hanging="432"/>
      <w:outlineLvl w:val="3"/>
    </w:pPr>
    <w:rPr>
      <w:rFonts w:ascii="Cambria" w:hAnsi="Cambria"/>
      <w:i/>
      <w:iCs/>
      <w:color w:val="365F91"/>
    </w:rPr>
  </w:style>
  <w:style w:type="paragraph" w:styleId="Ttulo5">
    <w:name w:val="heading 5"/>
    <w:basedOn w:val="Normal"/>
    <w:next w:val="Normal"/>
    <w:pPr>
      <w:keepNext/>
      <w:keepLines/>
      <w:spacing w:before="40" w:after="0"/>
      <w:ind w:left="432" w:hanging="432"/>
      <w:outlineLvl w:val="4"/>
    </w:pPr>
    <w:rPr>
      <w:rFonts w:ascii="Cambria" w:hAnsi="Cambria"/>
      <w:color w:val="365F91"/>
    </w:rPr>
  </w:style>
  <w:style w:type="paragraph" w:styleId="Ttulo6">
    <w:name w:val="heading 6"/>
    <w:basedOn w:val="Normal"/>
    <w:next w:val="Normal"/>
    <w:pPr>
      <w:keepNext/>
      <w:keepLines/>
      <w:spacing w:before="40" w:after="0"/>
      <w:ind w:left="432" w:hanging="432"/>
      <w:outlineLvl w:val="5"/>
    </w:pPr>
    <w:rPr>
      <w:rFonts w:ascii="Cambria" w:hAnsi="Cambria"/>
      <w:color w:val="243F60"/>
    </w:rPr>
  </w:style>
  <w:style w:type="paragraph" w:styleId="Ttulo7">
    <w:name w:val="heading 7"/>
    <w:basedOn w:val="Normal"/>
    <w:next w:val="Normal"/>
    <w:pPr>
      <w:keepNext/>
      <w:keepLines/>
      <w:spacing w:before="40" w:after="0"/>
      <w:ind w:left="432" w:hanging="432"/>
      <w:outlineLvl w:val="6"/>
    </w:pPr>
    <w:rPr>
      <w:rFonts w:ascii="Cambria" w:hAnsi="Cambria"/>
      <w:i/>
      <w:iCs/>
      <w:color w:val="243F60"/>
    </w:rPr>
  </w:style>
  <w:style w:type="paragraph" w:styleId="Ttulo8">
    <w:name w:val="heading 8"/>
    <w:basedOn w:val="Normal"/>
    <w:next w:val="Normal"/>
    <w:pPr>
      <w:keepNext/>
      <w:keepLines/>
      <w:spacing w:before="40" w:after="0"/>
      <w:ind w:left="432" w:hanging="432"/>
      <w:outlineLvl w:val="7"/>
    </w:pPr>
    <w:rPr>
      <w:rFonts w:ascii="Cambria" w:hAnsi="Cambria"/>
      <w:color w:val="272727"/>
      <w:sz w:val="21"/>
      <w:szCs w:val="21"/>
    </w:rPr>
  </w:style>
  <w:style w:type="paragraph" w:styleId="Ttulo9">
    <w:name w:val="heading 9"/>
    <w:basedOn w:val="Normal"/>
    <w:next w:val="Normal"/>
    <w:pPr>
      <w:keepNext/>
      <w:keepLines/>
      <w:spacing w:before="40" w:after="0"/>
      <w:ind w:left="432" w:hanging="432"/>
      <w:outlineLvl w:val="8"/>
    </w:pPr>
    <w:rPr>
      <w:rFonts w:ascii="Cambria" w:hAnsi="Cambria"/>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uiPriority w:val="99"/>
    <w:rPr>
      <w:rFonts w:ascii="Calibri" w:eastAsia="Calibri" w:hAnsi="Calibri" w:cs="Times New Roman"/>
    </w:rPr>
  </w:style>
  <w:style w:type="character" w:customStyle="1" w:styleId="EncabezadoCar">
    <w:name w:val="Encabezado Car"/>
    <w:basedOn w:val="Fuentedeprrafopredeter"/>
    <w:rPr>
      <w:rFonts w:ascii="Calibri" w:eastAsia="Calibri" w:hAnsi="Calibri" w:cs="Times New Roman"/>
    </w:rPr>
  </w:style>
  <w:style w:type="character" w:customStyle="1" w:styleId="Ttulo1Car">
    <w:name w:val="Título 1 Car"/>
    <w:basedOn w:val="Fuentedeprrafopredeter"/>
    <w:uiPriority w:val="9"/>
    <w:rPr>
      <w:rFonts w:ascii="Oswald Regular" w:hAnsi="Oswald Regular" w:cs="Calibri"/>
      <w:b/>
      <w:bCs/>
      <w:color w:val="365F91"/>
      <w:sz w:val="28"/>
      <w:szCs w:val="28"/>
      <w:u w:val="single"/>
      <w:lang w:eastAsia="es-ES"/>
    </w:rPr>
  </w:style>
  <w:style w:type="character" w:customStyle="1" w:styleId="Ttulo2Car">
    <w:name w:val="Título 2 Car"/>
    <w:basedOn w:val="Fuentedeprrafopredeter"/>
    <w:rPr>
      <w:rFonts w:ascii="Oswald Regular" w:hAnsi="Oswald Regular" w:cs="Calibri"/>
      <w:b/>
      <w:bCs/>
      <w:i/>
      <w:color w:val="4F81BD"/>
      <w:sz w:val="26"/>
      <w:szCs w:val="26"/>
      <w:u w:val="single"/>
      <w:lang w:eastAsia="es-ES"/>
    </w:rPr>
  </w:style>
  <w:style w:type="character" w:customStyle="1" w:styleId="Ttulo3Car">
    <w:name w:val="Título 3 Car"/>
    <w:basedOn w:val="Fuentedeprrafopredeter"/>
    <w:rPr>
      <w:rFonts w:ascii="Oswald Regular" w:hAnsi="Oswald Regular" w:cs="Calibri"/>
      <w:b/>
      <w:bCs/>
      <w:i/>
      <w:color w:val="4F81BD"/>
      <w:sz w:val="24"/>
      <w:szCs w:val="24"/>
      <w:u w:val="single"/>
      <w:lang w:eastAsia="es-ES"/>
    </w:rPr>
  </w:style>
  <w:style w:type="character" w:customStyle="1" w:styleId="TITUARCar">
    <w:name w:val="TITUAR Car"/>
    <w:rPr>
      <w:rFonts w:ascii="Oswald Regular" w:eastAsia="Calibri" w:hAnsi="Oswald Regular" w:cs="Times New Roman"/>
      <w:i/>
      <w:iCs/>
      <w:color w:val="4F81BD"/>
      <w:sz w:val="28"/>
    </w:rPr>
  </w:style>
  <w:style w:type="character" w:customStyle="1" w:styleId="CitadestacadaCar">
    <w:name w:val="Cita destacada Car"/>
    <w:basedOn w:val="Fuentedeprrafopredeter"/>
    <w:rPr>
      <w:rFonts w:ascii="Calibri" w:eastAsia="Calibri" w:hAnsi="Calibri" w:cs="Times New Roman"/>
      <w:i/>
      <w:iCs/>
      <w:color w:val="4F81BD"/>
    </w:rPr>
  </w:style>
  <w:style w:type="character" w:customStyle="1" w:styleId="CitaCar">
    <w:name w:val="Cita Car"/>
    <w:basedOn w:val="Fuentedeprrafopredeter"/>
    <w:rPr>
      <w:rFonts w:ascii="Corbel" w:eastAsia="Calibri" w:hAnsi="Corbel" w:cs="Times New Roman"/>
      <w:i/>
      <w:iCs/>
      <w:color w:val="404040"/>
    </w:rPr>
  </w:style>
  <w:style w:type="character" w:customStyle="1" w:styleId="Ttulo4Car">
    <w:name w:val="Título 4 Car"/>
    <w:basedOn w:val="Fuentedeprrafopredeter"/>
    <w:rPr>
      <w:rFonts w:ascii="Cambria" w:hAnsi="Cambria" w:cs="Calibri"/>
      <w:i/>
      <w:iCs/>
      <w:color w:val="365F91"/>
    </w:rPr>
  </w:style>
  <w:style w:type="character" w:customStyle="1" w:styleId="Ttulo5Car">
    <w:name w:val="Título 5 Car"/>
    <w:basedOn w:val="Fuentedeprrafopredeter"/>
    <w:rPr>
      <w:rFonts w:ascii="Cambria" w:hAnsi="Cambria" w:cs="Calibri"/>
      <w:color w:val="365F91"/>
    </w:rPr>
  </w:style>
  <w:style w:type="character" w:customStyle="1" w:styleId="Ttulo6Car">
    <w:name w:val="Título 6 Car"/>
    <w:basedOn w:val="Fuentedeprrafopredeter"/>
    <w:rPr>
      <w:rFonts w:ascii="Cambria" w:hAnsi="Cambria" w:cs="Calibri"/>
      <w:color w:val="243F60"/>
    </w:rPr>
  </w:style>
  <w:style w:type="character" w:customStyle="1" w:styleId="Ttulo7Car">
    <w:name w:val="Título 7 Car"/>
    <w:basedOn w:val="Fuentedeprrafopredeter"/>
    <w:rPr>
      <w:rFonts w:ascii="Cambria" w:hAnsi="Cambria" w:cs="Calibri"/>
      <w:i/>
      <w:iCs/>
      <w:color w:val="243F60"/>
    </w:rPr>
  </w:style>
  <w:style w:type="character" w:customStyle="1" w:styleId="Ttulo8Car">
    <w:name w:val="Título 8 Car"/>
    <w:basedOn w:val="Fuentedeprrafopredeter"/>
    <w:rPr>
      <w:rFonts w:ascii="Cambria" w:hAnsi="Cambria" w:cs="Calibri"/>
      <w:color w:val="272727"/>
      <w:sz w:val="21"/>
      <w:szCs w:val="21"/>
    </w:rPr>
  </w:style>
  <w:style w:type="character" w:customStyle="1" w:styleId="Ttulo9Car">
    <w:name w:val="Título 9 Car"/>
    <w:basedOn w:val="Fuentedeprrafopredeter"/>
    <w:rPr>
      <w:rFonts w:ascii="Cambria" w:hAnsi="Cambria" w:cs="Calibri"/>
      <w:i/>
      <w:iCs/>
      <w:color w:val="272727"/>
      <w:sz w:val="21"/>
      <w:szCs w:val="21"/>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rFonts w:ascii="Calibri Light" w:hAnsi="Calibri Light"/>
      <w:sz w:val="20"/>
      <w:szCs w:val="20"/>
    </w:rPr>
  </w:style>
  <w:style w:type="character" w:customStyle="1" w:styleId="AsuntodelcomentarioCar">
    <w:name w:val="Asunto del comentario Car"/>
    <w:basedOn w:val="TextocomentarioCar"/>
    <w:rPr>
      <w:rFonts w:ascii="Calibri Light" w:hAnsi="Calibri Light"/>
      <w:b/>
      <w:bCs/>
      <w:sz w:val="20"/>
      <w:szCs w:val="20"/>
    </w:rPr>
  </w:style>
  <w:style w:type="character" w:customStyle="1" w:styleId="TextodegloboCar">
    <w:name w:val="Texto de globo Car"/>
    <w:basedOn w:val="Fuentedeprrafopredeter"/>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cs="Calibri"/>
    </w:rPr>
  </w:style>
  <w:style w:type="paragraph" w:customStyle="1" w:styleId="Heading">
    <w:name w:val="Heading"/>
    <w:basedOn w:val="Normal"/>
    <w:next w:val="TextBody"/>
    <w:pPr>
      <w:keepNext/>
      <w:spacing w:before="240" w:after="120"/>
    </w:pPr>
    <w:rPr>
      <w:rFonts w:ascii="Liberation Sans" w:hAnsi="Liberation Sans" w:cs="DejaVu Sans"/>
      <w:sz w:val="28"/>
      <w:szCs w:val="28"/>
    </w:rPr>
  </w:style>
  <w:style w:type="paragraph" w:customStyle="1" w:styleId="TextBody">
    <w:name w:val="Text Body"/>
    <w:basedOn w:val="Normal"/>
    <w:pPr>
      <w:spacing w:after="140" w:line="288" w:lineRule="auto"/>
    </w:pPr>
  </w:style>
  <w:style w:type="paragraph" w:styleId="Lista">
    <w:name w:val="List"/>
    <w:basedOn w:val="TextBody"/>
  </w:style>
  <w:style w:type="paragraph" w:styleId="Descripci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Piedepgina">
    <w:name w:val="footer"/>
    <w:basedOn w:val="Normal"/>
    <w:uiPriority w:val="99"/>
    <w:pPr>
      <w:tabs>
        <w:tab w:val="center" w:pos="4252"/>
        <w:tab w:val="right" w:pos="8504"/>
      </w:tabs>
      <w:spacing w:after="0" w:line="240" w:lineRule="auto"/>
    </w:pPr>
  </w:style>
  <w:style w:type="paragraph" w:styleId="Encabezado">
    <w:name w:val="header"/>
    <w:basedOn w:val="Normal"/>
    <w:pPr>
      <w:tabs>
        <w:tab w:val="center" w:pos="4252"/>
        <w:tab w:val="right" w:pos="8504"/>
      </w:tabs>
      <w:spacing w:after="0" w:line="240" w:lineRule="auto"/>
    </w:pPr>
  </w:style>
  <w:style w:type="paragraph" w:customStyle="1" w:styleId="TITUAR">
    <w:name w:val="TITUAR"/>
    <w:autoRedefine/>
    <w:qFormat/>
    <w:rsid w:val="00E431EF"/>
    <w:pPr>
      <w:pBdr>
        <w:top w:val="single" w:sz="4" w:space="10" w:color="5B9BD5" w:themeColor="accent1"/>
        <w:bottom w:val="single" w:sz="4" w:space="10" w:color="5B9BD5" w:themeColor="accent1"/>
      </w:pBdr>
      <w:spacing w:before="360" w:after="360" w:line="259" w:lineRule="auto"/>
      <w:ind w:left="864" w:right="864"/>
      <w:jc w:val="center"/>
    </w:pPr>
    <w:rPr>
      <w:rFonts w:ascii="Oswald Regular" w:eastAsiaTheme="minorHAnsi" w:hAnsi="Oswald Regular" w:cstheme="minorBidi"/>
      <w:b/>
      <w:i/>
      <w:iCs/>
      <w:color w:val="5B9BD5" w:themeColor="accent1"/>
      <w:sz w:val="28"/>
    </w:rPr>
  </w:style>
  <w:style w:type="paragraph" w:styleId="Citadestacada">
    <w:name w:val="Intense Quote"/>
    <w:basedOn w:val="Normal"/>
    <w:next w:val="Normal"/>
    <w:pPr>
      <w:pBdr>
        <w:top w:val="single" w:sz="4" w:space="10" w:color="4F81BD"/>
        <w:left w:val="nil"/>
        <w:bottom w:val="single" w:sz="4" w:space="10" w:color="4F81BD"/>
        <w:right w:val="nil"/>
      </w:pBdr>
      <w:spacing w:before="360" w:after="360"/>
      <w:ind w:left="864" w:right="864"/>
      <w:jc w:val="center"/>
    </w:pPr>
    <w:rPr>
      <w:i/>
      <w:iCs/>
      <w:color w:val="4F81BD"/>
    </w:rPr>
  </w:style>
  <w:style w:type="paragraph" w:customStyle="1" w:styleId="Encabezado2">
    <w:name w:val="Encabezado 2"/>
    <w:basedOn w:val="Normal"/>
    <w:pPr>
      <w:keepNext/>
      <w:keepLines/>
      <w:spacing w:before="200" w:after="0"/>
    </w:pPr>
    <w:rPr>
      <w:rFonts w:ascii="Cambria" w:hAnsi="Cambria"/>
      <w:b/>
      <w:bCs/>
      <w:i/>
      <w:color w:val="4F81BD"/>
      <w:sz w:val="26"/>
      <w:szCs w:val="26"/>
      <w:u w:val="single"/>
    </w:rPr>
  </w:style>
  <w:style w:type="paragraph" w:customStyle="1" w:styleId="Cuerpodetexto">
    <w:name w:val="Cuerpo de texto"/>
    <w:basedOn w:val="Normal"/>
    <w:pPr>
      <w:spacing w:after="120"/>
    </w:pPr>
  </w:style>
  <w:style w:type="paragraph" w:customStyle="1" w:styleId="Contenidodelatabla">
    <w:name w:val="Contenido de la tabla"/>
    <w:basedOn w:val="Normal"/>
  </w:style>
  <w:style w:type="paragraph" w:styleId="Cita">
    <w:name w:val="Quote"/>
    <w:basedOn w:val="Normal"/>
    <w:next w:val="Normal"/>
    <w:pPr>
      <w:spacing w:before="200"/>
      <w:ind w:left="864" w:right="864"/>
    </w:pPr>
    <w:rPr>
      <w:i/>
      <w:iCs/>
      <w:color w:val="404040"/>
    </w:rPr>
  </w:style>
  <w:style w:type="paragraph" w:styleId="Sinespaciado">
    <w:name w:val="No Spacing"/>
    <w:pPr>
      <w:suppressAutoHyphens/>
      <w:spacing w:line="240" w:lineRule="auto"/>
      <w:jc w:val="both"/>
    </w:pPr>
    <w:rPr>
      <w:rFonts w:ascii="Corbel" w:eastAsia="Calibri" w:hAnsi="Corbel" w:cs="Times New Roman"/>
    </w:rPr>
  </w:style>
  <w:style w:type="paragraph" w:styleId="Prrafodelista">
    <w:name w:val="List Paragraph"/>
    <w:basedOn w:val="Normal"/>
    <w:pPr>
      <w:ind w:left="720"/>
      <w:contextualSpacing/>
    </w:pPr>
  </w:style>
  <w:style w:type="paragraph" w:customStyle="1" w:styleId="Default">
    <w:name w:val="Default"/>
    <w:pPr>
      <w:suppressAutoHyphens/>
      <w:spacing w:line="240" w:lineRule="auto"/>
    </w:pPr>
    <w:rPr>
      <w:rFonts w:ascii="Times New Roman" w:hAnsi="Times New Roman" w:cs="Times New Roman"/>
      <w:color w:val="000000"/>
      <w:sz w:val="24"/>
      <w:szCs w:val="24"/>
    </w:rPr>
  </w:style>
  <w:style w:type="paragraph" w:styleId="Textocomentario">
    <w:name w:val="annotation text"/>
    <w:basedOn w:val="Normal"/>
    <w:pPr>
      <w:spacing w:line="240" w:lineRule="auto"/>
    </w:pPr>
    <w:rPr>
      <w:sz w:val="20"/>
      <w:szCs w:val="20"/>
    </w:rPr>
  </w:style>
  <w:style w:type="paragraph" w:styleId="Asuntodelcomentario">
    <w:name w:val="annotation subject"/>
    <w:basedOn w:val="Textocomentario"/>
    <w:rPr>
      <w:b/>
      <w:bCs/>
    </w:rPr>
  </w:style>
  <w:style w:type="paragraph" w:styleId="Textodeglobo">
    <w:name w:val="Balloon Text"/>
    <w:basedOn w:val="Normal"/>
    <w:pPr>
      <w:spacing w:after="0" w:line="240" w:lineRule="auto"/>
    </w:pPr>
    <w:rPr>
      <w:rFonts w:ascii="Segoe UI" w:hAnsi="Segoe UI" w:cs="Segoe UI"/>
      <w:sz w:val="18"/>
      <w:szCs w:val="18"/>
    </w:rPr>
  </w:style>
  <w:style w:type="paragraph" w:customStyle="1" w:styleId="TableContents">
    <w:name w:val="Table Contents"/>
    <w:basedOn w:val="Normal"/>
    <w:pPr>
      <w:suppressLineNumbers/>
    </w:pPr>
  </w:style>
  <w:style w:type="paragraph" w:customStyle="1" w:styleId="Ttulosdecolumnasdetabla">
    <w:name w:val="Títulos de columnas de tabla"/>
    <w:basedOn w:val="Normal"/>
    <w:rsid w:val="00BF24C2"/>
    <w:pPr>
      <w:spacing w:before="60" w:after="60" w:line="240" w:lineRule="auto"/>
      <w:jc w:val="center"/>
    </w:pPr>
    <w:rPr>
      <w:rFonts w:ascii="Verdana" w:eastAsia="Times New Roman" w:hAnsi="Verdana" w:cs="Times New Roman"/>
      <w:b/>
      <w:sz w:val="18"/>
      <w:szCs w:val="24"/>
      <w:lang w:val="es-ES_tradnl" w:eastAsia="ar-SA"/>
    </w:rPr>
  </w:style>
  <w:style w:type="paragraph" w:customStyle="1" w:styleId="EstiloContenidoceldasIzquierda">
    <w:name w:val="Estilo Contenido celdas + Izquierda"/>
    <w:basedOn w:val="Normal"/>
    <w:rsid w:val="00BF24C2"/>
    <w:pPr>
      <w:spacing w:before="60" w:after="60" w:line="240" w:lineRule="auto"/>
      <w:jc w:val="left"/>
    </w:pPr>
    <w:rPr>
      <w:rFonts w:ascii="Verdana" w:eastAsia="Times New Roman" w:hAnsi="Verdana" w:cs="Times New Roman"/>
      <w:sz w:val="18"/>
      <w:szCs w:val="20"/>
      <w:lang w:val="es-ES_tradnl" w:eastAsia="ar-SA"/>
    </w:rPr>
  </w:style>
  <w:style w:type="character" w:styleId="Textoennegrita">
    <w:name w:val="Strong"/>
    <w:basedOn w:val="Fuentedeprrafopredeter"/>
    <w:uiPriority w:val="22"/>
    <w:qFormat/>
    <w:rsid w:val="002271F8"/>
    <w:rPr>
      <w:b/>
      <w:bCs/>
    </w:rPr>
  </w:style>
  <w:style w:type="paragraph" w:styleId="Revisin">
    <w:name w:val="Revision"/>
    <w:hidden/>
    <w:uiPriority w:val="99"/>
    <w:semiHidden/>
    <w:rsid w:val="005F45B2"/>
    <w:pPr>
      <w:spacing w:line="240" w:lineRule="auto"/>
    </w:pPr>
    <w:rPr>
      <w:rFonts w:ascii="Calibri Light" w:hAnsi="Calibri Light"/>
    </w:rPr>
  </w:style>
  <w:style w:type="paragraph" w:styleId="TtuloTDC">
    <w:name w:val="TOC Heading"/>
    <w:basedOn w:val="Ttulo1"/>
    <w:next w:val="Normal"/>
    <w:uiPriority w:val="39"/>
    <w:unhideWhenUsed/>
    <w:qFormat/>
    <w:rsid w:val="009E1759"/>
    <w:pPr>
      <w:suppressAutoHyphens w:val="0"/>
      <w:spacing w:before="240" w:after="0" w:line="259" w:lineRule="auto"/>
      <w:outlineLvl w:val="9"/>
    </w:pPr>
    <w:rPr>
      <w:rFonts w:asciiTheme="majorHAnsi" w:eastAsiaTheme="majorEastAsia" w:hAnsiTheme="majorHAnsi" w:cstheme="majorBidi"/>
      <w:b w:val="0"/>
      <w:bCs w:val="0"/>
      <w:color w:val="2E74B5" w:themeColor="accent1" w:themeShade="BF"/>
      <w:sz w:val="32"/>
      <w:szCs w:val="32"/>
      <w:u w:val="none"/>
    </w:rPr>
  </w:style>
  <w:style w:type="paragraph" w:styleId="TDC1">
    <w:name w:val="toc 1"/>
    <w:basedOn w:val="Normal"/>
    <w:next w:val="Normal"/>
    <w:autoRedefine/>
    <w:uiPriority w:val="39"/>
    <w:unhideWhenUsed/>
    <w:rsid w:val="009E1759"/>
    <w:pPr>
      <w:spacing w:after="100"/>
    </w:pPr>
  </w:style>
  <w:style w:type="paragraph" w:styleId="TDC2">
    <w:name w:val="toc 2"/>
    <w:basedOn w:val="Normal"/>
    <w:next w:val="Normal"/>
    <w:autoRedefine/>
    <w:uiPriority w:val="39"/>
    <w:unhideWhenUsed/>
    <w:rsid w:val="009E1759"/>
    <w:pPr>
      <w:spacing w:after="100"/>
      <w:ind w:left="220"/>
    </w:pPr>
  </w:style>
  <w:style w:type="character" w:styleId="Hipervnculo">
    <w:name w:val="Hyperlink"/>
    <w:basedOn w:val="Fuentedeprrafopredeter"/>
    <w:uiPriority w:val="99"/>
    <w:unhideWhenUsed/>
    <w:rsid w:val="009E1759"/>
    <w:rPr>
      <w:color w:val="0563C1" w:themeColor="hyperlink"/>
      <w:u w:val="single"/>
    </w:rPr>
  </w:style>
  <w:style w:type="table" w:styleId="Tablaconcuadrcula">
    <w:name w:val="Table Grid"/>
    <w:basedOn w:val="Tablanormal"/>
    <w:uiPriority w:val="39"/>
    <w:rsid w:val="003704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37275">
      <w:bodyDiv w:val="1"/>
      <w:marLeft w:val="0"/>
      <w:marRight w:val="0"/>
      <w:marTop w:val="0"/>
      <w:marBottom w:val="0"/>
      <w:divBdr>
        <w:top w:val="none" w:sz="0" w:space="0" w:color="auto"/>
        <w:left w:val="none" w:sz="0" w:space="0" w:color="auto"/>
        <w:bottom w:val="none" w:sz="0" w:space="0" w:color="auto"/>
        <w:right w:val="none" w:sz="0" w:space="0" w:color="auto"/>
      </w:divBdr>
    </w:div>
    <w:div w:id="1515806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BB056-6DA0-459D-B541-650A32CEF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3507</Words>
  <Characters>19291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2020-02-20T09:39:00Z</dcterms:created>
  <dcterms:modified xsi:type="dcterms:W3CDTF">2020-02-20T09:43:00Z</dcterms:modified>
  <dc:language/>
</cp:coreProperties>
</file>